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87A4" w14:textId="77777777" w:rsidR="003611A8" w:rsidRDefault="003611A8" w:rsidP="00B172B4">
      <w:pPr>
        <w:pStyle w:val="Titel"/>
      </w:pPr>
      <w:bookmarkStart w:id="0" w:name="_Hlk508109136"/>
    </w:p>
    <w:p w14:paraId="169787A5" w14:textId="77777777" w:rsidR="00CA2599" w:rsidRPr="008174A7" w:rsidRDefault="00CA2599" w:rsidP="00B172B4">
      <w:pPr>
        <w:pStyle w:val="Titel"/>
      </w:pPr>
    </w:p>
    <w:p w14:paraId="169787A6" w14:textId="77777777" w:rsidR="00165829" w:rsidRPr="008174A7" w:rsidRDefault="00151F96" w:rsidP="00B172B4">
      <w:pPr>
        <w:pStyle w:val="Titel"/>
      </w:pPr>
      <w:r w:rsidRPr="008174A7">
        <w:rPr>
          <w:noProof/>
        </w:rPr>
        <w:drawing>
          <wp:anchor distT="0" distB="0" distL="114300" distR="114300" simplePos="0" relativeHeight="251657728" behindDoc="0" locked="0" layoutInCell="1" allowOverlap="1" wp14:anchorId="16978AE3" wp14:editId="16978AE4">
            <wp:simplePos x="0" y="0"/>
            <wp:positionH relativeFrom="margin">
              <wp:posOffset>1598295</wp:posOffset>
            </wp:positionH>
            <wp:positionV relativeFrom="margin">
              <wp:posOffset>276860</wp:posOffset>
            </wp:positionV>
            <wp:extent cx="2403475" cy="56134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3475" cy="561340"/>
                    </a:xfrm>
                    <a:prstGeom prst="rect">
                      <a:avLst/>
                    </a:prstGeom>
                    <a:noFill/>
                  </pic:spPr>
                </pic:pic>
              </a:graphicData>
            </a:graphic>
            <wp14:sizeRelH relativeFrom="page">
              <wp14:pctWidth>0</wp14:pctWidth>
            </wp14:sizeRelH>
            <wp14:sizeRelV relativeFrom="page">
              <wp14:pctHeight>0</wp14:pctHeight>
            </wp14:sizeRelV>
          </wp:anchor>
        </w:drawing>
      </w:r>
    </w:p>
    <w:p w14:paraId="169787A7" w14:textId="77777777" w:rsidR="00165829" w:rsidRPr="008174A7" w:rsidRDefault="00165829" w:rsidP="00B172B4">
      <w:pPr>
        <w:pStyle w:val="Titel"/>
      </w:pPr>
    </w:p>
    <w:p w14:paraId="169787A8" w14:textId="77777777" w:rsidR="00357B6E" w:rsidRPr="008174A7" w:rsidRDefault="00357B6E" w:rsidP="00B172B4">
      <w:pPr>
        <w:pStyle w:val="Titel"/>
        <w:rPr>
          <w:lang w:val="en-GB"/>
        </w:rPr>
      </w:pPr>
    </w:p>
    <w:p w14:paraId="169787A9" w14:textId="77777777" w:rsidR="00CD6C5B" w:rsidRPr="008174A7" w:rsidRDefault="00CD6C5B" w:rsidP="00B172B4">
      <w:pPr>
        <w:pStyle w:val="Titel"/>
        <w:rPr>
          <w:lang w:val="en-GB"/>
        </w:rPr>
      </w:pPr>
    </w:p>
    <w:p w14:paraId="169787AA" w14:textId="77777777" w:rsidR="00CD6C5B" w:rsidRPr="008174A7" w:rsidRDefault="00CD6C5B" w:rsidP="00B172B4">
      <w:pPr>
        <w:pStyle w:val="Titel"/>
        <w:rPr>
          <w:lang w:val="en-GB"/>
        </w:rPr>
      </w:pPr>
    </w:p>
    <w:p w14:paraId="169787AB" w14:textId="77777777" w:rsidR="00675568" w:rsidRPr="008174A7" w:rsidRDefault="008C435F" w:rsidP="00B172B4">
      <w:pPr>
        <w:pStyle w:val="Titel"/>
      </w:pPr>
      <w:r w:rsidRPr="008174A7">
        <w:t>Nationaal Agentschap</w:t>
      </w:r>
    </w:p>
    <w:p w14:paraId="169787AC" w14:textId="77777777" w:rsidR="00357B6E" w:rsidRPr="008174A7" w:rsidRDefault="00357B6E" w:rsidP="00B172B4">
      <w:pPr>
        <w:pStyle w:val="Titel"/>
      </w:pPr>
    </w:p>
    <w:p w14:paraId="169787AD" w14:textId="77777777" w:rsidR="00422D64" w:rsidRDefault="00EE0CE7" w:rsidP="00B172B4">
      <w:pPr>
        <w:pStyle w:val="Titel"/>
      </w:pPr>
      <w:r w:rsidRPr="008174A7">
        <w:t>ERASMUS+</w:t>
      </w:r>
    </w:p>
    <w:p w14:paraId="169787AE" w14:textId="77777777" w:rsidR="00422D64" w:rsidRPr="008174A7" w:rsidRDefault="00422D64" w:rsidP="00B172B4">
      <w:pPr>
        <w:pStyle w:val="Titel"/>
      </w:pPr>
      <w:r>
        <w:t>Onderwijs &amp; Training</w:t>
      </w:r>
    </w:p>
    <w:p w14:paraId="169787AF" w14:textId="77777777" w:rsidR="00EE0CE7" w:rsidRPr="008174A7" w:rsidRDefault="00EE0CE7" w:rsidP="00B172B4">
      <w:pPr>
        <w:pStyle w:val="Titel"/>
      </w:pPr>
    </w:p>
    <w:p w14:paraId="169787B0" w14:textId="77777777" w:rsidR="000E5791" w:rsidRPr="008174A7" w:rsidRDefault="000E5791" w:rsidP="00B172B4">
      <w:pPr>
        <w:pStyle w:val="Titel"/>
      </w:pPr>
    </w:p>
    <w:p w14:paraId="169787B1" w14:textId="77777777" w:rsidR="000E5791" w:rsidRPr="008174A7" w:rsidRDefault="000E5791" w:rsidP="00B172B4">
      <w:pPr>
        <w:pStyle w:val="Titel"/>
      </w:pPr>
    </w:p>
    <w:p w14:paraId="169787B2" w14:textId="77777777" w:rsidR="00357B6E" w:rsidRPr="008174A7" w:rsidRDefault="00357B6E" w:rsidP="00B172B4">
      <w:pPr>
        <w:pStyle w:val="Titel"/>
      </w:pPr>
      <w:r w:rsidRPr="008174A7">
        <w:br/>
      </w:r>
    </w:p>
    <w:p w14:paraId="169787B3" w14:textId="77777777" w:rsidR="00357B6E" w:rsidRPr="008174A7" w:rsidRDefault="001B3344" w:rsidP="00B172B4">
      <w:pPr>
        <w:pStyle w:val="Titel"/>
      </w:pPr>
      <w:r>
        <w:t xml:space="preserve">KA103 </w:t>
      </w:r>
      <w:r w:rsidR="00357B6E" w:rsidRPr="008174A7">
        <w:t>Hand</w:t>
      </w:r>
      <w:r w:rsidR="00BD63AD" w:rsidRPr="008174A7">
        <w:t>boek</w:t>
      </w:r>
      <w:r w:rsidR="00357B6E" w:rsidRPr="008174A7">
        <w:t xml:space="preserve"> </w:t>
      </w:r>
      <w:r w:rsidR="00EE0CE7" w:rsidRPr="008174A7">
        <w:t>hoger</w:t>
      </w:r>
      <w:r w:rsidR="00A94E9C">
        <w:t xml:space="preserve"> </w:t>
      </w:r>
      <w:r w:rsidR="00EE0CE7" w:rsidRPr="008174A7">
        <w:t>onderwijs</w:t>
      </w:r>
      <w:r w:rsidR="00EE0CE7" w:rsidRPr="008174A7">
        <w:br/>
      </w:r>
      <w:r w:rsidR="000D2744">
        <w:t xml:space="preserve">Call </w:t>
      </w:r>
      <w:r w:rsidR="00357B6E" w:rsidRPr="008174A7">
        <w:t>20</w:t>
      </w:r>
      <w:r w:rsidR="00BD63AD" w:rsidRPr="008174A7">
        <w:t>1</w:t>
      </w:r>
      <w:r w:rsidR="004A71FC">
        <w:t>8</w:t>
      </w:r>
      <w:r w:rsidR="008249C4">
        <w:t xml:space="preserve"> </w:t>
      </w:r>
    </w:p>
    <w:p w14:paraId="169787B4" w14:textId="77777777" w:rsidR="00357B6E" w:rsidRPr="008174A7" w:rsidRDefault="00357B6E" w:rsidP="00B172B4"/>
    <w:p w14:paraId="169787B5" w14:textId="77777777" w:rsidR="00357B6E" w:rsidRPr="008174A7" w:rsidRDefault="00357B6E" w:rsidP="00B172B4"/>
    <w:p w14:paraId="169787B6" w14:textId="77777777" w:rsidR="00357B6E" w:rsidRPr="008174A7" w:rsidRDefault="00357B6E" w:rsidP="00B172B4"/>
    <w:p w14:paraId="169787B7" w14:textId="77777777" w:rsidR="00357B6E" w:rsidRPr="008174A7" w:rsidRDefault="00357B6E" w:rsidP="00B172B4"/>
    <w:p w14:paraId="169787B8" w14:textId="77777777" w:rsidR="00357B6E" w:rsidRPr="008174A7" w:rsidRDefault="00357B6E" w:rsidP="00B172B4"/>
    <w:p w14:paraId="169787B9" w14:textId="77777777" w:rsidR="00357B6E" w:rsidRPr="008174A7" w:rsidRDefault="00357B6E" w:rsidP="00B172B4"/>
    <w:p w14:paraId="169787BA" w14:textId="77777777" w:rsidR="00357B6E" w:rsidRPr="008174A7" w:rsidRDefault="00357B6E" w:rsidP="00B172B4"/>
    <w:p w14:paraId="169787BB" w14:textId="77777777" w:rsidR="00357B6E" w:rsidRPr="008174A7" w:rsidRDefault="00357B6E" w:rsidP="00B172B4"/>
    <w:p w14:paraId="169787BC" w14:textId="77777777" w:rsidR="00357B6E" w:rsidRPr="008174A7" w:rsidRDefault="00357B6E" w:rsidP="00B172B4"/>
    <w:p w14:paraId="169787BD" w14:textId="77777777" w:rsidR="000E5791" w:rsidRDefault="000E5791" w:rsidP="00B172B4"/>
    <w:p w14:paraId="169787BE" w14:textId="77777777" w:rsidR="004A71FC" w:rsidRDefault="004A71FC" w:rsidP="00B172B4"/>
    <w:p w14:paraId="169787BF" w14:textId="77777777" w:rsidR="004A71FC" w:rsidRDefault="004A71FC" w:rsidP="00B172B4"/>
    <w:p w14:paraId="169787C0" w14:textId="77777777" w:rsidR="004A71FC" w:rsidRDefault="004A71FC" w:rsidP="00B172B4"/>
    <w:p w14:paraId="169787C1" w14:textId="77777777" w:rsidR="004A71FC" w:rsidRPr="008174A7" w:rsidRDefault="004A71FC" w:rsidP="00B172B4"/>
    <w:p w14:paraId="169787C2" w14:textId="77777777" w:rsidR="000E5791" w:rsidRPr="008174A7" w:rsidRDefault="000E5791" w:rsidP="00B172B4"/>
    <w:p w14:paraId="169787C3" w14:textId="77777777" w:rsidR="00357B6E" w:rsidRPr="008174A7" w:rsidRDefault="00357B6E" w:rsidP="00B172B4"/>
    <w:p w14:paraId="169787C4" w14:textId="77777777" w:rsidR="00357B6E" w:rsidRPr="008174A7" w:rsidRDefault="00357B6E" w:rsidP="00B172B4"/>
    <w:p w14:paraId="169787C5" w14:textId="77777777" w:rsidR="00357B6E" w:rsidRDefault="00357B6E" w:rsidP="00B172B4"/>
    <w:p w14:paraId="169787C6" w14:textId="77777777" w:rsidR="00AD6F7D" w:rsidRDefault="00AD6F7D" w:rsidP="00B172B4"/>
    <w:p w14:paraId="169787C7" w14:textId="77777777" w:rsidR="00B172B4" w:rsidRDefault="00B172B4" w:rsidP="00B172B4"/>
    <w:p w14:paraId="169787C8" w14:textId="77777777" w:rsidR="00B172B4" w:rsidRPr="008174A7" w:rsidRDefault="00B172B4" w:rsidP="00B172B4"/>
    <w:p w14:paraId="169787C9" w14:textId="77777777" w:rsidR="00357B6E" w:rsidRPr="008174A7" w:rsidRDefault="00357B6E" w:rsidP="00B172B4"/>
    <w:p w14:paraId="169787CA" w14:textId="7B6EA876" w:rsidR="009C1B7B" w:rsidRDefault="00ED3508" w:rsidP="00B172B4">
      <w:pPr>
        <w:pStyle w:val="Voetje"/>
      </w:pPr>
      <w:r w:rsidRPr="008174A7">
        <w:t>Nuffic,</w:t>
      </w:r>
      <w:r w:rsidR="0082235B" w:rsidRPr="008174A7">
        <w:t xml:space="preserve"> </w:t>
      </w:r>
      <w:r w:rsidR="00E232DB">
        <w:t>augustus</w:t>
      </w:r>
      <w:r w:rsidR="001B3344">
        <w:t xml:space="preserve"> 201</w:t>
      </w:r>
      <w:r w:rsidR="004A71FC">
        <w:t>8</w:t>
      </w:r>
      <w:bookmarkStart w:id="1" w:name="_GoBack"/>
      <w:bookmarkEnd w:id="1"/>
    </w:p>
    <w:p w14:paraId="169787CB" w14:textId="77777777" w:rsidR="009C1B7B" w:rsidRDefault="009C1B7B" w:rsidP="00B172B4">
      <w:pPr>
        <w:pStyle w:val="Voetje"/>
      </w:pPr>
    </w:p>
    <w:p w14:paraId="169787CC" w14:textId="77777777" w:rsidR="00357B6E" w:rsidRPr="00B172B4" w:rsidRDefault="00357B6E" w:rsidP="00B172B4">
      <w:pPr>
        <w:pStyle w:val="Voetje"/>
        <w:rPr>
          <w:b/>
          <w:sz w:val="28"/>
          <w:szCs w:val="28"/>
        </w:rPr>
      </w:pPr>
      <w:r w:rsidRPr="00B172B4">
        <w:rPr>
          <w:b/>
          <w:sz w:val="28"/>
          <w:szCs w:val="28"/>
        </w:rPr>
        <w:t>INHOUDSOPGAVE</w:t>
      </w:r>
    </w:p>
    <w:p w14:paraId="169787CD" w14:textId="77777777" w:rsidR="000F0DD0" w:rsidRPr="000F0DD0" w:rsidRDefault="000F7357">
      <w:pPr>
        <w:pStyle w:val="Inhopg1"/>
        <w:rPr>
          <w:rFonts w:asciiTheme="minorHAnsi" w:eastAsiaTheme="minorEastAsia" w:hAnsiTheme="minorHAnsi" w:cstheme="minorBidi"/>
          <w:noProof/>
          <w:color w:val="auto"/>
          <w:spacing w:val="0"/>
          <w:sz w:val="19"/>
          <w:szCs w:val="19"/>
        </w:rPr>
      </w:pPr>
      <w:r w:rsidRPr="000F0DD0">
        <w:rPr>
          <w:sz w:val="19"/>
          <w:szCs w:val="19"/>
        </w:rPr>
        <w:fldChar w:fldCharType="begin"/>
      </w:r>
      <w:r w:rsidR="00B40086" w:rsidRPr="000F0DD0">
        <w:rPr>
          <w:sz w:val="19"/>
          <w:szCs w:val="19"/>
        </w:rPr>
        <w:instrText xml:space="preserve"> TOC \o "1-4" \h \z \u </w:instrText>
      </w:r>
      <w:r w:rsidRPr="000F0DD0">
        <w:rPr>
          <w:sz w:val="19"/>
          <w:szCs w:val="19"/>
        </w:rPr>
        <w:fldChar w:fldCharType="separate"/>
      </w:r>
      <w:hyperlink w:anchor="_Toc510614505" w:history="1">
        <w:r w:rsidR="000F0DD0" w:rsidRPr="000F0DD0">
          <w:rPr>
            <w:rStyle w:val="Hyperlink"/>
            <w:noProof/>
            <w:sz w:val="19"/>
            <w:szCs w:val="19"/>
          </w:rPr>
          <w:t>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ALGEMEEN</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_Toc510614505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4</w:t>
        </w:r>
        <w:r w:rsidR="000F0DD0" w:rsidRPr="000F0DD0">
          <w:rPr>
            <w:noProof/>
            <w:webHidden/>
            <w:sz w:val="19"/>
            <w:szCs w:val="19"/>
          </w:rPr>
          <w:fldChar w:fldCharType="end"/>
        </w:r>
      </w:hyperlink>
    </w:p>
    <w:p w14:paraId="169787CE"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06" w:history="1">
        <w:r w:rsidR="000F0DD0" w:rsidRPr="000F0DD0">
          <w:rPr>
            <w:rStyle w:val="Hyperlink"/>
            <w:sz w:val="19"/>
            <w:szCs w:val="19"/>
          </w:rPr>
          <w:t>1.1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Doel van dit handboek</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_Toc510614506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4</w:t>
        </w:r>
        <w:r w:rsidR="000F0DD0" w:rsidRPr="000F0DD0">
          <w:rPr>
            <w:webHidden/>
            <w:sz w:val="19"/>
            <w:szCs w:val="19"/>
          </w:rPr>
          <w:fldChar w:fldCharType="end"/>
        </w:r>
      </w:hyperlink>
    </w:p>
    <w:p w14:paraId="169787CF"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07" w:history="1">
        <w:r w:rsidR="000F0DD0" w:rsidRPr="000F0DD0">
          <w:rPr>
            <w:rStyle w:val="Hyperlink"/>
            <w:sz w:val="19"/>
            <w:szCs w:val="19"/>
          </w:rPr>
          <w:t>1.2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Erasmus Charter for Higher Education (ECHE)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_Toc510614507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4</w:t>
        </w:r>
        <w:r w:rsidR="000F0DD0" w:rsidRPr="000F0DD0">
          <w:rPr>
            <w:webHidden/>
            <w:sz w:val="19"/>
            <w:szCs w:val="19"/>
          </w:rPr>
          <w:fldChar w:fldCharType="end"/>
        </w:r>
      </w:hyperlink>
    </w:p>
    <w:p w14:paraId="169787D0"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08" w:history="1">
        <w:r w:rsidR="000F0DD0" w:rsidRPr="000F0DD0">
          <w:rPr>
            <w:rStyle w:val="Hyperlink"/>
            <w:sz w:val="19"/>
            <w:szCs w:val="19"/>
          </w:rPr>
          <w:t>1.3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Programmalanden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_Toc510614508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4</w:t>
        </w:r>
        <w:r w:rsidR="000F0DD0" w:rsidRPr="000F0DD0">
          <w:rPr>
            <w:webHidden/>
            <w:sz w:val="19"/>
            <w:szCs w:val="19"/>
          </w:rPr>
          <w:fldChar w:fldCharType="end"/>
        </w:r>
      </w:hyperlink>
    </w:p>
    <w:p w14:paraId="169787D1"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09" w:history="1">
        <w:r w:rsidR="000F0DD0" w:rsidRPr="000F0DD0">
          <w:rPr>
            <w:rStyle w:val="Hyperlink"/>
            <w:sz w:val="19"/>
            <w:szCs w:val="19"/>
          </w:rPr>
          <w:t>1.4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Contractperiode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_Toc510614509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4</w:t>
        </w:r>
        <w:r w:rsidR="000F0DD0" w:rsidRPr="000F0DD0">
          <w:rPr>
            <w:webHidden/>
            <w:sz w:val="19"/>
            <w:szCs w:val="19"/>
          </w:rPr>
          <w:fldChar w:fldCharType="end"/>
        </w:r>
      </w:hyperlink>
    </w:p>
    <w:p w14:paraId="169787D2"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0" w:history="1">
        <w:r w:rsidR="000F0DD0" w:rsidRPr="000F0DD0">
          <w:rPr>
            <w:rStyle w:val="Hyperlink"/>
            <w:sz w:val="19"/>
            <w:szCs w:val="19"/>
          </w:rPr>
          <w:t>1.5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Mobility Tool Erasmus+ (MT+)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5</w:t>
        </w:r>
        <w:r w:rsidR="000F0DD0" w:rsidRPr="000F0DD0">
          <w:rPr>
            <w:webHidden/>
            <w:sz w:val="19"/>
            <w:szCs w:val="19"/>
          </w:rPr>
          <w:fldChar w:fldCharType="end"/>
        </w:r>
      </w:hyperlink>
    </w:p>
    <w:p w14:paraId="169787D3"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1" w:history="1">
        <w:r w:rsidR="000F0DD0" w:rsidRPr="000F0DD0">
          <w:rPr>
            <w:rStyle w:val="Hyperlink"/>
            <w:sz w:val="19"/>
            <w:szCs w:val="19"/>
          </w:rPr>
          <w:t>1.6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Inter-institutional agreement (IIA)</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_Toc510614511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5</w:t>
        </w:r>
        <w:r w:rsidR="000F0DD0" w:rsidRPr="000F0DD0">
          <w:rPr>
            <w:webHidden/>
            <w:sz w:val="19"/>
            <w:szCs w:val="19"/>
          </w:rPr>
          <w:fldChar w:fldCharType="end"/>
        </w:r>
      </w:hyperlink>
    </w:p>
    <w:p w14:paraId="169787D4"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2" w:history="1">
        <w:r w:rsidR="000F0DD0" w:rsidRPr="000F0DD0">
          <w:rPr>
            <w:rStyle w:val="Hyperlink"/>
            <w:sz w:val="19"/>
            <w:szCs w:val="19"/>
          </w:rPr>
          <w:t>1.7</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Zichtbaarheid van EU-financiering en gebruik van logo en disclaimer</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5</w:t>
        </w:r>
        <w:r w:rsidR="000F0DD0" w:rsidRPr="000F0DD0">
          <w:rPr>
            <w:webHidden/>
            <w:sz w:val="19"/>
            <w:szCs w:val="19"/>
          </w:rPr>
          <w:fldChar w:fldCharType="end"/>
        </w:r>
      </w:hyperlink>
    </w:p>
    <w:p w14:paraId="169787D5" w14:textId="77777777" w:rsidR="000F0DD0" w:rsidRPr="000F0DD0" w:rsidRDefault="00E232DB">
      <w:pPr>
        <w:pStyle w:val="Inhopg1"/>
        <w:rPr>
          <w:rFonts w:asciiTheme="minorHAnsi" w:eastAsiaTheme="minorEastAsia" w:hAnsiTheme="minorHAnsi" w:cstheme="minorBidi"/>
          <w:noProof/>
          <w:color w:val="auto"/>
          <w:spacing w:val="0"/>
          <w:sz w:val="19"/>
          <w:szCs w:val="19"/>
        </w:rPr>
      </w:pPr>
      <w:hyperlink w:anchor="_Toc510614513" w:history="1">
        <w:r w:rsidR="000F0DD0" w:rsidRPr="000F0DD0">
          <w:rPr>
            <w:rStyle w:val="Hyperlink"/>
            <w:noProof/>
            <w:sz w:val="19"/>
            <w:szCs w:val="19"/>
          </w:rPr>
          <w:t>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STUDENTENMOBILITEIT (STUDIE EN STAGE)</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_Toc510614513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5</w:t>
        </w:r>
        <w:r w:rsidR="000F0DD0" w:rsidRPr="000F0DD0">
          <w:rPr>
            <w:noProof/>
            <w:webHidden/>
            <w:sz w:val="19"/>
            <w:szCs w:val="19"/>
          </w:rPr>
          <w:fldChar w:fldCharType="end"/>
        </w:r>
      </w:hyperlink>
    </w:p>
    <w:p w14:paraId="169787D6"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4" w:history="1">
        <w:r w:rsidR="000F0DD0" w:rsidRPr="000F0DD0">
          <w:rPr>
            <w:rStyle w:val="Hyperlink"/>
            <w:sz w:val="19"/>
            <w:szCs w:val="19"/>
          </w:rPr>
          <w:t>2.1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Doel</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5</w:t>
        </w:r>
        <w:r w:rsidR="000F0DD0" w:rsidRPr="000F0DD0">
          <w:rPr>
            <w:webHidden/>
            <w:sz w:val="19"/>
            <w:szCs w:val="19"/>
          </w:rPr>
          <w:fldChar w:fldCharType="end"/>
        </w:r>
      </w:hyperlink>
    </w:p>
    <w:p w14:paraId="169787D7"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5" w:history="1">
        <w:r w:rsidR="000F0DD0" w:rsidRPr="000F0DD0">
          <w:rPr>
            <w:rStyle w:val="Hyperlink"/>
            <w:sz w:val="19"/>
            <w:szCs w:val="19"/>
          </w:rPr>
          <w:t>2.2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Collegegelden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5</w:t>
        </w:r>
        <w:r w:rsidR="000F0DD0" w:rsidRPr="000F0DD0">
          <w:rPr>
            <w:webHidden/>
            <w:sz w:val="19"/>
            <w:szCs w:val="19"/>
          </w:rPr>
          <w:fldChar w:fldCharType="end"/>
        </w:r>
      </w:hyperlink>
    </w:p>
    <w:p w14:paraId="169787D8"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6" w:history="1">
        <w:r w:rsidR="000F0DD0" w:rsidRPr="000F0DD0">
          <w:rPr>
            <w:rStyle w:val="Hyperlink"/>
            <w:sz w:val="19"/>
            <w:szCs w:val="19"/>
          </w:rPr>
          <w:t>2.3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Contractperiode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5</w:t>
        </w:r>
        <w:r w:rsidR="000F0DD0" w:rsidRPr="000F0DD0">
          <w:rPr>
            <w:webHidden/>
            <w:sz w:val="19"/>
            <w:szCs w:val="19"/>
          </w:rPr>
          <w:fldChar w:fldCharType="end"/>
        </w:r>
      </w:hyperlink>
    </w:p>
    <w:p w14:paraId="169787D9"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7" w:history="1">
        <w:r w:rsidR="000F0DD0" w:rsidRPr="000F0DD0">
          <w:rPr>
            <w:rStyle w:val="Hyperlink"/>
            <w:sz w:val="19"/>
            <w:szCs w:val="19"/>
          </w:rPr>
          <w:t>2.4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Veelvoudige Erasmusperiodes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6</w:t>
        </w:r>
        <w:r w:rsidR="000F0DD0" w:rsidRPr="000F0DD0">
          <w:rPr>
            <w:webHidden/>
            <w:sz w:val="19"/>
            <w:szCs w:val="19"/>
          </w:rPr>
          <w:fldChar w:fldCharType="end"/>
        </w:r>
      </w:hyperlink>
    </w:p>
    <w:p w14:paraId="169787DA"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8" w:history="1">
        <w:r w:rsidR="000F0DD0" w:rsidRPr="000F0DD0">
          <w:rPr>
            <w:rStyle w:val="Hyperlink"/>
            <w:sz w:val="19"/>
            <w:szCs w:val="19"/>
          </w:rPr>
          <w:t>2.5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Betaling aan de student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6</w:t>
        </w:r>
        <w:r w:rsidR="000F0DD0" w:rsidRPr="000F0DD0">
          <w:rPr>
            <w:webHidden/>
            <w:sz w:val="19"/>
            <w:szCs w:val="19"/>
          </w:rPr>
          <w:fldChar w:fldCharType="end"/>
        </w:r>
      </w:hyperlink>
    </w:p>
    <w:p w14:paraId="169787DB"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19" w:history="1">
        <w:r w:rsidR="000F0DD0" w:rsidRPr="000F0DD0">
          <w:rPr>
            <w:rStyle w:val="Hyperlink"/>
            <w:sz w:val="19"/>
            <w:szCs w:val="19"/>
          </w:rPr>
          <w:t>2.6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Force Majeure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_Toc510614519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6</w:t>
        </w:r>
        <w:r w:rsidR="000F0DD0" w:rsidRPr="000F0DD0">
          <w:rPr>
            <w:webHidden/>
            <w:sz w:val="19"/>
            <w:szCs w:val="19"/>
          </w:rPr>
          <w:fldChar w:fldCharType="end"/>
        </w:r>
      </w:hyperlink>
    </w:p>
    <w:p w14:paraId="169787DC"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520" w:history="1">
        <w:r w:rsidR="000F0DD0" w:rsidRPr="000F0DD0">
          <w:rPr>
            <w:rStyle w:val="Hyperlink"/>
            <w:noProof/>
            <w:sz w:val="19"/>
            <w:szCs w:val="19"/>
          </w:rPr>
          <w:t>2.6.1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Beëindiging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_Toc510614520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6</w:t>
        </w:r>
        <w:r w:rsidR="000F0DD0" w:rsidRPr="000F0DD0">
          <w:rPr>
            <w:noProof/>
            <w:webHidden/>
            <w:sz w:val="19"/>
            <w:szCs w:val="19"/>
          </w:rPr>
          <w:fldChar w:fldCharType="end"/>
        </w:r>
      </w:hyperlink>
    </w:p>
    <w:p w14:paraId="169787DD"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521" w:history="1">
        <w:r w:rsidR="000F0DD0" w:rsidRPr="000F0DD0">
          <w:rPr>
            <w:rStyle w:val="Hyperlink"/>
            <w:noProof/>
            <w:sz w:val="19"/>
            <w:szCs w:val="19"/>
          </w:rPr>
          <w:t>2.6.2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Onderbreking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_Toc510614521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6</w:t>
        </w:r>
        <w:r w:rsidR="000F0DD0" w:rsidRPr="000F0DD0">
          <w:rPr>
            <w:noProof/>
            <w:webHidden/>
            <w:sz w:val="19"/>
            <w:szCs w:val="19"/>
          </w:rPr>
          <w:fldChar w:fldCharType="end"/>
        </w:r>
      </w:hyperlink>
    </w:p>
    <w:p w14:paraId="169787DE"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22" w:history="1">
        <w:r w:rsidR="000F0DD0" w:rsidRPr="000F0DD0">
          <w:rPr>
            <w:rStyle w:val="Hyperlink"/>
            <w:sz w:val="19"/>
            <w:szCs w:val="19"/>
          </w:rPr>
          <w:t>2.7</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Dubbele financiering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_Toc510614522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6</w:t>
        </w:r>
        <w:r w:rsidR="000F0DD0" w:rsidRPr="000F0DD0">
          <w:rPr>
            <w:webHidden/>
            <w:sz w:val="19"/>
            <w:szCs w:val="19"/>
          </w:rPr>
          <w:fldChar w:fldCharType="end"/>
        </w:r>
      </w:hyperlink>
    </w:p>
    <w:p w14:paraId="169787DF"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23" w:history="1">
        <w:r w:rsidR="000F0DD0" w:rsidRPr="000F0DD0">
          <w:rPr>
            <w:rStyle w:val="Hyperlink"/>
            <w:sz w:val="19"/>
            <w:szCs w:val="19"/>
          </w:rPr>
          <w:t>2.8</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Nulbeursstudenten: Erasmus+ status zonder beurs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_Toc510614523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6</w:t>
        </w:r>
        <w:r w:rsidR="000F0DD0" w:rsidRPr="000F0DD0">
          <w:rPr>
            <w:webHidden/>
            <w:sz w:val="19"/>
            <w:szCs w:val="19"/>
          </w:rPr>
          <w:fldChar w:fldCharType="end"/>
        </w:r>
      </w:hyperlink>
    </w:p>
    <w:p w14:paraId="169787E0"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24" w:history="1">
        <w:r w:rsidR="000F0DD0" w:rsidRPr="000F0DD0">
          <w:rPr>
            <w:rStyle w:val="Hyperlink"/>
            <w:sz w:val="19"/>
            <w:szCs w:val="19"/>
          </w:rPr>
          <w:t>2.9</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Online Linguistic Support (OLS)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_Toc510614524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7</w:t>
        </w:r>
        <w:r w:rsidR="000F0DD0" w:rsidRPr="000F0DD0">
          <w:rPr>
            <w:webHidden/>
            <w:sz w:val="19"/>
            <w:szCs w:val="19"/>
          </w:rPr>
          <w:fldChar w:fldCharType="end"/>
        </w:r>
      </w:hyperlink>
    </w:p>
    <w:p w14:paraId="169787E1"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525" w:history="1">
        <w:r w:rsidR="000F0DD0" w:rsidRPr="000F0DD0">
          <w:rPr>
            <w:rStyle w:val="Hyperlink"/>
            <w:noProof/>
            <w:sz w:val="19"/>
            <w:szCs w:val="19"/>
          </w:rPr>
          <w:t>2.9.1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Assessments</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_Toc510614525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7</w:t>
        </w:r>
        <w:r w:rsidR="000F0DD0" w:rsidRPr="000F0DD0">
          <w:rPr>
            <w:noProof/>
            <w:webHidden/>
            <w:sz w:val="19"/>
            <w:szCs w:val="19"/>
          </w:rPr>
          <w:fldChar w:fldCharType="end"/>
        </w:r>
      </w:hyperlink>
    </w:p>
    <w:p w14:paraId="169787E2"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526" w:history="1">
        <w:r w:rsidR="000F0DD0" w:rsidRPr="000F0DD0">
          <w:rPr>
            <w:rStyle w:val="Hyperlink"/>
            <w:noProof/>
            <w:sz w:val="19"/>
            <w:szCs w:val="19"/>
          </w:rPr>
          <w:t>2.9.2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Taalcursussen</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_Toc510614526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7</w:t>
        </w:r>
        <w:r w:rsidR="000F0DD0" w:rsidRPr="000F0DD0">
          <w:rPr>
            <w:noProof/>
            <w:webHidden/>
            <w:sz w:val="19"/>
            <w:szCs w:val="19"/>
          </w:rPr>
          <w:fldChar w:fldCharType="end"/>
        </w:r>
      </w:hyperlink>
    </w:p>
    <w:p w14:paraId="169787E3"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527" w:history="1">
        <w:r w:rsidR="000F0DD0" w:rsidRPr="000F0DD0">
          <w:rPr>
            <w:rStyle w:val="Hyperlink"/>
            <w:noProof/>
            <w:sz w:val="19"/>
            <w:szCs w:val="19"/>
          </w:rPr>
          <w:t>2.9.3</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Licenties</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_Toc510614527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7</w:t>
        </w:r>
        <w:r w:rsidR="000F0DD0" w:rsidRPr="000F0DD0">
          <w:rPr>
            <w:noProof/>
            <w:webHidden/>
            <w:sz w:val="19"/>
            <w:szCs w:val="19"/>
          </w:rPr>
          <w:fldChar w:fldCharType="end"/>
        </w:r>
      </w:hyperlink>
    </w:p>
    <w:p w14:paraId="169787E4"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28" w:history="1">
        <w:r w:rsidR="000F0DD0" w:rsidRPr="000F0DD0">
          <w:rPr>
            <w:rStyle w:val="Hyperlink"/>
            <w:sz w:val="19"/>
            <w:szCs w:val="19"/>
          </w:rPr>
          <w:t>2.10</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Studenten met een functiebeperking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_Toc510614528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7</w:t>
        </w:r>
        <w:r w:rsidR="000F0DD0" w:rsidRPr="000F0DD0">
          <w:rPr>
            <w:webHidden/>
            <w:sz w:val="19"/>
            <w:szCs w:val="19"/>
          </w:rPr>
          <w:fldChar w:fldCharType="end"/>
        </w:r>
      </w:hyperlink>
    </w:p>
    <w:p w14:paraId="169787E5"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29" w:history="1">
        <w:r w:rsidR="000F0DD0" w:rsidRPr="000F0DD0">
          <w:rPr>
            <w:rStyle w:val="Hyperlink"/>
            <w:sz w:val="19"/>
            <w:szCs w:val="19"/>
          </w:rPr>
          <w:t>2.11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STUDIE (SMS)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_Toc510614529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8</w:t>
        </w:r>
        <w:r w:rsidR="000F0DD0" w:rsidRPr="000F0DD0">
          <w:rPr>
            <w:webHidden/>
            <w:sz w:val="19"/>
            <w:szCs w:val="19"/>
          </w:rPr>
          <w:fldChar w:fldCharType="end"/>
        </w:r>
      </w:hyperlink>
    </w:p>
    <w:p w14:paraId="169787E6"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30" w:history="1">
        <w:r w:rsidR="000F0DD0" w:rsidRPr="000F0DD0">
          <w:rPr>
            <w:rStyle w:val="Hyperlink"/>
            <w:noProof/>
            <w:sz w:val="19"/>
            <w:szCs w:val="19"/>
          </w:rPr>
          <w:t>2.11.1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Duur</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_Toc510614530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8</w:t>
        </w:r>
        <w:r w:rsidR="000F0DD0" w:rsidRPr="000F0DD0">
          <w:rPr>
            <w:noProof/>
            <w:webHidden/>
            <w:sz w:val="19"/>
            <w:szCs w:val="19"/>
          </w:rPr>
          <w:fldChar w:fldCharType="end"/>
        </w:r>
      </w:hyperlink>
    </w:p>
    <w:p w14:paraId="169787E7"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31" w:history="1">
        <w:r w:rsidR="000F0DD0" w:rsidRPr="000F0DD0">
          <w:rPr>
            <w:rStyle w:val="Hyperlink"/>
            <w:noProof/>
            <w:sz w:val="19"/>
            <w:szCs w:val="19"/>
          </w:rPr>
          <w:t>2.11.2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Verlenging periode</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_Toc510614531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8</w:t>
        </w:r>
        <w:r w:rsidR="000F0DD0" w:rsidRPr="000F0DD0">
          <w:rPr>
            <w:noProof/>
            <w:webHidden/>
            <w:sz w:val="19"/>
            <w:szCs w:val="19"/>
          </w:rPr>
          <w:fldChar w:fldCharType="end"/>
        </w:r>
      </w:hyperlink>
    </w:p>
    <w:p w14:paraId="169787E8"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32" w:history="1">
        <w:r w:rsidR="000F0DD0" w:rsidRPr="000F0DD0">
          <w:rPr>
            <w:rStyle w:val="Hyperlink"/>
            <w:noProof/>
            <w:sz w:val="19"/>
            <w:szCs w:val="19"/>
          </w:rPr>
          <w:t>2.11.3</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Beursbedrag naar land van bestemming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_Toc510614532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8</w:t>
        </w:r>
        <w:r w:rsidR="000F0DD0" w:rsidRPr="000F0DD0">
          <w:rPr>
            <w:noProof/>
            <w:webHidden/>
            <w:sz w:val="19"/>
            <w:szCs w:val="19"/>
          </w:rPr>
          <w:fldChar w:fldCharType="end"/>
        </w:r>
      </w:hyperlink>
    </w:p>
    <w:p w14:paraId="169787E9"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33" w:history="1">
        <w:r w:rsidR="000F0DD0" w:rsidRPr="000F0DD0">
          <w:rPr>
            <w:rStyle w:val="Hyperlink"/>
            <w:noProof/>
            <w:sz w:val="19"/>
            <w:szCs w:val="19"/>
          </w:rPr>
          <w:t>2.11.4</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Voorwaarden instelling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_Toc510614533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9</w:t>
        </w:r>
        <w:r w:rsidR="000F0DD0" w:rsidRPr="000F0DD0">
          <w:rPr>
            <w:noProof/>
            <w:webHidden/>
            <w:sz w:val="19"/>
            <w:szCs w:val="19"/>
          </w:rPr>
          <w:fldChar w:fldCharType="end"/>
        </w:r>
      </w:hyperlink>
    </w:p>
    <w:p w14:paraId="169787EA"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34" w:history="1">
        <w:r w:rsidR="000F0DD0" w:rsidRPr="000F0DD0">
          <w:rPr>
            <w:rStyle w:val="Hyperlink"/>
            <w:sz w:val="19"/>
            <w:szCs w:val="19"/>
          </w:rPr>
          <w:t>2.11.4.1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Erasmus Charter for Higher Education (ECHE)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_Toc510614534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9</w:t>
        </w:r>
        <w:r w:rsidR="000F0DD0" w:rsidRPr="000F0DD0">
          <w:rPr>
            <w:webHidden/>
            <w:sz w:val="19"/>
            <w:szCs w:val="19"/>
          </w:rPr>
          <w:fldChar w:fldCharType="end"/>
        </w:r>
      </w:hyperlink>
    </w:p>
    <w:p w14:paraId="169787EB"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35" w:history="1">
        <w:r w:rsidR="000F0DD0" w:rsidRPr="000F0DD0">
          <w:rPr>
            <w:rStyle w:val="Hyperlink"/>
            <w:sz w:val="19"/>
            <w:szCs w:val="19"/>
          </w:rPr>
          <w:t>2.11.4.2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Inter-institutionele overeenkomt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_Toc510614535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9</w:t>
        </w:r>
        <w:r w:rsidR="000F0DD0" w:rsidRPr="000F0DD0">
          <w:rPr>
            <w:webHidden/>
            <w:sz w:val="19"/>
            <w:szCs w:val="19"/>
          </w:rPr>
          <w:fldChar w:fldCharType="end"/>
        </w:r>
      </w:hyperlink>
    </w:p>
    <w:p w14:paraId="169787EC"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36" w:history="1">
        <w:r w:rsidR="000F0DD0" w:rsidRPr="000F0DD0">
          <w:rPr>
            <w:rStyle w:val="Hyperlink"/>
            <w:sz w:val="19"/>
            <w:szCs w:val="19"/>
          </w:rPr>
          <w:t>2.11.4.3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Selectie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_Toc510614536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9</w:t>
        </w:r>
        <w:r w:rsidR="000F0DD0" w:rsidRPr="000F0DD0">
          <w:rPr>
            <w:webHidden/>
            <w:sz w:val="19"/>
            <w:szCs w:val="19"/>
          </w:rPr>
          <w:fldChar w:fldCharType="end"/>
        </w:r>
      </w:hyperlink>
    </w:p>
    <w:p w14:paraId="169787ED"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37" w:history="1">
        <w:r w:rsidR="000F0DD0" w:rsidRPr="000F0DD0">
          <w:rPr>
            <w:rStyle w:val="Hyperlink"/>
            <w:sz w:val="19"/>
            <w:szCs w:val="19"/>
          </w:rPr>
          <w:t>2.11.4.4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Geen collegegeld bij ontvangende instelling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_Toc510614537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10</w:t>
        </w:r>
        <w:r w:rsidR="000F0DD0" w:rsidRPr="000F0DD0">
          <w:rPr>
            <w:webHidden/>
            <w:sz w:val="19"/>
            <w:szCs w:val="19"/>
          </w:rPr>
          <w:fldChar w:fldCharType="end"/>
        </w:r>
      </w:hyperlink>
    </w:p>
    <w:p w14:paraId="169787EE"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38" w:history="1">
        <w:r w:rsidR="000F0DD0" w:rsidRPr="000F0DD0">
          <w:rPr>
            <w:rStyle w:val="Hyperlink"/>
            <w:sz w:val="19"/>
            <w:szCs w:val="19"/>
          </w:rPr>
          <w:t>2.11.4.5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Inhoud studie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_Toc510614538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10</w:t>
        </w:r>
        <w:r w:rsidR="000F0DD0" w:rsidRPr="000F0DD0">
          <w:rPr>
            <w:webHidden/>
            <w:sz w:val="19"/>
            <w:szCs w:val="19"/>
          </w:rPr>
          <w:fldChar w:fldCharType="end"/>
        </w:r>
      </w:hyperlink>
    </w:p>
    <w:p w14:paraId="169787EF"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39" w:history="1">
        <w:r w:rsidR="000F0DD0" w:rsidRPr="000F0DD0">
          <w:rPr>
            <w:rStyle w:val="Hyperlink"/>
            <w:sz w:val="19"/>
            <w:szCs w:val="19"/>
          </w:rPr>
          <w:t>2.11.4.6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Combinatie stage en studie tijdens één studieperiode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_Toc510614539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10</w:t>
        </w:r>
        <w:r w:rsidR="000F0DD0" w:rsidRPr="000F0DD0">
          <w:rPr>
            <w:webHidden/>
            <w:sz w:val="19"/>
            <w:szCs w:val="19"/>
          </w:rPr>
          <w:fldChar w:fldCharType="end"/>
        </w:r>
      </w:hyperlink>
    </w:p>
    <w:p w14:paraId="169787F0"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0" w:history="1">
        <w:r w:rsidR="000F0DD0" w:rsidRPr="000F0DD0">
          <w:rPr>
            <w:rStyle w:val="Hyperlink"/>
            <w:sz w:val="19"/>
            <w:szCs w:val="19"/>
          </w:rPr>
          <w:t>2.11.4.7</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Volledige erkenning studiepunten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10</w:t>
        </w:r>
        <w:r w:rsidR="000F0DD0" w:rsidRPr="000F0DD0">
          <w:rPr>
            <w:webHidden/>
            <w:sz w:val="19"/>
            <w:szCs w:val="19"/>
          </w:rPr>
          <w:fldChar w:fldCharType="end"/>
        </w:r>
      </w:hyperlink>
    </w:p>
    <w:p w14:paraId="169787F1"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41" w:history="1">
        <w:r w:rsidR="000F0DD0" w:rsidRPr="000F0DD0">
          <w:rPr>
            <w:rStyle w:val="Hyperlink"/>
            <w:noProof/>
            <w:sz w:val="19"/>
            <w:szCs w:val="19"/>
          </w:rPr>
          <w:t>2.11.5</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Voorwaarden studenten</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_Toc510614541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10</w:t>
        </w:r>
        <w:r w:rsidR="000F0DD0" w:rsidRPr="000F0DD0">
          <w:rPr>
            <w:noProof/>
            <w:webHidden/>
            <w:sz w:val="19"/>
            <w:szCs w:val="19"/>
          </w:rPr>
          <w:fldChar w:fldCharType="end"/>
        </w:r>
      </w:hyperlink>
    </w:p>
    <w:p w14:paraId="169787F2"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2" w:history="1">
        <w:r w:rsidR="000F0DD0" w:rsidRPr="000F0DD0">
          <w:rPr>
            <w:rStyle w:val="Hyperlink"/>
            <w:sz w:val="19"/>
            <w:szCs w:val="19"/>
          </w:rPr>
          <w:t>2.11.5.1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Eerste studiejaar afgerond</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10</w:t>
        </w:r>
        <w:r w:rsidR="000F0DD0" w:rsidRPr="000F0DD0">
          <w:rPr>
            <w:webHidden/>
            <w:sz w:val="19"/>
            <w:szCs w:val="19"/>
          </w:rPr>
          <w:fldChar w:fldCharType="end"/>
        </w:r>
      </w:hyperlink>
    </w:p>
    <w:p w14:paraId="169787F3"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43" w:history="1">
        <w:r w:rsidR="000F0DD0" w:rsidRPr="000F0DD0">
          <w:rPr>
            <w:rStyle w:val="Hyperlink"/>
            <w:noProof/>
            <w:sz w:val="19"/>
            <w:szCs w:val="19"/>
          </w:rPr>
          <w:t>2.11.6</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Verplichtingen van/aan student</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_Toc510614543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10</w:t>
        </w:r>
        <w:r w:rsidR="000F0DD0" w:rsidRPr="000F0DD0">
          <w:rPr>
            <w:noProof/>
            <w:webHidden/>
            <w:sz w:val="19"/>
            <w:szCs w:val="19"/>
          </w:rPr>
          <w:fldChar w:fldCharType="end"/>
        </w:r>
      </w:hyperlink>
    </w:p>
    <w:p w14:paraId="169787F4"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4" w:history="1">
        <w:r w:rsidR="000F0DD0" w:rsidRPr="000F0DD0">
          <w:rPr>
            <w:rStyle w:val="Hyperlink"/>
            <w:sz w:val="19"/>
            <w:szCs w:val="19"/>
          </w:rPr>
          <w:t>2.11.6.1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Erasmus Student Charter</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10</w:t>
        </w:r>
        <w:r w:rsidR="000F0DD0" w:rsidRPr="000F0DD0">
          <w:rPr>
            <w:webHidden/>
            <w:sz w:val="19"/>
            <w:szCs w:val="19"/>
          </w:rPr>
          <w:fldChar w:fldCharType="end"/>
        </w:r>
      </w:hyperlink>
    </w:p>
    <w:p w14:paraId="169787F5"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5" w:history="1">
        <w:r w:rsidR="000F0DD0" w:rsidRPr="000F0DD0">
          <w:rPr>
            <w:rStyle w:val="Hyperlink"/>
            <w:sz w:val="19"/>
            <w:szCs w:val="19"/>
          </w:rPr>
          <w:t>2.11.6.2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Learning Agreement - Before the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10</w:t>
        </w:r>
        <w:r w:rsidR="000F0DD0" w:rsidRPr="000F0DD0">
          <w:rPr>
            <w:webHidden/>
            <w:sz w:val="19"/>
            <w:szCs w:val="19"/>
          </w:rPr>
          <w:fldChar w:fldCharType="end"/>
        </w:r>
      </w:hyperlink>
    </w:p>
    <w:p w14:paraId="169787F6"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6" w:history="1">
        <w:r w:rsidR="000F0DD0" w:rsidRPr="000F0DD0">
          <w:rPr>
            <w:rStyle w:val="Hyperlink"/>
            <w:sz w:val="19"/>
            <w:szCs w:val="19"/>
          </w:rPr>
          <w:t>2.11.6.3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Learning Agreement - During the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11</w:t>
        </w:r>
        <w:r w:rsidR="000F0DD0" w:rsidRPr="000F0DD0">
          <w:rPr>
            <w:webHidden/>
            <w:sz w:val="19"/>
            <w:szCs w:val="19"/>
          </w:rPr>
          <w:fldChar w:fldCharType="end"/>
        </w:r>
      </w:hyperlink>
    </w:p>
    <w:p w14:paraId="169787F7"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7" w:history="1">
        <w:r w:rsidR="000F0DD0" w:rsidRPr="000F0DD0">
          <w:rPr>
            <w:rStyle w:val="Hyperlink"/>
            <w:sz w:val="19"/>
            <w:szCs w:val="19"/>
          </w:rPr>
          <w:t>2.11.6.4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Grant Agreement Erasmus+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11</w:t>
        </w:r>
        <w:r w:rsidR="000F0DD0" w:rsidRPr="000F0DD0">
          <w:rPr>
            <w:webHidden/>
            <w:sz w:val="19"/>
            <w:szCs w:val="19"/>
          </w:rPr>
          <w:fldChar w:fldCharType="end"/>
        </w:r>
      </w:hyperlink>
    </w:p>
    <w:p w14:paraId="169787F8"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8" w:history="1">
        <w:r w:rsidR="000F0DD0" w:rsidRPr="000F0DD0">
          <w:rPr>
            <w:rStyle w:val="Hyperlink"/>
            <w:sz w:val="19"/>
            <w:szCs w:val="19"/>
          </w:rPr>
          <w:t>2.11.6.5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Transcript of Records (ToR) / After the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11</w:t>
        </w:r>
        <w:r w:rsidR="000F0DD0" w:rsidRPr="000F0DD0">
          <w:rPr>
            <w:webHidden/>
            <w:sz w:val="19"/>
            <w:szCs w:val="19"/>
          </w:rPr>
          <w:fldChar w:fldCharType="end"/>
        </w:r>
      </w:hyperlink>
    </w:p>
    <w:p w14:paraId="169787F9"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49" w:history="1">
        <w:r w:rsidR="000F0DD0" w:rsidRPr="000F0DD0">
          <w:rPr>
            <w:rStyle w:val="Hyperlink"/>
            <w:sz w:val="19"/>
            <w:szCs w:val="19"/>
          </w:rPr>
          <w:t>2.11.6.6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Participant Report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_Toc510614549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11</w:t>
        </w:r>
        <w:r w:rsidR="000F0DD0" w:rsidRPr="000F0DD0">
          <w:rPr>
            <w:webHidden/>
            <w:sz w:val="19"/>
            <w:szCs w:val="19"/>
          </w:rPr>
          <w:fldChar w:fldCharType="end"/>
        </w:r>
      </w:hyperlink>
    </w:p>
    <w:p w14:paraId="169787FA"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50" w:history="1">
        <w:r w:rsidR="000F0DD0" w:rsidRPr="000F0DD0">
          <w:rPr>
            <w:rStyle w:val="Hyperlink"/>
            <w:sz w:val="19"/>
            <w:szCs w:val="19"/>
          </w:rPr>
          <w:t>2.12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STAGE/TRAINEESHIP (SMP)</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_Toc510614550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12</w:t>
        </w:r>
        <w:r w:rsidR="000F0DD0" w:rsidRPr="000F0DD0">
          <w:rPr>
            <w:webHidden/>
            <w:sz w:val="19"/>
            <w:szCs w:val="19"/>
          </w:rPr>
          <w:fldChar w:fldCharType="end"/>
        </w:r>
      </w:hyperlink>
    </w:p>
    <w:p w14:paraId="169787FB"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51" w:history="1">
        <w:r w:rsidR="000F0DD0" w:rsidRPr="000F0DD0">
          <w:rPr>
            <w:rStyle w:val="Hyperlink"/>
            <w:noProof/>
            <w:sz w:val="19"/>
            <w:szCs w:val="19"/>
          </w:rPr>
          <w:t>2.12.1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Duur</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_Toc510614551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12</w:t>
        </w:r>
        <w:r w:rsidR="000F0DD0" w:rsidRPr="000F0DD0">
          <w:rPr>
            <w:noProof/>
            <w:webHidden/>
            <w:sz w:val="19"/>
            <w:szCs w:val="19"/>
          </w:rPr>
          <w:fldChar w:fldCharType="end"/>
        </w:r>
      </w:hyperlink>
    </w:p>
    <w:p w14:paraId="169787FC"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52" w:history="1">
        <w:r w:rsidR="000F0DD0" w:rsidRPr="000F0DD0">
          <w:rPr>
            <w:rStyle w:val="Hyperlink"/>
            <w:noProof/>
            <w:sz w:val="19"/>
            <w:szCs w:val="19"/>
          </w:rPr>
          <w:t>2.12.2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Verlenging periode</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_Toc510614552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12</w:t>
        </w:r>
        <w:r w:rsidR="000F0DD0" w:rsidRPr="000F0DD0">
          <w:rPr>
            <w:noProof/>
            <w:webHidden/>
            <w:sz w:val="19"/>
            <w:szCs w:val="19"/>
          </w:rPr>
          <w:fldChar w:fldCharType="end"/>
        </w:r>
      </w:hyperlink>
    </w:p>
    <w:p w14:paraId="169787FD"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53" w:history="1">
        <w:r w:rsidR="000F0DD0" w:rsidRPr="000F0DD0">
          <w:rPr>
            <w:rStyle w:val="Hyperlink"/>
            <w:noProof/>
            <w:sz w:val="19"/>
            <w:szCs w:val="19"/>
          </w:rPr>
          <w:t>2.12.3</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Organisatie</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_Toc510614553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12</w:t>
        </w:r>
        <w:r w:rsidR="000F0DD0" w:rsidRPr="000F0DD0">
          <w:rPr>
            <w:noProof/>
            <w:webHidden/>
            <w:sz w:val="19"/>
            <w:szCs w:val="19"/>
          </w:rPr>
          <w:fldChar w:fldCharType="end"/>
        </w:r>
      </w:hyperlink>
    </w:p>
    <w:p w14:paraId="169787FE"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54" w:history="1">
        <w:r w:rsidR="000F0DD0" w:rsidRPr="000F0DD0">
          <w:rPr>
            <w:rStyle w:val="Hyperlink"/>
            <w:sz w:val="19"/>
            <w:szCs w:val="19"/>
          </w:rPr>
          <w:t>2.12.3.1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Niet ontvankelijke organisaties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_Toc510614554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12</w:t>
        </w:r>
        <w:r w:rsidR="000F0DD0" w:rsidRPr="000F0DD0">
          <w:rPr>
            <w:webHidden/>
            <w:sz w:val="19"/>
            <w:szCs w:val="19"/>
          </w:rPr>
          <w:fldChar w:fldCharType="end"/>
        </w:r>
      </w:hyperlink>
    </w:p>
    <w:p w14:paraId="169787FF"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55" w:history="1">
        <w:r w:rsidR="000F0DD0" w:rsidRPr="000F0DD0">
          <w:rPr>
            <w:rStyle w:val="Hyperlink"/>
            <w:noProof/>
            <w:sz w:val="19"/>
            <w:szCs w:val="19"/>
          </w:rPr>
          <w:t>2.12.4</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Beursbedrag naar land van bestemming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_Toc510614555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13</w:t>
        </w:r>
        <w:r w:rsidR="000F0DD0" w:rsidRPr="000F0DD0">
          <w:rPr>
            <w:noProof/>
            <w:webHidden/>
            <w:sz w:val="19"/>
            <w:szCs w:val="19"/>
          </w:rPr>
          <w:fldChar w:fldCharType="end"/>
        </w:r>
      </w:hyperlink>
    </w:p>
    <w:p w14:paraId="16978800"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56" w:history="1">
        <w:r w:rsidR="000F0DD0" w:rsidRPr="000F0DD0">
          <w:rPr>
            <w:rStyle w:val="Hyperlink"/>
            <w:noProof/>
            <w:sz w:val="19"/>
            <w:szCs w:val="19"/>
          </w:rPr>
          <w:t>2.12.5</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Voorwaarden thuisinstelling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_Toc510614556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14</w:t>
        </w:r>
        <w:r w:rsidR="000F0DD0" w:rsidRPr="000F0DD0">
          <w:rPr>
            <w:noProof/>
            <w:webHidden/>
            <w:sz w:val="19"/>
            <w:szCs w:val="19"/>
          </w:rPr>
          <w:fldChar w:fldCharType="end"/>
        </w:r>
      </w:hyperlink>
    </w:p>
    <w:p w14:paraId="16978801"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57" w:history="1">
        <w:r w:rsidR="000F0DD0" w:rsidRPr="000F0DD0">
          <w:rPr>
            <w:rStyle w:val="Hyperlink"/>
            <w:sz w:val="19"/>
            <w:szCs w:val="19"/>
          </w:rPr>
          <w:t>2.12.5.1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Erasmus Charter for Higher education (ECHE)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_Toc510614557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14</w:t>
        </w:r>
        <w:r w:rsidR="000F0DD0" w:rsidRPr="000F0DD0">
          <w:rPr>
            <w:webHidden/>
            <w:sz w:val="19"/>
            <w:szCs w:val="19"/>
          </w:rPr>
          <w:fldChar w:fldCharType="end"/>
        </w:r>
      </w:hyperlink>
    </w:p>
    <w:p w14:paraId="16978802"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58" w:history="1">
        <w:r w:rsidR="000F0DD0" w:rsidRPr="000F0DD0">
          <w:rPr>
            <w:rStyle w:val="Hyperlink"/>
            <w:sz w:val="19"/>
            <w:szCs w:val="19"/>
          </w:rPr>
          <w:t>2.12.5.2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Selectie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_Toc510614558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14</w:t>
        </w:r>
        <w:r w:rsidR="000F0DD0" w:rsidRPr="000F0DD0">
          <w:rPr>
            <w:webHidden/>
            <w:sz w:val="19"/>
            <w:szCs w:val="19"/>
          </w:rPr>
          <w:fldChar w:fldCharType="end"/>
        </w:r>
      </w:hyperlink>
    </w:p>
    <w:p w14:paraId="16978803"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59" w:history="1">
        <w:r w:rsidR="000F0DD0" w:rsidRPr="000F0DD0">
          <w:rPr>
            <w:rStyle w:val="Hyperlink"/>
            <w:sz w:val="19"/>
            <w:szCs w:val="19"/>
          </w:rPr>
          <w:t>2.12.5.3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Inhoud stage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_Toc510614559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14</w:t>
        </w:r>
        <w:r w:rsidR="000F0DD0" w:rsidRPr="000F0DD0">
          <w:rPr>
            <w:webHidden/>
            <w:sz w:val="19"/>
            <w:szCs w:val="19"/>
          </w:rPr>
          <w:fldChar w:fldCharType="end"/>
        </w:r>
      </w:hyperlink>
    </w:p>
    <w:p w14:paraId="16978804"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0" w:history="1">
        <w:r w:rsidR="000F0DD0" w:rsidRPr="000F0DD0">
          <w:rPr>
            <w:rStyle w:val="Hyperlink"/>
            <w:rFonts w:cs="Times New Roman"/>
            <w:sz w:val="19"/>
            <w:szCs w:val="19"/>
          </w:rPr>
          <w:t>2.12.5.4</w:t>
        </w:r>
        <w:r w:rsidR="000F0DD0" w:rsidRPr="000F0DD0">
          <w:rPr>
            <w:rFonts w:asciiTheme="minorHAnsi" w:eastAsiaTheme="minorEastAsia" w:hAnsiTheme="minorHAnsi" w:cstheme="minorBidi"/>
            <w:color w:val="auto"/>
            <w:spacing w:val="0"/>
            <w:sz w:val="19"/>
            <w:szCs w:val="19"/>
          </w:rPr>
          <w:tab/>
        </w:r>
        <w:r w:rsidR="000F0DD0" w:rsidRPr="000F0DD0">
          <w:rPr>
            <w:rStyle w:val="Hyperlink"/>
            <w:rFonts w:cs="Times New Roman"/>
            <w:sz w:val="19"/>
            <w:szCs w:val="19"/>
          </w:rPr>
          <w:t>Stages in digitale vaardigheden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14</w:t>
        </w:r>
        <w:r w:rsidR="000F0DD0" w:rsidRPr="000F0DD0">
          <w:rPr>
            <w:webHidden/>
            <w:sz w:val="19"/>
            <w:szCs w:val="19"/>
          </w:rPr>
          <w:fldChar w:fldCharType="end"/>
        </w:r>
      </w:hyperlink>
    </w:p>
    <w:p w14:paraId="16978805"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1" w:history="1">
        <w:r w:rsidR="000F0DD0" w:rsidRPr="000F0DD0">
          <w:rPr>
            <w:rStyle w:val="Hyperlink"/>
            <w:sz w:val="19"/>
            <w:szCs w:val="19"/>
          </w:rPr>
          <w:t>2.12.5.5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Volledige erkenning studiepunten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_Toc510614561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14</w:t>
        </w:r>
        <w:r w:rsidR="000F0DD0" w:rsidRPr="000F0DD0">
          <w:rPr>
            <w:webHidden/>
            <w:sz w:val="19"/>
            <w:szCs w:val="19"/>
          </w:rPr>
          <w:fldChar w:fldCharType="end"/>
        </w:r>
      </w:hyperlink>
    </w:p>
    <w:p w14:paraId="16978806"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62" w:history="1">
        <w:r w:rsidR="000F0DD0" w:rsidRPr="000F0DD0">
          <w:rPr>
            <w:rStyle w:val="Hyperlink"/>
            <w:noProof/>
            <w:sz w:val="19"/>
            <w:szCs w:val="19"/>
          </w:rPr>
          <w:t>2.12.6</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Verplichtingen van/aan student</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_Toc510614562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14</w:t>
        </w:r>
        <w:r w:rsidR="000F0DD0" w:rsidRPr="000F0DD0">
          <w:rPr>
            <w:noProof/>
            <w:webHidden/>
            <w:sz w:val="19"/>
            <w:szCs w:val="19"/>
          </w:rPr>
          <w:fldChar w:fldCharType="end"/>
        </w:r>
      </w:hyperlink>
    </w:p>
    <w:p w14:paraId="16978807"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3" w:history="1">
        <w:r w:rsidR="000F0DD0" w:rsidRPr="000F0DD0">
          <w:rPr>
            <w:rStyle w:val="Hyperlink"/>
            <w:sz w:val="19"/>
            <w:szCs w:val="19"/>
          </w:rPr>
          <w:t>2.12.6.1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Erasmus Student Charter</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_Toc510614563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14</w:t>
        </w:r>
        <w:r w:rsidR="000F0DD0" w:rsidRPr="000F0DD0">
          <w:rPr>
            <w:webHidden/>
            <w:sz w:val="19"/>
            <w:szCs w:val="19"/>
          </w:rPr>
          <w:fldChar w:fldCharType="end"/>
        </w:r>
      </w:hyperlink>
    </w:p>
    <w:p w14:paraId="16978808"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4" w:history="1">
        <w:r w:rsidR="000F0DD0" w:rsidRPr="000F0DD0">
          <w:rPr>
            <w:rStyle w:val="Hyperlink"/>
            <w:sz w:val="19"/>
            <w:szCs w:val="19"/>
          </w:rPr>
          <w:t>2.12.6.2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Learning Agreement for Traineeships - Before the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14</w:t>
        </w:r>
        <w:r w:rsidR="000F0DD0" w:rsidRPr="000F0DD0">
          <w:rPr>
            <w:webHidden/>
            <w:sz w:val="19"/>
            <w:szCs w:val="19"/>
          </w:rPr>
          <w:fldChar w:fldCharType="end"/>
        </w:r>
      </w:hyperlink>
    </w:p>
    <w:p w14:paraId="16978809"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5" w:history="1">
        <w:r w:rsidR="000F0DD0" w:rsidRPr="000F0DD0">
          <w:rPr>
            <w:rStyle w:val="Hyperlink"/>
            <w:sz w:val="19"/>
            <w:szCs w:val="19"/>
          </w:rPr>
          <w:t>2.12.6.3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Learning Agreement - During the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15</w:t>
        </w:r>
        <w:r w:rsidR="000F0DD0" w:rsidRPr="000F0DD0">
          <w:rPr>
            <w:webHidden/>
            <w:sz w:val="19"/>
            <w:szCs w:val="19"/>
          </w:rPr>
          <w:fldChar w:fldCharType="end"/>
        </w:r>
      </w:hyperlink>
    </w:p>
    <w:p w14:paraId="1697880A"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6" w:history="1">
        <w:r w:rsidR="000F0DD0" w:rsidRPr="000F0DD0">
          <w:rPr>
            <w:rStyle w:val="Hyperlink"/>
            <w:sz w:val="19"/>
            <w:szCs w:val="19"/>
          </w:rPr>
          <w:t>2.12.6.4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Grant Agreement Erasmus+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15</w:t>
        </w:r>
        <w:r w:rsidR="000F0DD0" w:rsidRPr="000F0DD0">
          <w:rPr>
            <w:webHidden/>
            <w:sz w:val="19"/>
            <w:szCs w:val="19"/>
          </w:rPr>
          <w:fldChar w:fldCharType="end"/>
        </w:r>
      </w:hyperlink>
    </w:p>
    <w:p w14:paraId="1697880B"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7" w:history="1">
        <w:r w:rsidR="000F0DD0" w:rsidRPr="000F0DD0">
          <w:rPr>
            <w:rStyle w:val="Hyperlink"/>
            <w:sz w:val="19"/>
            <w:szCs w:val="19"/>
          </w:rPr>
          <w:t>2.12.6.5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Traineeship Certificat / After the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15</w:t>
        </w:r>
        <w:r w:rsidR="000F0DD0" w:rsidRPr="000F0DD0">
          <w:rPr>
            <w:webHidden/>
            <w:sz w:val="19"/>
            <w:szCs w:val="19"/>
          </w:rPr>
          <w:fldChar w:fldCharType="end"/>
        </w:r>
      </w:hyperlink>
    </w:p>
    <w:p w14:paraId="1697880C"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68" w:history="1">
        <w:r w:rsidR="000F0DD0" w:rsidRPr="000F0DD0">
          <w:rPr>
            <w:rStyle w:val="Hyperlink"/>
            <w:sz w:val="19"/>
            <w:szCs w:val="19"/>
          </w:rPr>
          <w:t>2.12.6.6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Participant Report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15</w:t>
        </w:r>
        <w:r w:rsidR="000F0DD0" w:rsidRPr="000F0DD0">
          <w:rPr>
            <w:webHidden/>
            <w:sz w:val="19"/>
            <w:szCs w:val="19"/>
          </w:rPr>
          <w:fldChar w:fldCharType="end"/>
        </w:r>
      </w:hyperlink>
    </w:p>
    <w:p w14:paraId="1697880D"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69" w:history="1">
        <w:r w:rsidR="000F0DD0" w:rsidRPr="000F0DD0">
          <w:rPr>
            <w:rStyle w:val="Hyperlink"/>
            <w:sz w:val="19"/>
            <w:szCs w:val="19"/>
          </w:rPr>
          <w:t>2.13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STAGE NA AFSTUDEREN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_Toc510614569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15</w:t>
        </w:r>
        <w:r w:rsidR="000F0DD0" w:rsidRPr="000F0DD0">
          <w:rPr>
            <w:webHidden/>
            <w:sz w:val="19"/>
            <w:szCs w:val="19"/>
          </w:rPr>
          <w:fldChar w:fldCharType="end"/>
        </w:r>
      </w:hyperlink>
    </w:p>
    <w:p w14:paraId="1697880E"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70" w:history="1">
        <w:r w:rsidR="000F0DD0" w:rsidRPr="000F0DD0">
          <w:rPr>
            <w:rStyle w:val="Hyperlink"/>
            <w:noProof/>
            <w:sz w:val="19"/>
            <w:szCs w:val="19"/>
          </w:rPr>
          <w:t>2.13.1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Voorwaarden</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_Toc510614570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16</w:t>
        </w:r>
        <w:r w:rsidR="000F0DD0" w:rsidRPr="000F0DD0">
          <w:rPr>
            <w:noProof/>
            <w:webHidden/>
            <w:sz w:val="19"/>
            <w:szCs w:val="19"/>
          </w:rPr>
          <w:fldChar w:fldCharType="end"/>
        </w:r>
      </w:hyperlink>
    </w:p>
    <w:p w14:paraId="1697880F" w14:textId="77777777" w:rsidR="000F0DD0" w:rsidRPr="000F0DD0" w:rsidRDefault="00E232DB">
      <w:pPr>
        <w:pStyle w:val="Inhopg1"/>
        <w:rPr>
          <w:rFonts w:asciiTheme="minorHAnsi" w:eastAsiaTheme="minorEastAsia" w:hAnsiTheme="minorHAnsi" w:cstheme="minorBidi"/>
          <w:noProof/>
          <w:color w:val="auto"/>
          <w:spacing w:val="0"/>
          <w:sz w:val="19"/>
          <w:szCs w:val="19"/>
        </w:rPr>
      </w:pPr>
      <w:hyperlink w:anchor="_Toc510614571" w:history="1">
        <w:r w:rsidR="000F0DD0" w:rsidRPr="000F0DD0">
          <w:rPr>
            <w:rStyle w:val="Hyperlink"/>
            <w:noProof/>
            <w:sz w:val="19"/>
            <w:szCs w:val="19"/>
          </w:rPr>
          <w:t>3</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STAF MOBILITEIT (ONDERWIJSOPDRACHTEN EN STAFTRAINING)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_Toc510614571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16</w:t>
        </w:r>
        <w:r w:rsidR="000F0DD0" w:rsidRPr="000F0DD0">
          <w:rPr>
            <w:noProof/>
            <w:webHidden/>
            <w:sz w:val="19"/>
            <w:szCs w:val="19"/>
          </w:rPr>
          <w:fldChar w:fldCharType="end"/>
        </w:r>
      </w:hyperlink>
    </w:p>
    <w:p w14:paraId="16978810"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72" w:history="1">
        <w:r w:rsidR="000F0DD0" w:rsidRPr="000F0DD0">
          <w:rPr>
            <w:rStyle w:val="Hyperlink"/>
            <w:sz w:val="19"/>
            <w:szCs w:val="19"/>
          </w:rPr>
          <w:t>3.1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Doel</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_Toc510614572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16</w:t>
        </w:r>
        <w:r w:rsidR="000F0DD0" w:rsidRPr="000F0DD0">
          <w:rPr>
            <w:webHidden/>
            <w:sz w:val="19"/>
            <w:szCs w:val="19"/>
          </w:rPr>
          <w:fldChar w:fldCharType="end"/>
        </w:r>
      </w:hyperlink>
    </w:p>
    <w:p w14:paraId="16978811"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73" w:history="1">
        <w:r w:rsidR="000F0DD0" w:rsidRPr="000F0DD0">
          <w:rPr>
            <w:rStyle w:val="Hyperlink"/>
            <w:sz w:val="19"/>
            <w:szCs w:val="19"/>
          </w:rPr>
          <w:t>3.2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Contractperiode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_Toc510614573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16</w:t>
        </w:r>
        <w:r w:rsidR="000F0DD0" w:rsidRPr="000F0DD0">
          <w:rPr>
            <w:webHidden/>
            <w:sz w:val="19"/>
            <w:szCs w:val="19"/>
          </w:rPr>
          <w:fldChar w:fldCharType="end"/>
        </w:r>
      </w:hyperlink>
    </w:p>
    <w:p w14:paraId="16978812"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74" w:history="1">
        <w:r w:rsidR="000F0DD0" w:rsidRPr="000F0DD0">
          <w:rPr>
            <w:rStyle w:val="Hyperlink"/>
            <w:sz w:val="19"/>
            <w:szCs w:val="19"/>
          </w:rPr>
          <w:t>3.3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Duur</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_Toc510614574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16</w:t>
        </w:r>
        <w:r w:rsidR="000F0DD0" w:rsidRPr="000F0DD0">
          <w:rPr>
            <w:webHidden/>
            <w:sz w:val="19"/>
            <w:szCs w:val="19"/>
          </w:rPr>
          <w:fldChar w:fldCharType="end"/>
        </w:r>
      </w:hyperlink>
    </w:p>
    <w:p w14:paraId="16978813"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75" w:history="1">
        <w:r w:rsidR="000F0DD0" w:rsidRPr="000F0DD0">
          <w:rPr>
            <w:rStyle w:val="Hyperlink"/>
            <w:sz w:val="19"/>
            <w:szCs w:val="19"/>
          </w:rPr>
          <w:t>3.4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Arbeidsrelatie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_Toc510614575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16</w:t>
        </w:r>
        <w:r w:rsidR="000F0DD0" w:rsidRPr="000F0DD0">
          <w:rPr>
            <w:webHidden/>
            <w:sz w:val="19"/>
            <w:szCs w:val="19"/>
          </w:rPr>
          <w:fldChar w:fldCharType="end"/>
        </w:r>
      </w:hyperlink>
    </w:p>
    <w:p w14:paraId="16978814"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576" w:history="1">
        <w:r w:rsidR="000F0DD0" w:rsidRPr="000F0DD0">
          <w:rPr>
            <w:rStyle w:val="Hyperlink"/>
            <w:noProof/>
            <w:sz w:val="19"/>
            <w:szCs w:val="19"/>
          </w:rPr>
          <w:t>3.4.1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Organisaties</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_Toc510614576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16</w:t>
        </w:r>
        <w:r w:rsidR="000F0DD0" w:rsidRPr="000F0DD0">
          <w:rPr>
            <w:noProof/>
            <w:webHidden/>
            <w:sz w:val="19"/>
            <w:szCs w:val="19"/>
          </w:rPr>
          <w:fldChar w:fldCharType="end"/>
        </w:r>
      </w:hyperlink>
    </w:p>
    <w:p w14:paraId="16978815"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77" w:history="1">
        <w:r w:rsidR="000F0DD0" w:rsidRPr="000F0DD0">
          <w:rPr>
            <w:rStyle w:val="Hyperlink"/>
            <w:sz w:val="19"/>
            <w:szCs w:val="19"/>
          </w:rPr>
          <w:t>3.5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Betaling ten behoeve van de stafmobiliteit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_Toc510614577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16</w:t>
        </w:r>
        <w:r w:rsidR="000F0DD0" w:rsidRPr="000F0DD0">
          <w:rPr>
            <w:webHidden/>
            <w:sz w:val="19"/>
            <w:szCs w:val="19"/>
          </w:rPr>
          <w:fldChar w:fldCharType="end"/>
        </w:r>
      </w:hyperlink>
    </w:p>
    <w:p w14:paraId="16978816"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78" w:history="1">
        <w:r w:rsidR="000F0DD0" w:rsidRPr="000F0DD0">
          <w:rPr>
            <w:rStyle w:val="Hyperlink"/>
            <w:sz w:val="19"/>
            <w:szCs w:val="19"/>
          </w:rPr>
          <w:t>3.6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Dubbele financiering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_Toc510614578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16</w:t>
        </w:r>
        <w:r w:rsidR="000F0DD0" w:rsidRPr="000F0DD0">
          <w:rPr>
            <w:webHidden/>
            <w:sz w:val="19"/>
            <w:szCs w:val="19"/>
          </w:rPr>
          <w:fldChar w:fldCharType="end"/>
        </w:r>
      </w:hyperlink>
    </w:p>
    <w:p w14:paraId="16978817"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79" w:history="1">
        <w:r w:rsidR="000F0DD0" w:rsidRPr="000F0DD0">
          <w:rPr>
            <w:rStyle w:val="Hyperlink"/>
            <w:sz w:val="19"/>
            <w:szCs w:val="19"/>
          </w:rPr>
          <w:t>3.7</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Stafleden met een functiebeperking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_Toc510614579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17</w:t>
        </w:r>
        <w:r w:rsidR="000F0DD0" w:rsidRPr="000F0DD0">
          <w:rPr>
            <w:webHidden/>
            <w:sz w:val="19"/>
            <w:szCs w:val="19"/>
          </w:rPr>
          <w:fldChar w:fldCharType="end"/>
        </w:r>
      </w:hyperlink>
    </w:p>
    <w:p w14:paraId="16978818"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80" w:history="1">
        <w:r w:rsidR="000F0DD0" w:rsidRPr="000F0DD0">
          <w:rPr>
            <w:rStyle w:val="Hyperlink"/>
            <w:sz w:val="19"/>
            <w:szCs w:val="19"/>
          </w:rPr>
          <w:t>3.8</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Toelage stafmobiliteit (Onderwijsopdrachten en Staftraining)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_Toc510614580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17</w:t>
        </w:r>
        <w:r w:rsidR="000F0DD0" w:rsidRPr="000F0DD0">
          <w:rPr>
            <w:webHidden/>
            <w:sz w:val="19"/>
            <w:szCs w:val="19"/>
          </w:rPr>
          <w:fldChar w:fldCharType="end"/>
        </w:r>
      </w:hyperlink>
    </w:p>
    <w:p w14:paraId="16978819"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81" w:history="1">
        <w:r w:rsidR="000F0DD0" w:rsidRPr="000F0DD0">
          <w:rPr>
            <w:rStyle w:val="Hyperlink"/>
            <w:sz w:val="19"/>
            <w:szCs w:val="19"/>
          </w:rPr>
          <w:t>3.9</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Reiskostenvergoeding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_Toc510614581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18</w:t>
        </w:r>
        <w:r w:rsidR="000F0DD0" w:rsidRPr="000F0DD0">
          <w:rPr>
            <w:webHidden/>
            <w:sz w:val="19"/>
            <w:szCs w:val="19"/>
          </w:rPr>
          <w:fldChar w:fldCharType="end"/>
        </w:r>
      </w:hyperlink>
    </w:p>
    <w:p w14:paraId="1697881A"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82" w:history="1">
        <w:r w:rsidR="000F0DD0" w:rsidRPr="000F0DD0">
          <w:rPr>
            <w:rStyle w:val="Hyperlink"/>
            <w:sz w:val="19"/>
            <w:szCs w:val="19"/>
          </w:rPr>
          <w:t>3.10</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Onderwijsopdrachten (STA)</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_Toc510614582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18</w:t>
        </w:r>
        <w:r w:rsidR="000F0DD0" w:rsidRPr="000F0DD0">
          <w:rPr>
            <w:webHidden/>
            <w:sz w:val="19"/>
            <w:szCs w:val="19"/>
          </w:rPr>
          <w:fldChar w:fldCharType="end"/>
        </w:r>
      </w:hyperlink>
    </w:p>
    <w:p w14:paraId="1697881B"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83" w:history="1">
        <w:r w:rsidR="000F0DD0" w:rsidRPr="000F0DD0">
          <w:rPr>
            <w:rStyle w:val="Hyperlink"/>
            <w:noProof/>
            <w:sz w:val="19"/>
            <w:szCs w:val="19"/>
          </w:rPr>
          <w:t>3.10.1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Personeel van een organisatie op uitnodiging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_Toc510614583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18</w:t>
        </w:r>
        <w:r w:rsidR="000F0DD0" w:rsidRPr="000F0DD0">
          <w:rPr>
            <w:noProof/>
            <w:webHidden/>
            <w:sz w:val="19"/>
            <w:szCs w:val="19"/>
          </w:rPr>
          <w:fldChar w:fldCharType="end"/>
        </w:r>
      </w:hyperlink>
    </w:p>
    <w:p w14:paraId="1697881C"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84" w:history="1">
        <w:r w:rsidR="000F0DD0" w:rsidRPr="000F0DD0">
          <w:rPr>
            <w:rStyle w:val="Hyperlink"/>
            <w:noProof/>
            <w:sz w:val="19"/>
            <w:szCs w:val="19"/>
          </w:rPr>
          <w:t>3.10.2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Voorwaarden instelling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_Toc510614584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18</w:t>
        </w:r>
        <w:r w:rsidR="000F0DD0" w:rsidRPr="000F0DD0">
          <w:rPr>
            <w:noProof/>
            <w:webHidden/>
            <w:sz w:val="19"/>
            <w:szCs w:val="19"/>
          </w:rPr>
          <w:fldChar w:fldCharType="end"/>
        </w:r>
      </w:hyperlink>
    </w:p>
    <w:p w14:paraId="1697881D"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85" w:history="1">
        <w:r w:rsidR="000F0DD0" w:rsidRPr="000F0DD0">
          <w:rPr>
            <w:rStyle w:val="Hyperlink"/>
            <w:sz w:val="19"/>
            <w:szCs w:val="19"/>
          </w:rPr>
          <w:t>3.10.2.1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Erasmus Charter for Higher Education (ECHE)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_Toc510614585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18</w:t>
        </w:r>
        <w:r w:rsidR="000F0DD0" w:rsidRPr="000F0DD0">
          <w:rPr>
            <w:webHidden/>
            <w:sz w:val="19"/>
            <w:szCs w:val="19"/>
          </w:rPr>
          <w:fldChar w:fldCharType="end"/>
        </w:r>
      </w:hyperlink>
    </w:p>
    <w:p w14:paraId="1697881E"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86" w:history="1">
        <w:r w:rsidR="000F0DD0" w:rsidRPr="000F0DD0">
          <w:rPr>
            <w:rStyle w:val="Hyperlink"/>
            <w:sz w:val="19"/>
            <w:szCs w:val="19"/>
          </w:rPr>
          <w:t>3.10.2.2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Inter-institutional Agreement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_Toc510614586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18</w:t>
        </w:r>
        <w:r w:rsidR="000F0DD0" w:rsidRPr="000F0DD0">
          <w:rPr>
            <w:webHidden/>
            <w:sz w:val="19"/>
            <w:szCs w:val="19"/>
          </w:rPr>
          <w:fldChar w:fldCharType="end"/>
        </w:r>
      </w:hyperlink>
    </w:p>
    <w:p w14:paraId="1697881F"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87" w:history="1">
        <w:r w:rsidR="000F0DD0" w:rsidRPr="000F0DD0">
          <w:rPr>
            <w:rStyle w:val="Hyperlink"/>
            <w:sz w:val="19"/>
            <w:szCs w:val="19"/>
          </w:rPr>
          <w:t>3.10.2.3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Selectie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_Toc510614587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18</w:t>
        </w:r>
        <w:r w:rsidR="000F0DD0" w:rsidRPr="000F0DD0">
          <w:rPr>
            <w:webHidden/>
            <w:sz w:val="19"/>
            <w:szCs w:val="19"/>
          </w:rPr>
          <w:fldChar w:fldCharType="end"/>
        </w:r>
      </w:hyperlink>
    </w:p>
    <w:p w14:paraId="16978820"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88" w:history="1">
        <w:r w:rsidR="000F0DD0" w:rsidRPr="000F0DD0">
          <w:rPr>
            <w:rStyle w:val="Hyperlink"/>
            <w:noProof/>
            <w:sz w:val="19"/>
            <w:szCs w:val="19"/>
          </w:rPr>
          <w:t>3.10.3</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Verplichtingen van/aan het onderwijzend personeel</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_Toc510614588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19</w:t>
        </w:r>
        <w:r w:rsidR="000F0DD0" w:rsidRPr="000F0DD0">
          <w:rPr>
            <w:noProof/>
            <w:webHidden/>
            <w:sz w:val="19"/>
            <w:szCs w:val="19"/>
          </w:rPr>
          <w:fldChar w:fldCharType="end"/>
        </w:r>
      </w:hyperlink>
    </w:p>
    <w:p w14:paraId="16978821"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89" w:history="1">
        <w:r w:rsidR="000F0DD0" w:rsidRPr="000F0DD0">
          <w:rPr>
            <w:rStyle w:val="Hyperlink"/>
            <w:sz w:val="19"/>
            <w:szCs w:val="19"/>
          </w:rPr>
          <w:t>3.10.3.1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Mobility Agreement for Teaching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_Toc510614589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19</w:t>
        </w:r>
        <w:r w:rsidR="000F0DD0" w:rsidRPr="000F0DD0">
          <w:rPr>
            <w:webHidden/>
            <w:sz w:val="19"/>
            <w:szCs w:val="19"/>
          </w:rPr>
          <w:fldChar w:fldCharType="end"/>
        </w:r>
      </w:hyperlink>
    </w:p>
    <w:p w14:paraId="16978822"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90" w:history="1">
        <w:r w:rsidR="000F0DD0" w:rsidRPr="000F0DD0">
          <w:rPr>
            <w:rStyle w:val="Hyperlink"/>
            <w:sz w:val="19"/>
            <w:szCs w:val="19"/>
          </w:rPr>
          <w:t>3.10.3.2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Grant Agreement Staff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19</w:t>
        </w:r>
        <w:r w:rsidR="000F0DD0" w:rsidRPr="000F0DD0">
          <w:rPr>
            <w:webHidden/>
            <w:sz w:val="19"/>
            <w:szCs w:val="19"/>
          </w:rPr>
          <w:fldChar w:fldCharType="end"/>
        </w:r>
      </w:hyperlink>
    </w:p>
    <w:p w14:paraId="16978823"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91" w:history="1">
        <w:r w:rsidR="000F0DD0" w:rsidRPr="000F0DD0">
          <w:rPr>
            <w:rStyle w:val="Hyperlink"/>
            <w:sz w:val="19"/>
            <w:szCs w:val="19"/>
          </w:rPr>
          <w:t>3.10.3.3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Certificate of Attendance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_Toc510614591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19</w:t>
        </w:r>
        <w:r w:rsidR="000F0DD0" w:rsidRPr="000F0DD0">
          <w:rPr>
            <w:webHidden/>
            <w:sz w:val="19"/>
            <w:szCs w:val="19"/>
          </w:rPr>
          <w:fldChar w:fldCharType="end"/>
        </w:r>
      </w:hyperlink>
    </w:p>
    <w:p w14:paraId="16978824"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92" w:history="1">
        <w:r w:rsidR="000F0DD0" w:rsidRPr="000F0DD0">
          <w:rPr>
            <w:rStyle w:val="Hyperlink"/>
            <w:sz w:val="19"/>
            <w:szCs w:val="19"/>
          </w:rPr>
          <w:t>3.10.3.4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Participants Report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19</w:t>
        </w:r>
        <w:r w:rsidR="000F0DD0" w:rsidRPr="000F0DD0">
          <w:rPr>
            <w:webHidden/>
            <w:sz w:val="19"/>
            <w:szCs w:val="19"/>
          </w:rPr>
          <w:fldChar w:fldCharType="end"/>
        </w:r>
      </w:hyperlink>
    </w:p>
    <w:p w14:paraId="16978825"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593" w:history="1">
        <w:r w:rsidR="000F0DD0" w:rsidRPr="000F0DD0">
          <w:rPr>
            <w:rStyle w:val="Hyperlink"/>
            <w:sz w:val="19"/>
            <w:szCs w:val="19"/>
          </w:rPr>
          <w:t>3.11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STAFTRAINING (STT)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_Toc510614593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19</w:t>
        </w:r>
        <w:r w:rsidR="000F0DD0" w:rsidRPr="000F0DD0">
          <w:rPr>
            <w:webHidden/>
            <w:sz w:val="19"/>
            <w:szCs w:val="19"/>
          </w:rPr>
          <w:fldChar w:fldCharType="end"/>
        </w:r>
      </w:hyperlink>
    </w:p>
    <w:p w14:paraId="16978826"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94" w:history="1">
        <w:r w:rsidR="000F0DD0" w:rsidRPr="000F0DD0">
          <w:rPr>
            <w:rStyle w:val="Hyperlink"/>
            <w:noProof/>
            <w:sz w:val="19"/>
            <w:szCs w:val="19"/>
          </w:rPr>
          <w:t>3.11.1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Voorwaarden instelling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_Toc510614594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19</w:t>
        </w:r>
        <w:r w:rsidR="000F0DD0" w:rsidRPr="000F0DD0">
          <w:rPr>
            <w:noProof/>
            <w:webHidden/>
            <w:sz w:val="19"/>
            <w:szCs w:val="19"/>
          </w:rPr>
          <w:fldChar w:fldCharType="end"/>
        </w:r>
      </w:hyperlink>
    </w:p>
    <w:p w14:paraId="16978827"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95" w:history="1">
        <w:r w:rsidR="000F0DD0" w:rsidRPr="000F0DD0">
          <w:rPr>
            <w:rStyle w:val="Hyperlink"/>
            <w:sz w:val="19"/>
            <w:szCs w:val="19"/>
          </w:rPr>
          <w:t>3.11.1.1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Inhoud training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19</w:t>
        </w:r>
        <w:r w:rsidR="000F0DD0" w:rsidRPr="000F0DD0">
          <w:rPr>
            <w:webHidden/>
            <w:sz w:val="19"/>
            <w:szCs w:val="19"/>
          </w:rPr>
          <w:fldChar w:fldCharType="end"/>
        </w:r>
      </w:hyperlink>
    </w:p>
    <w:p w14:paraId="16978828"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96" w:history="1">
        <w:r w:rsidR="000F0DD0" w:rsidRPr="000F0DD0">
          <w:rPr>
            <w:rStyle w:val="Hyperlink"/>
            <w:sz w:val="19"/>
            <w:szCs w:val="19"/>
          </w:rPr>
          <w:t>3.11.1.2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Training in pedagogische vaardigheden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19</w:t>
        </w:r>
        <w:r w:rsidR="000F0DD0" w:rsidRPr="000F0DD0">
          <w:rPr>
            <w:webHidden/>
            <w:sz w:val="19"/>
            <w:szCs w:val="19"/>
          </w:rPr>
          <w:fldChar w:fldCharType="end"/>
        </w:r>
      </w:hyperlink>
    </w:p>
    <w:p w14:paraId="16978829"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97" w:history="1">
        <w:r w:rsidR="000F0DD0" w:rsidRPr="000F0DD0">
          <w:rPr>
            <w:rStyle w:val="Hyperlink"/>
            <w:sz w:val="19"/>
            <w:szCs w:val="19"/>
          </w:rPr>
          <w:t>3.11.1.3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Selectie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20</w:t>
        </w:r>
        <w:r w:rsidR="000F0DD0" w:rsidRPr="000F0DD0">
          <w:rPr>
            <w:webHidden/>
            <w:sz w:val="19"/>
            <w:szCs w:val="19"/>
          </w:rPr>
          <w:fldChar w:fldCharType="end"/>
        </w:r>
      </w:hyperlink>
    </w:p>
    <w:p w14:paraId="1697882A" w14:textId="77777777" w:rsidR="000F0DD0" w:rsidRPr="000F0DD0" w:rsidRDefault="00E232DB">
      <w:pPr>
        <w:pStyle w:val="Inhopg3"/>
        <w:tabs>
          <w:tab w:val="left" w:pos="2268"/>
        </w:tabs>
        <w:rPr>
          <w:rFonts w:asciiTheme="minorHAnsi" w:eastAsiaTheme="minorEastAsia" w:hAnsiTheme="minorHAnsi" w:cstheme="minorBidi"/>
          <w:noProof/>
          <w:color w:val="auto"/>
          <w:spacing w:val="0"/>
          <w:sz w:val="19"/>
          <w:szCs w:val="19"/>
        </w:rPr>
      </w:pPr>
      <w:hyperlink w:anchor="_Toc510614598" w:history="1">
        <w:r w:rsidR="000F0DD0" w:rsidRPr="000F0DD0">
          <w:rPr>
            <w:rStyle w:val="Hyperlink"/>
            <w:noProof/>
            <w:sz w:val="19"/>
            <w:szCs w:val="19"/>
          </w:rPr>
          <w:t>3.11.2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Verplichtingen van/aan stafleden</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_Toc510614598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20</w:t>
        </w:r>
        <w:r w:rsidR="000F0DD0" w:rsidRPr="000F0DD0">
          <w:rPr>
            <w:noProof/>
            <w:webHidden/>
            <w:sz w:val="19"/>
            <w:szCs w:val="19"/>
          </w:rPr>
          <w:fldChar w:fldCharType="end"/>
        </w:r>
      </w:hyperlink>
    </w:p>
    <w:p w14:paraId="1697882B"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599" w:history="1">
        <w:r w:rsidR="000F0DD0" w:rsidRPr="000F0DD0">
          <w:rPr>
            <w:rStyle w:val="Hyperlink"/>
            <w:sz w:val="19"/>
            <w:szCs w:val="19"/>
          </w:rPr>
          <w:t>3.11.2.1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Mobility Agreement for Training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_Toc510614599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20</w:t>
        </w:r>
        <w:r w:rsidR="000F0DD0" w:rsidRPr="000F0DD0">
          <w:rPr>
            <w:webHidden/>
            <w:sz w:val="19"/>
            <w:szCs w:val="19"/>
          </w:rPr>
          <w:fldChar w:fldCharType="end"/>
        </w:r>
      </w:hyperlink>
    </w:p>
    <w:p w14:paraId="1697882C"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600" w:history="1">
        <w:r w:rsidR="000F0DD0" w:rsidRPr="000F0DD0">
          <w:rPr>
            <w:rStyle w:val="Hyperlink"/>
            <w:sz w:val="19"/>
            <w:szCs w:val="19"/>
          </w:rPr>
          <w:t>3.11.2.2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Grant Agreement Staff Mobility</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20</w:t>
        </w:r>
        <w:r w:rsidR="000F0DD0" w:rsidRPr="000F0DD0">
          <w:rPr>
            <w:webHidden/>
            <w:sz w:val="19"/>
            <w:szCs w:val="19"/>
          </w:rPr>
          <w:fldChar w:fldCharType="end"/>
        </w:r>
      </w:hyperlink>
    </w:p>
    <w:p w14:paraId="1697882D"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601" w:history="1">
        <w:r w:rsidR="000F0DD0" w:rsidRPr="000F0DD0">
          <w:rPr>
            <w:rStyle w:val="Hyperlink"/>
            <w:sz w:val="19"/>
            <w:szCs w:val="19"/>
          </w:rPr>
          <w:t>3.11.2.3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Certificate of Attendance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_Toc510614601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20</w:t>
        </w:r>
        <w:r w:rsidR="000F0DD0" w:rsidRPr="000F0DD0">
          <w:rPr>
            <w:webHidden/>
            <w:sz w:val="19"/>
            <w:szCs w:val="19"/>
          </w:rPr>
          <w:fldChar w:fldCharType="end"/>
        </w:r>
      </w:hyperlink>
    </w:p>
    <w:p w14:paraId="1697882E" w14:textId="77777777" w:rsidR="000F0DD0" w:rsidRPr="000F0DD0" w:rsidRDefault="00E232DB">
      <w:pPr>
        <w:pStyle w:val="Inhopg4"/>
        <w:tabs>
          <w:tab w:val="left" w:pos="2664"/>
        </w:tabs>
        <w:rPr>
          <w:rFonts w:asciiTheme="minorHAnsi" w:eastAsiaTheme="minorEastAsia" w:hAnsiTheme="minorHAnsi" w:cstheme="minorBidi"/>
          <w:color w:val="auto"/>
          <w:spacing w:val="0"/>
          <w:sz w:val="19"/>
          <w:szCs w:val="19"/>
        </w:rPr>
      </w:pPr>
      <w:hyperlink w:anchor="_Toc510614602" w:history="1">
        <w:r w:rsidR="000F0DD0" w:rsidRPr="000F0DD0">
          <w:rPr>
            <w:rStyle w:val="Hyperlink"/>
            <w:sz w:val="19"/>
            <w:szCs w:val="19"/>
          </w:rPr>
          <w:t>3.11.2.4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Participant Report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20</w:t>
        </w:r>
        <w:r w:rsidR="000F0DD0" w:rsidRPr="000F0DD0">
          <w:rPr>
            <w:webHidden/>
            <w:sz w:val="19"/>
            <w:szCs w:val="19"/>
          </w:rPr>
          <w:fldChar w:fldCharType="end"/>
        </w:r>
      </w:hyperlink>
    </w:p>
    <w:p w14:paraId="1697882F" w14:textId="77777777" w:rsidR="000F0DD0" w:rsidRPr="000F0DD0" w:rsidRDefault="00E232DB">
      <w:pPr>
        <w:pStyle w:val="Inhopg1"/>
        <w:rPr>
          <w:rFonts w:asciiTheme="minorHAnsi" w:eastAsiaTheme="minorEastAsia" w:hAnsiTheme="minorHAnsi" w:cstheme="minorBidi"/>
          <w:noProof/>
          <w:color w:val="auto"/>
          <w:spacing w:val="0"/>
          <w:sz w:val="19"/>
          <w:szCs w:val="19"/>
        </w:rPr>
      </w:pPr>
      <w:hyperlink w:anchor="_Toc510614603" w:history="1">
        <w:r w:rsidR="000F0DD0" w:rsidRPr="000F0DD0">
          <w:rPr>
            <w:rStyle w:val="Hyperlink"/>
            <w:noProof/>
            <w:sz w:val="19"/>
            <w:szCs w:val="19"/>
          </w:rPr>
          <w:t>4</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SUBSIDIE ORGANISATIONAL SUPPORT (OS)</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_Toc510614603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20</w:t>
        </w:r>
        <w:r w:rsidR="000F0DD0" w:rsidRPr="000F0DD0">
          <w:rPr>
            <w:noProof/>
            <w:webHidden/>
            <w:sz w:val="19"/>
            <w:szCs w:val="19"/>
          </w:rPr>
          <w:fldChar w:fldCharType="end"/>
        </w:r>
      </w:hyperlink>
    </w:p>
    <w:p w14:paraId="16978830"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04" w:history="1">
        <w:r w:rsidR="000F0DD0" w:rsidRPr="000F0DD0">
          <w:rPr>
            <w:rStyle w:val="Hyperlink"/>
            <w:sz w:val="19"/>
            <w:szCs w:val="19"/>
          </w:rPr>
          <w:t>4.1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Doel</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20</w:t>
        </w:r>
        <w:r w:rsidR="000F0DD0" w:rsidRPr="000F0DD0">
          <w:rPr>
            <w:webHidden/>
            <w:sz w:val="19"/>
            <w:szCs w:val="19"/>
          </w:rPr>
          <w:fldChar w:fldCharType="end"/>
        </w:r>
      </w:hyperlink>
    </w:p>
    <w:p w14:paraId="16978831"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05" w:history="1">
        <w:r w:rsidR="000F0DD0" w:rsidRPr="000F0DD0">
          <w:rPr>
            <w:rStyle w:val="Hyperlink"/>
            <w:sz w:val="19"/>
            <w:szCs w:val="19"/>
          </w:rPr>
          <w:t>4.2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Contractperiode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2"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06" w:history="1">
        <w:r w:rsidR="000F0DD0" w:rsidRPr="000F0DD0">
          <w:rPr>
            <w:rStyle w:val="Hyperlink"/>
            <w:sz w:val="19"/>
            <w:szCs w:val="19"/>
          </w:rPr>
          <w:t>4.3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Overheveling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3"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07" w:history="1">
        <w:r w:rsidR="000F0DD0" w:rsidRPr="000F0DD0">
          <w:rPr>
            <w:rStyle w:val="Hyperlink"/>
            <w:sz w:val="19"/>
            <w:szCs w:val="19"/>
          </w:rPr>
          <w:t>4.4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Dubbele financiering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_Toc510614607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4"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08" w:history="1">
        <w:r w:rsidR="000F0DD0" w:rsidRPr="000F0DD0">
          <w:rPr>
            <w:rStyle w:val="Hyperlink"/>
            <w:sz w:val="19"/>
            <w:szCs w:val="19"/>
          </w:rPr>
          <w:t>4.5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Verantwoording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5"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09" w:history="1">
        <w:r w:rsidR="000F0DD0" w:rsidRPr="000F0DD0">
          <w:rPr>
            <w:rStyle w:val="Hyperlink"/>
            <w:sz w:val="19"/>
            <w:szCs w:val="19"/>
          </w:rPr>
          <w:t>4.6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Minimaal en maximaal toegestane toelagen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_Toc510614609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6"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10" w:history="1">
        <w:r w:rsidR="000F0DD0" w:rsidRPr="000F0DD0">
          <w:rPr>
            <w:rStyle w:val="Hyperlink"/>
            <w:sz w:val="19"/>
            <w:szCs w:val="19"/>
          </w:rPr>
          <w:t>4.7</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Betaling ten behoeve van organisatie van mobiliteit</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_Toc510614610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7" w14:textId="77777777" w:rsidR="000F0DD0" w:rsidRPr="000F0DD0" w:rsidRDefault="00E232DB">
      <w:pPr>
        <w:pStyle w:val="Inhopg1"/>
        <w:rPr>
          <w:rFonts w:asciiTheme="minorHAnsi" w:eastAsiaTheme="minorEastAsia" w:hAnsiTheme="minorHAnsi" w:cstheme="minorBidi"/>
          <w:noProof/>
          <w:color w:val="auto"/>
          <w:spacing w:val="0"/>
          <w:sz w:val="19"/>
          <w:szCs w:val="19"/>
        </w:rPr>
      </w:pPr>
      <w:hyperlink w:anchor="_Toc510614611" w:history="1">
        <w:r w:rsidR="000F0DD0" w:rsidRPr="000F0DD0">
          <w:rPr>
            <w:rStyle w:val="Hyperlink"/>
            <w:noProof/>
            <w:sz w:val="19"/>
            <w:szCs w:val="19"/>
          </w:rPr>
          <w:t>5</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VERDELINGSSYSTEMATIEK EN BETALING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_Toc510614611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21</w:t>
        </w:r>
        <w:r w:rsidR="000F0DD0" w:rsidRPr="000F0DD0">
          <w:rPr>
            <w:noProof/>
            <w:webHidden/>
            <w:sz w:val="19"/>
            <w:szCs w:val="19"/>
          </w:rPr>
          <w:fldChar w:fldCharType="end"/>
        </w:r>
      </w:hyperlink>
    </w:p>
    <w:p w14:paraId="16978838"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12" w:history="1">
        <w:r w:rsidR="000F0DD0" w:rsidRPr="000F0DD0">
          <w:rPr>
            <w:rStyle w:val="Hyperlink"/>
            <w:sz w:val="19"/>
            <w:szCs w:val="19"/>
          </w:rPr>
          <w:t>5.1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Overheveling subsidie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_Toc510614612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9"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13" w:history="1">
        <w:r w:rsidR="000F0DD0" w:rsidRPr="000F0DD0">
          <w:rPr>
            <w:rStyle w:val="Hyperlink"/>
            <w:sz w:val="19"/>
            <w:szCs w:val="19"/>
          </w:rPr>
          <w:t>5.2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Voorlopige toekenning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_Toc510614613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A"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614" w:history="1">
        <w:r w:rsidR="000F0DD0" w:rsidRPr="000F0DD0">
          <w:rPr>
            <w:rStyle w:val="Hyperlink"/>
            <w:noProof/>
            <w:sz w:val="19"/>
            <w:szCs w:val="19"/>
          </w:rPr>
          <w:t>5.2.1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Uitbetaling voorlopige toekenning</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_Toc510614614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21</w:t>
        </w:r>
        <w:r w:rsidR="000F0DD0" w:rsidRPr="000F0DD0">
          <w:rPr>
            <w:noProof/>
            <w:webHidden/>
            <w:sz w:val="19"/>
            <w:szCs w:val="19"/>
          </w:rPr>
          <w:fldChar w:fldCharType="end"/>
        </w:r>
      </w:hyperlink>
    </w:p>
    <w:p w14:paraId="1697883B"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15" w:history="1">
        <w:r w:rsidR="000F0DD0" w:rsidRPr="000F0DD0">
          <w:rPr>
            <w:rStyle w:val="Hyperlink"/>
            <w:sz w:val="19"/>
            <w:szCs w:val="19"/>
          </w:rPr>
          <w:t>5.3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Tussenrapportage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_Toc510614615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21</w:t>
        </w:r>
        <w:r w:rsidR="000F0DD0" w:rsidRPr="000F0DD0">
          <w:rPr>
            <w:webHidden/>
            <w:sz w:val="19"/>
            <w:szCs w:val="19"/>
          </w:rPr>
          <w:fldChar w:fldCharType="end"/>
        </w:r>
      </w:hyperlink>
    </w:p>
    <w:p w14:paraId="1697883C"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616" w:history="1">
        <w:r w:rsidR="000F0DD0" w:rsidRPr="000F0DD0">
          <w:rPr>
            <w:rStyle w:val="Hyperlink"/>
            <w:noProof/>
            <w:sz w:val="19"/>
            <w:szCs w:val="19"/>
          </w:rPr>
          <w:t>5.3.1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Uitbetaling tweede voorschot</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_Toc510614616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22</w:t>
        </w:r>
        <w:r w:rsidR="000F0DD0" w:rsidRPr="000F0DD0">
          <w:rPr>
            <w:noProof/>
            <w:webHidden/>
            <w:sz w:val="19"/>
            <w:szCs w:val="19"/>
          </w:rPr>
          <w:fldChar w:fldCharType="end"/>
        </w:r>
      </w:hyperlink>
    </w:p>
    <w:p w14:paraId="1697883D"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617" w:history="1">
        <w:r w:rsidR="000F0DD0" w:rsidRPr="000F0DD0">
          <w:rPr>
            <w:rStyle w:val="Hyperlink"/>
            <w:noProof/>
            <w:sz w:val="19"/>
            <w:szCs w:val="19"/>
          </w:rPr>
          <w:t>5.3.2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Extra subsidie beschikbaar</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_Toc510614617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22</w:t>
        </w:r>
        <w:r w:rsidR="000F0DD0" w:rsidRPr="000F0DD0">
          <w:rPr>
            <w:noProof/>
            <w:webHidden/>
            <w:sz w:val="19"/>
            <w:szCs w:val="19"/>
          </w:rPr>
          <w:fldChar w:fldCharType="end"/>
        </w:r>
      </w:hyperlink>
    </w:p>
    <w:p w14:paraId="1697883E"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18" w:history="1">
        <w:r w:rsidR="000F0DD0" w:rsidRPr="000F0DD0">
          <w:rPr>
            <w:rStyle w:val="Hyperlink"/>
            <w:sz w:val="19"/>
            <w:szCs w:val="19"/>
          </w:rPr>
          <w:t>5.4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Eindrapportage en eindafrekening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_Toc510614618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22</w:t>
        </w:r>
        <w:r w:rsidR="000F0DD0" w:rsidRPr="000F0DD0">
          <w:rPr>
            <w:webHidden/>
            <w:sz w:val="19"/>
            <w:szCs w:val="19"/>
          </w:rPr>
          <w:fldChar w:fldCharType="end"/>
        </w:r>
      </w:hyperlink>
    </w:p>
    <w:p w14:paraId="1697883F"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19" w:history="1">
        <w:r w:rsidR="000F0DD0" w:rsidRPr="000F0DD0">
          <w:rPr>
            <w:rStyle w:val="Hyperlink"/>
            <w:sz w:val="19"/>
            <w:szCs w:val="19"/>
          </w:rPr>
          <w:t>5.5</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Financieringsperiode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_Toc510614619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22</w:t>
        </w:r>
        <w:r w:rsidR="000F0DD0" w:rsidRPr="000F0DD0">
          <w:rPr>
            <w:webHidden/>
            <w:sz w:val="19"/>
            <w:szCs w:val="19"/>
          </w:rPr>
          <w:fldChar w:fldCharType="end"/>
        </w:r>
      </w:hyperlink>
    </w:p>
    <w:p w14:paraId="16978840"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20" w:history="1">
        <w:r w:rsidR="000F0DD0" w:rsidRPr="000F0DD0">
          <w:rPr>
            <w:rStyle w:val="Hyperlink"/>
            <w:sz w:val="19"/>
            <w:szCs w:val="19"/>
          </w:rPr>
          <w:t>5.6</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Terugbetaling</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_Toc510614620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22</w:t>
        </w:r>
        <w:r w:rsidR="000F0DD0" w:rsidRPr="000F0DD0">
          <w:rPr>
            <w:webHidden/>
            <w:sz w:val="19"/>
            <w:szCs w:val="19"/>
          </w:rPr>
          <w:fldChar w:fldCharType="end"/>
        </w:r>
      </w:hyperlink>
    </w:p>
    <w:p w14:paraId="16978841"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621" w:history="1">
        <w:r w:rsidR="000F0DD0" w:rsidRPr="000F0DD0">
          <w:rPr>
            <w:rStyle w:val="Hyperlink"/>
            <w:noProof/>
            <w:sz w:val="19"/>
            <w:szCs w:val="19"/>
          </w:rPr>
          <w:t>5.6.1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Algemeen</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_Toc510614621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22</w:t>
        </w:r>
        <w:r w:rsidR="000F0DD0" w:rsidRPr="000F0DD0">
          <w:rPr>
            <w:noProof/>
            <w:webHidden/>
            <w:sz w:val="19"/>
            <w:szCs w:val="19"/>
          </w:rPr>
          <w:fldChar w:fldCharType="end"/>
        </w:r>
      </w:hyperlink>
    </w:p>
    <w:p w14:paraId="16978842" w14:textId="77777777" w:rsidR="000F0DD0" w:rsidRPr="000F0DD0" w:rsidRDefault="00E232DB">
      <w:pPr>
        <w:pStyle w:val="Inhopg1"/>
        <w:rPr>
          <w:rFonts w:asciiTheme="minorHAnsi" w:eastAsiaTheme="minorEastAsia" w:hAnsiTheme="minorHAnsi" w:cstheme="minorBidi"/>
          <w:noProof/>
          <w:color w:val="auto"/>
          <w:spacing w:val="0"/>
          <w:sz w:val="19"/>
          <w:szCs w:val="19"/>
        </w:rPr>
      </w:pPr>
      <w:hyperlink w:anchor="_Toc510614622" w:history="1">
        <w:r w:rsidR="000F0DD0" w:rsidRPr="000F0DD0">
          <w:rPr>
            <w:rStyle w:val="Hyperlink"/>
            <w:noProof/>
            <w:sz w:val="19"/>
            <w:szCs w:val="19"/>
          </w:rPr>
          <w:t>6</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ADMINISTRATIE, RAPPORTAGE EN CONTROLE</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_Toc510614622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22</w:t>
        </w:r>
        <w:r w:rsidR="000F0DD0" w:rsidRPr="000F0DD0">
          <w:rPr>
            <w:noProof/>
            <w:webHidden/>
            <w:sz w:val="19"/>
            <w:szCs w:val="19"/>
          </w:rPr>
          <w:fldChar w:fldCharType="end"/>
        </w:r>
      </w:hyperlink>
    </w:p>
    <w:p w14:paraId="16978843"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23" w:history="1">
        <w:r w:rsidR="000F0DD0" w:rsidRPr="000F0DD0">
          <w:rPr>
            <w:rStyle w:val="Hyperlink"/>
            <w:sz w:val="19"/>
            <w:szCs w:val="19"/>
          </w:rPr>
          <w:t>6.1</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Algemeen</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_Toc510614623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22</w:t>
        </w:r>
        <w:r w:rsidR="000F0DD0" w:rsidRPr="000F0DD0">
          <w:rPr>
            <w:webHidden/>
            <w:sz w:val="19"/>
            <w:szCs w:val="19"/>
          </w:rPr>
          <w:fldChar w:fldCharType="end"/>
        </w:r>
      </w:hyperlink>
    </w:p>
    <w:p w14:paraId="16978844"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24" w:history="1">
        <w:r w:rsidR="000F0DD0" w:rsidRPr="000F0DD0">
          <w:rPr>
            <w:rStyle w:val="Hyperlink"/>
            <w:sz w:val="19"/>
            <w:szCs w:val="19"/>
          </w:rPr>
          <w:t>6.2</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Tussenrapportage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_Toc510614624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22</w:t>
        </w:r>
        <w:r w:rsidR="000F0DD0" w:rsidRPr="000F0DD0">
          <w:rPr>
            <w:webHidden/>
            <w:sz w:val="19"/>
            <w:szCs w:val="19"/>
          </w:rPr>
          <w:fldChar w:fldCharType="end"/>
        </w:r>
      </w:hyperlink>
    </w:p>
    <w:p w14:paraId="16978845"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25" w:history="1">
        <w:r w:rsidR="000F0DD0" w:rsidRPr="000F0DD0">
          <w:rPr>
            <w:rStyle w:val="Hyperlink"/>
            <w:sz w:val="19"/>
            <w:szCs w:val="19"/>
          </w:rPr>
          <w:t>6.3</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Eindrapportage</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_Toc510614625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22</w:t>
        </w:r>
        <w:r w:rsidR="000F0DD0" w:rsidRPr="000F0DD0">
          <w:rPr>
            <w:webHidden/>
            <w:sz w:val="19"/>
            <w:szCs w:val="19"/>
          </w:rPr>
          <w:fldChar w:fldCharType="end"/>
        </w:r>
      </w:hyperlink>
    </w:p>
    <w:p w14:paraId="16978846" w14:textId="77777777" w:rsidR="000F0DD0" w:rsidRPr="000F0DD0" w:rsidRDefault="00E232DB">
      <w:pPr>
        <w:pStyle w:val="Inhopg2"/>
        <w:rPr>
          <w:rFonts w:asciiTheme="minorHAnsi" w:eastAsiaTheme="minorEastAsia" w:hAnsiTheme="minorHAnsi" w:cstheme="minorBidi"/>
          <w:color w:val="auto"/>
          <w:spacing w:val="0"/>
          <w:sz w:val="19"/>
          <w:szCs w:val="19"/>
        </w:rPr>
      </w:pPr>
      <w:hyperlink w:anchor="_Toc510614626" w:history="1">
        <w:r w:rsidR="000F0DD0" w:rsidRPr="000F0DD0">
          <w:rPr>
            <w:rStyle w:val="Hyperlink"/>
            <w:sz w:val="19"/>
            <w:szCs w:val="19"/>
          </w:rPr>
          <w:t>6.4</w:t>
        </w:r>
        <w:r w:rsidR="000F0DD0" w:rsidRPr="000F0DD0">
          <w:rPr>
            <w:rFonts w:asciiTheme="minorHAnsi" w:eastAsiaTheme="minorEastAsia" w:hAnsiTheme="minorHAnsi" w:cstheme="minorBidi"/>
            <w:color w:val="auto"/>
            <w:spacing w:val="0"/>
            <w:sz w:val="19"/>
            <w:szCs w:val="19"/>
          </w:rPr>
          <w:tab/>
        </w:r>
        <w:r w:rsidR="000F0DD0" w:rsidRPr="000F0DD0">
          <w:rPr>
            <w:rStyle w:val="Hyperlink"/>
            <w:sz w:val="19"/>
            <w:szCs w:val="19"/>
          </w:rPr>
          <w:t>Primaire controles</w:t>
        </w:r>
        <w:r w:rsidR="000F0DD0" w:rsidRPr="000F0DD0">
          <w:rPr>
            <w:webHidden/>
            <w:sz w:val="19"/>
            <w:szCs w:val="19"/>
          </w:rPr>
          <w:tab/>
        </w:r>
        <w:r w:rsidR="000F0DD0" w:rsidRPr="000F0DD0">
          <w:rPr>
            <w:webHidden/>
            <w:sz w:val="19"/>
            <w:szCs w:val="19"/>
          </w:rPr>
          <w:fldChar w:fldCharType="begin"/>
        </w:r>
        <w:r w:rsidR="000F0DD0" w:rsidRPr="000F0DD0">
          <w:rPr>
            <w:webHidden/>
            <w:sz w:val="19"/>
            <w:szCs w:val="19"/>
          </w:rPr>
          <w:instrText xml:space="preserve"> PAGEREF _Toc510614626 \h </w:instrText>
        </w:r>
        <w:r w:rsidR="000F0DD0" w:rsidRPr="000F0DD0">
          <w:rPr>
            <w:webHidden/>
            <w:sz w:val="19"/>
            <w:szCs w:val="19"/>
          </w:rPr>
        </w:r>
        <w:r w:rsidR="000F0DD0" w:rsidRPr="000F0DD0">
          <w:rPr>
            <w:webHidden/>
            <w:sz w:val="19"/>
            <w:szCs w:val="19"/>
          </w:rPr>
          <w:fldChar w:fldCharType="separate"/>
        </w:r>
        <w:r w:rsidR="000F0DD0" w:rsidRPr="000F0DD0">
          <w:rPr>
            <w:webHidden/>
            <w:sz w:val="19"/>
            <w:szCs w:val="19"/>
          </w:rPr>
          <w:t>23</w:t>
        </w:r>
        <w:r w:rsidR="000F0DD0" w:rsidRPr="000F0DD0">
          <w:rPr>
            <w:webHidden/>
            <w:sz w:val="19"/>
            <w:szCs w:val="19"/>
          </w:rPr>
          <w:fldChar w:fldCharType="end"/>
        </w:r>
      </w:hyperlink>
    </w:p>
    <w:p w14:paraId="16978847"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627" w:history="1">
        <w:r w:rsidR="000F0DD0" w:rsidRPr="000F0DD0">
          <w:rPr>
            <w:rStyle w:val="Hyperlink"/>
            <w:noProof/>
            <w:sz w:val="19"/>
            <w:szCs w:val="19"/>
          </w:rPr>
          <w:t>6.4.1</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Final Report Check</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_Toc510614627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23</w:t>
        </w:r>
        <w:r w:rsidR="000F0DD0" w:rsidRPr="000F0DD0">
          <w:rPr>
            <w:noProof/>
            <w:webHidden/>
            <w:sz w:val="19"/>
            <w:szCs w:val="19"/>
          </w:rPr>
          <w:fldChar w:fldCharType="end"/>
        </w:r>
      </w:hyperlink>
    </w:p>
    <w:p w14:paraId="16978848"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628" w:history="1">
        <w:r w:rsidR="000F0DD0" w:rsidRPr="000F0DD0">
          <w:rPr>
            <w:rStyle w:val="Hyperlink"/>
            <w:bCs/>
            <w:noProof/>
            <w:sz w:val="19"/>
            <w:szCs w:val="19"/>
          </w:rPr>
          <w:t>6.4.2</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Desk Check</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_Toc510614628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23</w:t>
        </w:r>
        <w:r w:rsidR="000F0DD0" w:rsidRPr="000F0DD0">
          <w:rPr>
            <w:noProof/>
            <w:webHidden/>
            <w:sz w:val="19"/>
            <w:szCs w:val="19"/>
          </w:rPr>
          <w:fldChar w:fldCharType="end"/>
        </w:r>
      </w:hyperlink>
    </w:p>
    <w:p w14:paraId="16978849" w14:textId="77777777" w:rsidR="000F0DD0" w:rsidRPr="000F0DD0" w:rsidRDefault="00E232DB">
      <w:pPr>
        <w:pStyle w:val="Inhopg3"/>
        <w:rPr>
          <w:rFonts w:asciiTheme="minorHAnsi" w:eastAsiaTheme="minorEastAsia" w:hAnsiTheme="minorHAnsi" w:cstheme="minorBidi"/>
          <w:noProof/>
          <w:color w:val="auto"/>
          <w:spacing w:val="0"/>
          <w:sz w:val="19"/>
          <w:szCs w:val="19"/>
        </w:rPr>
      </w:pPr>
      <w:hyperlink w:anchor="_Toc510614629" w:history="1">
        <w:r w:rsidR="000F0DD0" w:rsidRPr="000F0DD0">
          <w:rPr>
            <w:rStyle w:val="Hyperlink"/>
            <w:bCs/>
            <w:noProof/>
            <w:sz w:val="19"/>
            <w:szCs w:val="19"/>
          </w:rPr>
          <w:t>6.4.3</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System Check</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_Toc510614629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23</w:t>
        </w:r>
        <w:r w:rsidR="000F0DD0" w:rsidRPr="000F0DD0">
          <w:rPr>
            <w:noProof/>
            <w:webHidden/>
            <w:sz w:val="19"/>
            <w:szCs w:val="19"/>
          </w:rPr>
          <w:fldChar w:fldCharType="end"/>
        </w:r>
      </w:hyperlink>
    </w:p>
    <w:p w14:paraId="1697884A" w14:textId="77777777" w:rsidR="000F0DD0" w:rsidRPr="000F0DD0" w:rsidRDefault="00E232DB">
      <w:pPr>
        <w:pStyle w:val="Inhopg1"/>
        <w:rPr>
          <w:rFonts w:asciiTheme="minorHAnsi" w:eastAsiaTheme="minorEastAsia" w:hAnsiTheme="minorHAnsi" w:cstheme="minorBidi"/>
          <w:noProof/>
          <w:color w:val="auto"/>
          <w:spacing w:val="0"/>
          <w:sz w:val="19"/>
          <w:szCs w:val="19"/>
        </w:rPr>
      </w:pPr>
      <w:hyperlink w:anchor="_Toc510614630" w:history="1">
        <w:r w:rsidR="000F0DD0" w:rsidRPr="000F0DD0">
          <w:rPr>
            <w:rStyle w:val="Hyperlink"/>
            <w:noProof/>
            <w:sz w:val="19"/>
            <w:szCs w:val="19"/>
          </w:rPr>
          <w:t>7</w:t>
        </w:r>
        <w:r w:rsidR="000F0DD0" w:rsidRPr="000F0DD0">
          <w:rPr>
            <w:rFonts w:asciiTheme="minorHAnsi" w:eastAsiaTheme="minorEastAsia" w:hAnsiTheme="minorHAnsi" w:cstheme="minorBidi"/>
            <w:noProof/>
            <w:color w:val="auto"/>
            <w:spacing w:val="0"/>
            <w:sz w:val="19"/>
            <w:szCs w:val="19"/>
          </w:rPr>
          <w:tab/>
        </w:r>
        <w:r w:rsidR="000F0DD0" w:rsidRPr="000F0DD0">
          <w:rPr>
            <w:rStyle w:val="Hyperlink"/>
            <w:noProof/>
            <w:sz w:val="19"/>
            <w:szCs w:val="19"/>
          </w:rPr>
          <w:t>BIJLAGEN:</w:t>
        </w:r>
        <w:r w:rsidR="000F0DD0" w:rsidRPr="000F0DD0">
          <w:rPr>
            <w:noProof/>
            <w:webHidden/>
            <w:sz w:val="19"/>
            <w:szCs w:val="19"/>
          </w:rPr>
          <w:tab/>
        </w:r>
        <w:r w:rsidR="000F0DD0" w:rsidRPr="000F0DD0">
          <w:rPr>
            <w:noProof/>
            <w:webHidden/>
            <w:sz w:val="19"/>
            <w:szCs w:val="19"/>
          </w:rPr>
          <w:fldChar w:fldCharType="begin"/>
        </w:r>
        <w:r w:rsidR="000F0DD0" w:rsidRPr="000F0DD0">
          <w:rPr>
            <w:noProof/>
            <w:webHidden/>
            <w:sz w:val="19"/>
            <w:szCs w:val="19"/>
          </w:rPr>
          <w:instrText xml:space="preserve"> PAGEREF _Toc510614630 \h </w:instrText>
        </w:r>
        <w:r w:rsidR="000F0DD0" w:rsidRPr="000F0DD0">
          <w:rPr>
            <w:noProof/>
            <w:webHidden/>
            <w:sz w:val="19"/>
            <w:szCs w:val="19"/>
          </w:rPr>
        </w:r>
        <w:r w:rsidR="000F0DD0" w:rsidRPr="000F0DD0">
          <w:rPr>
            <w:noProof/>
            <w:webHidden/>
            <w:sz w:val="19"/>
            <w:szCs w:val="19"/>
          </w:rPr>
          <w:fldChar w:fldCharType="separate"/>
        </w:r>
        <w:r w:rsidR="000F0DD0" w:rsidRPr="000F0DD0">
          <w:rPr>
            <w:noProof/>
            <w:webHidden/>
            <w:sz w:val="19"/>
            <w:szCs w:val="19"/>
          </w:rPr>
          <w:t>24</w:t>
        </w:r>
        <w:r w:rsidR="000F0DD0" w:rsidRPr="000F0DD0">
          <w:rPr>
            <w:noProof/>
            <w:webHidden/>
            <w:sz w:val="19"/>
            <w:szCs w:val="19"/>
          </w:rPr>
          <w:fldChar w:fldCharType="end"/>
        </w:r>
      </w:hyperlink>
    </w:p>
    <w:p w14:paraId="1697884B" w14:textId="77777777" w:rsidR="00B172B4" w:rsidRDefault="000F7357" w:rsidP="00B172B4">
      <w:pPr>
        <w:pStyle w:val="Voetje"/>
        <w:rPr>
          <w:sz w:val="10"/>
        </w:rPr>
      </w:pPr>
      <w:r w:rsidRPr="000F0DD0">
        <w:rPr>
          <w:sz w:val="19"/>
          <w:szCs w:val="19"/>
        </w:rPr>
        <w:fldChar w:fldCharType="end"/>
      </w:r>
    </w:p>
    <w:p w14:paraId="1697884C" w14:textId="77777777" w:rsidR="00AF3589" w:rsidRPr="008174A7" w:rsidRDefault="00AF3589" w:rsidP="00B172B4">
      <w:pPr>
        <w:pStyle w:val="Voetje"/>
      </w:pPr>
    </w:p>
    <w:p w14:paraId="1697884D" w14:textId="77777777" w:rsidR="00B172B4" w:rsidRDefault="00B172B4">
      <w:pPr>
        <w:overflowPunct/>
        <w:autoSpaceDE/>
        <w:autoSpaceDN/>
        <w:adjustRightInd/>
        <w:textAlignment w:val="auto"/>
        <w:rPr>
          <w:b/>
          <w:kern w:val="28"/>
          <w:sz w:val="28"/>
        </w:rPr>
      </w:pPr>
      <w:bookmarkStart w:id="2" w:name="_Toc229906156"/>
      <w:bookmarkEnd w:id="2"/>
      <w:r>
        <w:br w:type="page"/>
      </w:r>
    </w:p>
    <w:p w14:paraId="1697884E" w14:textId="77777777" w:rsidR="00357B6E" w:rsidRPr="008174A7" w:rsidRDefault="00357B6E" w:rsidP="00DA1D98">
      <w:pPr>
        <w:pStyle w:val="Kop1"/>
      </w:pPr>
      <w:bookmarkStart w:id="3" w:name="_Toc510614505"/>
      <w:r w:rsidRPr="00DA1D98">
        <w:lastRenderedPageBreak/>
        <w:t>ALGEMEEN</w:t>
      </w:r>
      <w:bookmarkEnd w:id="3"/>
    </w:p>
    <w:p w14:paraId="1697884F" w14:textId="77777777" w:rsidR="00357B6E" w:rsidRPr="008174A7" w:rsidRDefault="00357B6E" w:rsidP="00DA1D98">
      <w:pPr>
        <w:pStyle w:val="Kop2"/>
      </w:pPr>
      <w:bookmarkStart w:id="4" w:name="_Toc15876932"/>
      <w:bookmarkStart w:id="5" w:name="_Toc15877852"/>
      <w:bookmarkStart w:id="6" w:name="_Toc172450685"/>
      <w:bookmarkStart w:id="7" w:name="_Toc172624946"/>
      <w:bookmarkStart w:id="8" w:name="_Toc172625087"/>
      <w:bookmarkStart w:id="9" w:name="_Toc174781043"/>
      <w:bookmarkStart w:id="10" w:name="_Toc510614506"/>
      <w:bookmarkStart w:id="11" w:name="_Toc523123305"/>
      <w:r w:rsidRPr="008174A7">
        <w:t xml:space="preserve">Doel </w:t>
      </w:r>
      <w:r w:rsidRPr="00DA1D98">
        <w:t>van</w:t>
      </w:r>
      <w:r w:rsidRPr="008174A7">
        <w:t xml:space="preserve"> d</w:t>
      </w:r>
      <w:bookmarkEnd w:id="4"/>
      <w:bookmarkEnd w:id="5"/>
      <w:bookmarkEnd w:id="6"/>
      <w:bookmarkEnd w:id="7"/>
      <w:bookmarkEnd w:id="8"/>
      <w:bookmarkEnd w:id="9"/>
      <w:r w:rsidR="00BD63AD" w:rsidRPr="008174A7">
        <w:t>it handboek</w:t>
      </w:r>
      <w:bookmarkEnd w:id="10"/>
    </w:p>
    <w:p w14:paraId="16978850" w14:textId="77777777" w:rsidR="000E1470" w:rsidRPr="008174A7" w:rsidRDefault="00357B6E" w:rsidP="00AF3589">
      <w:r w:rsidRPr="008174A7">
        <w:t xml:space="preserve">Dit handboek geeft de </w:t>
      </w:r>
      <w:r w:rsidR="00E86091" w:rsidRPr="008174A7">
        <w:t xml:space="preserve">belangrijkste </w:t>
      </w:r>
      <w:r w:rsidRPr="008174A7">
        <w:t>richtlijnen voor hoger</w:t>
      </w:r>
      <w:r w:rsidR="009C1B7B">
        <w:t xml:space="preserve"> </w:t>
      </w:r>
      <w:r w:rsidRPr="008174A7">
        <w:t>onderwijsinstellingen voor het beheer van Erasmus</w:t>
      </w:r>
      <w:r w:rsidR="00E86091" w:rsidRPr="008174A7">
        <w:t>+</w:t>
      </w:r>
      <w:r w:rsidRPr="008174A7">
        <w:t xml:space="preserve"> </w:t>
      </w:r>
      <w:r w:rsidR="00E86091" w:rsidRPr="008174A7">
        <w:t>subsidie</w:t>
      </w:r>
      <w:r w:rsidRPr="008174A7">
        <w:t xml:space="preserve"> </w:t>
      </w:r>
      <w:r w:rsidR="001B3344">
        <w:t xml:space="preserve">voor </w:t>
      </w:r>
      <w:r w:rsidR="00AE70ED">
        <w:t xml:space="preserve">KA103 </w:t>
      </w:r>
      <w:r w:rsidR="007C3399">
        <w:t>Call</w:t>
      </w:r>
      <w:r w:rsidR="001B3344">
        <w:t xml:space="preserve"> 201</w:t>
      </w:r>
      <w:r w:rsidR="004A71FC">
        <w:t>8</w:t>
      </w:r>
      <w:r w:rsidR="00E86091" w:rsidRPr="008174A7">
        <w:t>.</w:t>
      </w:r>
      <w:r w:rsidRPr="008174A7">
        <w:t xml:space="preserve"> Dit handboek is gebaseerd op de Gids voor Nationale Agentschappen </w:t>
      </w:r>
      <w:r w:rsidR="001E2AB6" w:rsidRPr="008174A7">
        <w:t>201</w:t>
      </w:r>
      <w:r w:rsidR="004A71FC">
        <w:t>8</w:t>
      </w:r>
      <w:r w:rsidR="001E2AB6" w:rsidRPr="008174A7">
        <w:t xml:space="preserve"> </w:t>
      </w:r>
      <w:r w:rsidR="006A4A47" w:rsidRPr="008174A7">
        <w:t>van de Europese Commissi</w:t>
      </w:r>
      <w:r w:rsidR="00727C4A">
        <w:t>e,</w:t>
      </w:r>
      <w:r w:rsidR="006A4A47" w:rsidRPr="008174A7">
        <w:t xml:space="preserve"> de </w:t>
      </w:r>
      <w:r w:rsidR="006A4A47" w:rsidRPr="008249C4">
        <w:t xml:space="preserve">Erasmus+ </w:t>
      </w:r>
      <w:r w:rsidR="006A4A47" w:rsidRPr="001B3344">
        <w:t xml:space="preserve">Programma </w:t>
      </w:r>
      <w:r w:rsidR="00AD6F7D">
        <w:t>Guide</w:t>
      </w:r>
      <w:r w:rsidR="006A4A47" w:rsidRPr="001B3344">
        <w:t xml:space="preserve"> </w:t>
      </w:r>
      <w:r w:rsidR="008249C4" w:rsidRPr="001B3344">
        <w:t>201</w:t>
      </w:r>
      <w:r w:rsidR="004A71FC">
        <w:t>8</w:t>
      </w:r>
      <w:r w:rsidR="001B3344">
        <w:t xml:space="preserve"> </w:t>
      </w:r>
      <w:r w:rsidR="00727C4A">
        <w:t xml:space="preserve">en de Grant Agreement </w:t>
      </w:r>
      <w:r w:rsidR="008F223F">
        <w:t xml:space="preserve">2018 </w:t>
      </w:r>
      <w:r w:rsidR="006A4A47" w:rsidRPr="008174A7">
        <w:t>waarin d</w:t>
      </w:r>
      <w:r w:rsidR="000E1470" w:rsidRPr="008174A7">
        <w:t xml:space="preserve">e </w:t>
      </w:r>
      <w:r w:rsidR="006A4A47" w:rsidRPr="008174A7">
        <w:t>a</w:t>
      </w:r>
      <w:r w:rsidR="000E1470" w:rsidRPr="008174A7">
        <w:t xml:space="preserve">lgemene en </w:t>
      </w:r>
      <w:r w:rsidR="006A4A47" w:rsidRPr="008174A7">
        <w:t>s</w:t>
      </w:r>
      <w:r w:rsidR="000E1470" w:rsidRPr="008174A7">
        <w:t xml:space="preserve">peciale </w:t>
      </w:r>
      <w:r w:rsidR="006A4A47" w:rsidRPr="008174A7">
        <w:t>d</w:t>
      </w:r>
      <w:r w:rsidR="000E1470" w:rsidRPr="008174A7">
        <w:t xml:space="preserve">oelstellingen van het </w:t>
      </w:r>
      <w:r w:rsidR="00136665" w:rsidRPr="008174A7">
        <w:t xml:space="preserve">programma </w:t>
      </w:r>
      <w:r w:rsidR="00285729" w:rsidRPr="008174A7">
        <w:t xml:space="preserve">Erasmus+ </w:t>
      </w:r>
      <w:r w:rsidR="000E1470" w:rsidRPr="008174A7">
        <w:t xml:space="preserve">beschreven </w:t>
      </w:r>
      <w:r w:rsidR="006A4A47" w:rsidRPr="008174A7">
        <w:t>staan</w:t>
      </w:r>
      <w:r w:rsidR="002C5733">
        <w:t>. Het handboek</w:t>
      </w:r>
      <w:r w:rsidR="000C797F">
        <w:t xml:space="preserve"> maakt deel uit van de </w:t>
      </w:r>
      <w:r w:rsidR="008F223F">
        <w:t xml:space="preserve">Call 2018 </w:t>
      </w:r>
      <w:r w:rsidR="00DB38E6">
        <w:t xml:space="preserve">Grant Agreement </w:t>
      </w:r>
      <w:r w:rsidR="000C797F">
        <w:t>tussen Nuffic als Nationaal Agentschap (NA) en de instelling.</w:t>
      </w:r>
    </w:p>
    <w:p w14:paraId="16978851" w14:textId="77777777" w:rsidR="00357B6E" w:rsidRPr="004C6EB0" w:rsidRDefault="00357B6E" w:rsidP="00DA1D98">
      <w:pPr>
        <w:pStyle w:val="Kop2"/>
        <w:rPr>
          <w:lang w:val="en-GB"/>
        </w:rPr>
      </w:pPr>
      <w:bookmarkStart w:id="12" w:name="_Toc291583188"/>
      <w:bookmarkStart w:id="13" w:name="_Toc291659367"/>
      <w:bookmarkStart w:id="14" w:name="_Toc291674931"/>
      <w:bookmarkStart w:id="15" w:name="_Toc292114311"/>
      <w:bookmarkStart w:id="16" w:name="_Toc293305633"/>
      <w:bookmarkStart w:id="17" w:name="_Toc293306192"/>
      <w:bookmarkStart w:id="18" w:name="_Toc172450690"/>
      <w:bookmarkStart w:id="19" w:name="_Toc172624951"/>
      <w:bookmarkStart w:id="20" w:name="_Toc172625092"/>
      <w:bookmarkStart w:id="21" w:name="_Toc174781046"/>
      <w:bookmarkStart w:id="22" w:name="_Toc510614507"/>
      <w:bookmarkStart w:id="23" w:name="_Toc523123309"/>
      <w:bookmarkStart w:id="24" w:name="_Toc15876937"/>
      <w:bookmarkStart w:id="25" w:name="_Toc15877857"/>
      <w:bookmarkEnd w:id="11"/>
      <w:bookmarkEnd w:id="12"/>
      <w:bookmarkEnd w:id="13"/>
      <w:bookmarkEnd w:id="14"/>
      <w:bookmarkEnd w:id="15"/>
      <w:bookmarkEnd w:id="16"/>
      <w:bookmarkEnd w:id="17"/>
      <w:r w:rsidRPr="004C6EB0">
        <w:rPr>
          <w:lang w:val="en-GB"/>
        </w:rPr>
        <w:t xml:space="preserve">Erasmus </w:t>
      </w:r>
      <w:r w:rsidR="00EB39AB" w:rsidRPr="004C6EB0">
        <w:rPr>
          <w:lang w:val="en-GB"/>
        </w:rPr>
        <w:t>Charter for Higher Education (ECHE)</w:t>
      </w:r>
      <w:bookmarkEnd w:id="18"/>
      <w:bookmarkEnd w:id="19"/>
      <w:bookmarkEnd w:id="20"/>
      <w:bookmarkEnd w:id="21"/>
      <w:bookmarkEnd w:id="22"/>
    </w:p>
    <w:p w14:paraId="16978852" w14:textId="77777777" w:rsidR="006479A8" w:rsidRPr="006479A8" w:rsidRDefault="005E1198" w:rsidP="00B172B4">
      <w:pPr>
        <w:rPr>
          <w:rFonts w:eastAsia="Calibri"/>
          <w:color w:val="auto"/>
          <w:spacing w:val="0"/>
          <w:lang w:eastAsia="en-US"/>
        </w:rPr>
      </w:pPr>
      <w:r w:rsidRPr="008174A7">
        <w:rPr>
          <w:rFonts w:eastAsia="BatangChe"/>
        </w:rPr>
        <w:t>Een hoger</w:t>
      </w:r>
      <w:r w:rsidR="00A94E9C">
        <w:rPr>
          <w:rFonts w:eastAsia="BatangChe"/>
        </w:rPr>
        <w:t xml:space="preserve"> </w:t>
      </w:r>
      <w:r w:rsidRPr="008174A7">
        <w:rPr>
          <w:rFonts w:eastAsia="BatangChe"/>
        </w:rPr>
        <w:t xml:space="preserve">onderwijsinstelling die in het kader van het </w:t>
      </w:r>
      <w:r>
        <w:rPr>
          <w:rFonts w:eastAsia="BatangChe"/>
        </w:rPr>
        <w:t xml:space="preserve">programma </w:t>
      </w:r>
      <w:r w:rsidRPr="008174A7">
        <w:rPr>
          <w:rFonts w:eastAsia="BatangChe"/>
        </w:rPr>
        <w:t xml:space="preserve">Erasmus+ </w:t>
      </w:r>
      <w:r>
        <w:rPr>
          <w:rFonts w:eastAsia="BatangChe"/>
        </w:rPr>
        <w:t>een aanvraag voor subsidie wil</w:t>
      </w:r>
      <w:r w:rsidRPr="008174A7">
        <w:rPr>
          <w:rFonts w:eastAsia="BatangChe"/>
        </w:rPr>
        <w:t xml:space="preserve"> doen dient in het bezit te zijn van een ECHE. </w:t>
      </w:r>
      <w:r w:rsidR="00D5158E">
        <w:rPr>
          <w:rFonts w:eastAsia="BatangChe"/>
        </w:rPr>
        <w:t>De lijst met alle ECHE houders is te vinden op de website van de Europese Commissie</w:t>
      </w:r>
      <w:r w:rsidR="006479A8">
        <w:rPr>
          <w:rFonts w:eastAsia="BatangChe"/>
        </w:rPr>
        <w:t xml:space="preserve"> </w:t>
      </w:r>
      <w:hyperlink r:id="rId14" w:history="1">
        <w:r w:rsidR="006479A8" w:rsidRPr="006479A8">
          <w:rPr>
            <w:rFonts w:eastAsia="Calibri"/>
            <w:color w:val="0000FF"/>
            <w:spacing w:val="0"/>
            <w:u w:val="single"/>
            <w:lang w:eastAsia="en-US"/>
          </w:rPr>
          <w:t>http://eacea.ec.europa.eu/home/erasmus-plus/actions/erasmus-charter_en</w:t>
        </w:r>
      </w:hyperlink>
    </w:p>
    <w:p w14:paraId="16978853" w14:textId="77777777" w:rsidR="006479A8" w:rsidRDefault="006479A8" w:rsidP="00B172B4">
      <w:pPr>
        <w:rPr>
          <w:rFonts w:eastAsia="BatangChe"/>
        </w:rPr>
      </w:pPr>
    </w:p>
    <w:p w14:paraId="16978854" w14:textId="77777777" w:rsidR="005E1198" w:rsidRPr="008174A7" w:rsidRDefault="005E1198" w:rsidP="00B172B4">
      <w:pPr>
        <w:rPr>
          <w:rFonts w:eastAsia="BatangChe"/>
        </w:rPr>
      </w:pPr>
      <w:r w:rsidRPr="008174A7">
        <w:rPr>
          <w:rFonts w:eastAsia="BatangChe"/>
        </w:rPr>
        <w:t xml:space="preserve">Elke instelling die aan het </w:t>
      </w:r>
      <w:r>
        <w:rPr>
          <w:rFonts w:eastAsia="BatangChe"/>
        </w:rPr>
        <w:t xml:space="preserve">programma </w:t>
      </w:r>
      <w:r w:rsidRPr="008174A7">
        <w:rPr>
          <w:rFonts w:eastAsia="BatangChe"/>
        </w:rPr>
        <w:t xml:space="preserve">Erasmus+ deelneemt </w:t>
      </w:r>
      <w:r w:rsidR="00672579">
        <w:rPr>
          <w:rFonts w:eastAsia="BatangChe"/>
        </w:rPr>
        <w:t>dient</w:t>
      </w:r>
      <w:r w:rsidRPr="008174A7">
        <w:rPr>
          <w:rFonts w:eastAsia="BatangChe"/>
        </w:rPr>
        <w:t xml:space="preserve"> twee Erasmuscoördinatoren </w:t>
      </w:r>
      <w:r w:rsidR="00672579">
        <w:rPr>
          <w:rFonts w:eastAsia="BatangChe"/>
        </w:rPr>
        <w:t xml:space="preserve">te hebben </w:t>
      </w:r>
      <w:r w:rsidRPr="008174A7">
        <w:rPr>
          <w:rFonts w:eastAsia="BatangChe"/>
        </w:rPr>
        <w:t xml:space="preserve">die de contactpersonen zijn voor het </w:t>
      </w:r>
      <w:r>
        <w:rPr>
          <w:rFonts w:eastAsia="BatangChe"/>
        </w:rPr>
        <w:t>NA</w:t>
      </w:r>
      <w:r w:rsidRPr="008174A7">
        <w:rPr>
          <w:rFonts w:eastAsia="BatangChe"/>
        </w:rPr>
        <w:t xml:space="preserve">. Naast de administratie en de rapportages hebben zij de taak de informatie over het </w:t>
      </w:r>
      <w:r>
        <w:rPr>
          <w:rFonts w:eastAsia="BatangChe"/>
        </w:rPr>
        <w:t xml:space="preserve">programma </w:t>
      </w:r>
      <w:r w:rsidRPr="008174A7">
        <w:rPr>
          <w:rFonts w:eastAsia="BatangChe"/>
        </w:rPr>
        <w:t>Erasmus+ te verspreiden binnen hun instelling aan alle belanghebbenden.</w:t>
      </w:r>
    </w:p>
    <w:p w14:paraId="16978855" w14:textId="77777777" w:rsidR="005E1198" w:rsidRDefault="005E1198" w:rsidP="00B172B4">
      <w:pPr>
        <w:rPr>
          <w:rFonts w:eastAsia="BatangChe"/>
        </w:rPr>
      </w:pPr>
    </w:p>
    <w:p w14:paraId="16978856" w14:textId="4B451EDC" w:rsidR="00686951" w:rsidRPr="008174A7" w:rsidRDefault="00693555" w:rsidP="00B172B4">
      <w:pPr>
        <w:rPr>
          <w:rFonts w:eastAsia="BatangChe"/>
        </w:rPr>
      </w:pPr>
      <w:r>
        <w:rPr>
          <w:rFonts w:eastAsia="BatangChe"/>
        </w:rPr>
        <w:t>De ECHE</w:t>
      </w:r>
      <w:r w:rsidR="00357B6E" w:rsidRPr="008174A7">
        <w:rPr>
          <w:rFonts w:eastAsia="BatangChe"/>
        </w:rPr>
        <w:t>, d</w:t>
      </w:r>
      <w:r w:rsidR="00460F33">
        <w:rPr>
          <w:rFonts w:eastAsia="BatangChe"/>
        </w:rPr>
        <w:t>ie</w:t>
      </w:r>
      <w:r w:rsidR="00357B6E" w:rsidRPr="008174A7">
        <w:rPr>
          <w:rFonts w:eastAsia="BatangChe"/>
        </w:rPr>
        <w:t xml:space="preserve"> door de Europese Commissie wordt toegekend</w:t>
      </w:r>
      <w:r w:rsidR="000C2954" w:rsidRPr="008174A7">
        <w:rPr>
          <w:rFonts w:eastAsia="BatangChe"/>
        </w:rPr>
        <w:t xml:space="preserve"> voor de volledige duur van het </w:t>
      </w:r>
      <w:r w:rsidR="00136665">
        <w:rPr>
          <w:rFonts w:eastAsia="BatangChe"/>
        </w:rPr>
        <w:t xml:space="preserve">programma </w:t>
      </w:r>
      <w:r w:rsidR="002D069C" w:rsidRPr="008174A7">
        <w:rPr>
          <w:rFonts w:eastAsia="BatangChe"/>
        </w:rPr>
        <w:t>Erasmus+</w:t>
      </w:r>
      <w:r w:rsidR="00357B6E" w:rsidRPr="008174A7">
        <w:rPr>
          <w:rFonts w:eastAsia="BatangChe"/>
        </w:rPr>
        <w:t xml:space="preserve">, </w:t>
      </w:r>
      <w:r w:rsidR="00DD5BF8" w:rsidRPr="008174A7">
        <w:rPr>
          <w:rFonts w:eastAsia="BatangChe"/>
        </w:rPr>
        <w:t xml:space="preserve">voorziet in een algemeen kwaliteitskader en bevat </w:t>
      </w:r>
      <w:r w:rsidR="00357B6E" w:rsidRPr="008174A7">
        <w:rPr>
          <w:rFonts w:eastAsia="BatangChe"/>
        </w:rPr>
        <w:t>de basisbeginselen die ten grondslag liggen aan alle activiteiten in het kader van Erasmus</w:t>
      </w:r>
      <w:r w:rsidR="002D069C" w:rsidRPr="008174A7">
        <w:rPr>
          <w:rFonts w:eastAsia="BatangChe"/>
        </w:rPr>
        <w:t>+</w:t>
      </w:r>
      <w:r w:rsidR="00455139" w:rsidRPr="008174A7">
        <w:rPr>
          <w:rFonts w:eastAsia="BatangChe"/>
        </w:rPr>
        <w:t xml:space="preserve"> en de verplichtingen voor wat betreft de organisatie en </w:t>
      </w:r>
      <w:r w:rsidR="00F537B3" w:rsidRPr="008174A7">
        <w:rPr>
          <w:rFonts w:eastAsia="BatangChe"/>
        </w:rPr>
        <w:t xml:space="preserve">het </w:t>
      </w:r>
      <w:r w:rsidR="00455139" w:rsidRPr="008174A7">
        <w:rPr>
          <w:rFonts w:eastAsia="BatangChe"/>
        </w:rPr>
        <w:t>management van de mobiliteit</w:t>
      </w:r>
      <w:r w:rsidR="00357B6E" w:rsidRPr="008174A7">
        <w:rPr>
          <w:rFonts w:eastAsia="BatangChe"/>
        </w:rPr>
        <w:t xml:space="preserve">. </w:t>
      </w:r>
      <w:r w:rsidR="00DD5BF8" w:rsidRPr="008174A7">
        <w:rPr>
          <w:rFonts w:eastAsia="BatangChe"/>
        </w:rPr>
        <w:t xml:space="preserve">De </w:t>
      </w:r>
      <w:r w:rsidR="00357B6E" w:rsidRPr="008174A7">
        <w:rPr>
          <w:rFonts w:eastAsia="BatangChe"/>
        </w:rPr>
        <w:t>hoger</w:t>
      </w:r>
      <w:r w:rsidR="00A94E9C">
        <w:rPr>
          <w:rFonts w:eastAsia="BatangChe"/>
        </w:rPr>
        <w:t xml:space="preserve"> </w:t>
      </w:r>
      <w:r w:rsidR="00357B6E" w:rsidRPr="008174A7">
        <w:rPr>
          <w:rFonts w:eastAsia="BatangChe"/>
        </w:rPr>
        <w:t>onderwijsinstelling</w:t>
      </w:r>
      <w:r w:rsidR="00DD5BF8" w:rsidRPr="008174A7">
        <w:rPr>
          <w:rFonts w:eastAsia="BatangChe"/>
        </w:rPr>
        <w:t>en</w:t>
      </w:r>
      <w:r w:rsidR="00357B6E" w:rsidRPr="008174A7">
        <w:rPr>
          <w:rFonts w:eastAsia="BatangChe"/>
        </w:rPr>
        <w:t xml:space="preserve"> </w:t>
      </w:r>
      <w:r w:rsidR="00976E1D" w:rsidRPr="008174A7">
        <w:rPr>
          <w:rFonts w:eastAsia="BatangChe"/>
        </w:rPr>
        <w:t>moet</w:t>
      </w:r>
      <w:r w:rsidR="00DD5BF8" w:rsidRPr="008174A7">
        <w:rPr>
          <w:rFonts w:eastAsia="BatangChe"/>
        </w:rPr>
        <w:t xml:space="preserve">en alle bepalingen </w:t>
      </w:r>
      <w:r w:rsidR="00B52E16" w:rsidRPr="008174A7">
        <w:rPr>
          <w:rFonts w:eastAsia="BatangChe"/>
        </w:rPr>
        <w:t xml:space="preserve">en de fundamentele principes </w:t>
      </w:r>
      <w:r w:rsidR="00DD5BF8" w:rsidRPr="008174A7">
        <w:rPr>
          <w:rFonts w:eastAsia="BatangChe"/>
        </w:rPr>
        <w:t xml:space="preserve">van </w:t>
      </w:r>
      <w:r w:rsidR="005E1198">
        <w:rPr>
          <w:rFonts w:eastAsia="BatangChe"/>
        </w:rPr>
        <w:t>het</w:t>
      </w:r>
      <w:r w:rsidR="00DD5BF8" w:rsidRPr="008174A7">
        <w:rPr>
          <w:rFonts w:eastAsia="BatangChe"/>
        </w:rPr>
        <w:t xml:space="preserve"> ECHE in acht nemen tijdens de uitvoering</w:t>
      </w:r>
      <w:r w:rsidR="000732DB" w:rsidRPr="008174A7">
        <w:rPr>
          <w:rFonts w:eastAsia="BatangChe"/>
        </w:rPr>
        <w:t xml:space="preserve"> van het </w:t>
      </w:r>
      <w:r w:rsidR="00136665">
        <w:rPr>
          <w:rFonts w:eastAsia="BatangChe"/>
        </w:rPr>
        <w:t xml:space="preserve">programma </w:t>
      </w:r>
      <w:r w:rsidR="000732DB" w:rsidRPr="008174A7">
        <w:rPr>
          <w:rFonts w:eastAsia="BatangChe"/>
        </w:rPr>
        <w:t xml:space="preserve">Erasmus+ </w:t>
      </w:r>
      <w:r w:rsidR="00B52E16" w:rsidRPr="008174A7">
        <w:rPr>
          <w:rFonts w:eastAsia="BatangChe"/>
        </w:rPr>
        <w:t>(zie bijlage 1)</w:t>
      </w:r>
      <w:r w:rsidR="000732DB" w:rsidRPr="008174A7">
        <w:rPr>
          <w:rFonts w:eastAsia="BatangChe"/>
        </w:rPr>
        <w:t xml:space="preserve">. Het </w:t>
      </w:r>
      <w:r w:rsidR="00136665">
        <w:rPr>
          <w:rFonts w:eastAsia="BatangChe"/>
        </w:rPr>
        <w:t>NA</w:t>
      </w:r>
      <w:r w:rsidR="000732DB" w:rsidRPr="008174A7">
        <w:rPr>
          <w:rFonts w:eastAsia="BatangChe"/>
        </w:rPr>
        <w:t xml:space="preserve"> </w:t>
      </w:r>
      <w:r w:rsidR="00327C31">
        <w:rPr>
          <w:rFonts w:eastAsia="BatangChe"/>
        </w:rPr>
        <w:t>heeft de taak de naleving daarvan te monitoren</w:t>
      </w:r>
      <w:r w:rsidR="00455139" w:rsidRPr="008174A7">
        <w:rPr>
          <w:rFonts w:eastAsia="BatangChe"/>
        </w:rPr>
        <w:t xml:space="preserve"> </w:t>
      </w:r>
      <w:r w:rsidR="006479A8">
        <w:rPr>
          <w:rFonts w:eastAsia="BatangChe"/>
        </w:rPr>
        <w:t xml:space="preserve">(zie </w:t>
      </w:r>
      <w:r w:rsidR="005B0FC7">
        <w:rPr>
          <w:rFonts w:eastAsia="BatangChe"/>
        </w:rPr>
        <w:t>bijlage 1A)</w:t>
      </w:r>
      <w:r w:rsidR="006479A8">
        <w:rPr>
          <w:rFonts w:eastAsia="BatangChe"/>
        </w:rPr>
        <w:t xml:space="preserve">. </w:t>
      </w:r>
      <w:r w:rsidR="00686951" w:rsidRPr="008174A7">
        <w:rPr>
          <w:rFonts w:eastAsia="BatangChe"/>
        </w:rPr>
        <w:t>Het getekende charter dient op de website</w:t>
      </w:r>
      <w:r w:rsidR="005E1198">
        <w:rPr>
          <w:rFonts w:eastAsia="BatangChe"/>
        </w:rPr>
        <w:t xml:space="preserve"> van de instelling</w:t>
      </w:r>
      <w:r w:rsidR="00686951" w:rsidRPr="008174A7">
        <w:rPr>
          <w:rFonts w:eastAsia="BatangChe"/>
        </w:rPr>
        <w:t xml:space="preserve"> te staan samen met de Erasmus Policy Statement (EPS)</w:t>
      </w:r>
      <w:r w:rsidR="007310AF">
        <w:rPr>
          <w:rFonts w:eastAsia="BatangChe"/>
        </w:rPr>
        <w:t>,</w:t>
      </w:r>
      <w:r w:rsidR="00D67F99">
        <w:rPr>
          <w:rFonts w:eastAsia="BatangChe"/>
        </w:rPr>
        <w:t xml:space="preserve"> het logo van de EC</w:t>
      </w:r>
      <w:r w:rsidR="007310AF">
        <w:rPr>
          <w:rFonts w:eastAsia="BatangChe"/>
        </w:rPr>
        <w:t xml:space="preserve"> en de algemene informatie over Erasmus+. </w:t>
      </w:r>
      <w:r w:rsidR="00CC4886">
        <w:rPr>
          <w:rFonts w:eastAsia="BatangChe"/>
        </w:rPr>
        <w:t xml:space="preserve">Voor het controleren van de informatie over de ECHE op de </w:t>
      </w:r>
      <w:r w:rsidR="007310AF">
        <w:rPr>
          <w:rFonts w:eastAsia="BatangChe"/>
        </w:rPr>
        <w:t xml:space="preserve">website </w:t>
      </w:r>
      <w:r w:rsidR="00CC4886">
        <w:rPr>
          <w:rFonts w:eastAsia="BatangChe"/>
        </w:rPr>
        <w:t xml:space="preserve">van de instelling heeft </w:t>
      </w:r>
      <w:r w:rsidR="007310AF">
        <w:rPr>
          <w:rFonts w:eastAsia="BatangChe"/>
        </w:rPr>
        <w:t xml:space="preserve">het NA een checklist </w:t>
      </w:r>
      <w:r w:rsidR="00CC4886">
        <w:rPr>
          <w:rFonts w:eastAsia="BatangChe"/>
        </w:rPr>
        <w:t xml:space="preserve">gemaakt </w:t>
      </w:r>
      <w:r w:rsidR="007310AF">
        <w:rPr>
          <w:rFonts w:eastAsia="BatangChe"/>
        </w:rPr>
        <w:t>(zie bijlage 3).</w:t>
      </w:r>
    </w:p>
    <w:p w14:paraId="16978857" w14:textId="77777777" w:rsidR="0088237E" w:rsidRPr="008174A7" w:rsidRDefault="0088237E" w:rsidP="00B172B4">
      <w:pPr>
        <w:rPr>
          <w:rFonts w:eastAsia="BatangChe"/>
        </w:rPr>
      </w:pPr>
    </w:p>
    <w:p w14:paraId="16978858" w14:textId="77777777" w:rsidR="00686951" w:rsidRDefault="005F5CB6" w:rsidP="00B172B4">
      <w:pPr>
        <w:rPr>
          <w:rFonts w:eastAsia="BatangChe"/>
        </w:rPr>
      </w:pPr>
      <w:r w:rsidRPr="008174A7">
        <w:rPr>
          <w:rFonts w:eastAsia="BatangChe"/>
        </w:rPr>
        <w:t xml:space="preserve">In </w:t>
      </w:r>
      <w:r w:rsidR="009D7927" w:rsidRPr="008174A7">
        <w:rPr>
          <w:rFonts w:eastAsia="BatangChe"/>
        </w:rPr>
        <w:t xml:space="preserve">het </w:t>
      </w:r>
      <w:r w:rsidRPr="008174A7">
        <w:rPr>
          <w:rFonts w:eastAsia="BatangChe"/>
        </w:rPr>
        <w:t xml:space="preserve">geval </w:t>
      </w:r>
      <w:r w:rsidR="009D7927" w:rsidRPr="008174A7">
        <w:rPr>
          <w:rFonts w:eastAsia="BatangChe"/>
        </w:rPr>
        <w:t xml:space="preserve">dat instellingen die in het bezit zijn van een </w:t>
      </w:r>
      <w:r w:rsidR="002D069C" w:rsidRPr="008174A7">
        <w:rPr>
          <w:rFonts w:eastAsia="BatangChe"/>
        </w:rPr>
        <w:t>ECHE</w:t>
      </w:r>
      <w:r w:rsidR="009D7927" w:rsidRPr="008174A7">
        <w:rPr>
          <w:rFonts w:eastAsia="BatangChe"/>
        </w:rPr>
        <w:t xml:space="preserve"> fuseren dan zijn de betrokken instellingen verplicht de fusie aan het </w:t>
      </w:r>
      <w:r w:rsidR="005F5201" w:rsidRPr="008174A7">
        <w:rPr>
          <w:rFonts w:eastAsia="BatangChe"/>
        </w:rPr>
        <w:t xml:space="preserve">Executive Agency en het </w:t>
      </w:r>
      <w:r w:rsidR="009D7927" w:rsidRPr="008174A7">
        <w:rPr>
          <w:rFonts w:eastAsia="BatangChe"/>
        </w:rPr>
        <w:t xml:space="preserve">NA te melden. Ook als er zich een splitsing voordoet </w:t>
      </w:r>
      <w:r w:rsidR="00F537B3" w:rsidRPr="008174A7">
        <w:rPr>
          <w:rFonts w:eastAsia="BatangChe"/>
        </w:rPr>
        <w:t xml:space="preserve">of </w:t>
      </w:r>
      <w:r w:rsidR="00043246" w:rsidRPr="008174A7">
        <w:rPr>
          <w:rFonts w:eastAsia="BatangChe"/>
        </w:rPr>
        <w:t xml:space="preserve">als er een wijziging is van de rechtsgeldige </w:t>
      </w:r>
      <w:r w:rsidR="002D069C" w:rsidRPr="008174A7">
        <w:rPr>
          <w:rFonts w:eastAsia="BatangChe"/>
        </w:rPr>
        <w:t xml:space="preserve">of contactpersoon </w:t>
      </w:r>
      <w:r w:rsidR="009D7927" w:rsidRPr="008174A7">
        <w:rPr>
          <w:rFonts w:eastAsia="BatangChe"/>
        </w:rPr>
        <w:t xml:space="preserve">dan moet dit direct aan het </w:t>
      </w:r>
      <w:r w:rsidR="005F5201" w:rsidRPr="008174A7">
        <w:rPr>
          <w:rFonts w:eastAsia="BatangChe"/>
        </w:rPr>
        <w:t xml:space="preserve">Executive Agency en het </w:t>
      </w:r>
      <w:r w:rsidR="009D7927" w:rsidRPr="008174A7">
        <w:rPr>
          <w:rFonts w:eastAsia="BatangChe"/>
        </w:rPr>
        <w:t>NA gemeld worden.</w:t>
      </w:r>
      <w:r w:rsidR="00D5158E">
        <w:rPr>
          <w:rFonts w:eastAsia="BatangChe"/>
        </w:rPr>
        <w:t xml:space="preserve"> (Zie</w:t>
      </w:r>
      <w:r w:rsidR="009D7927" w:rsidRPr="008174A7">
        <w:rPr>
          <w:rFonts w:eastAsia="BatangChe"/>
        </w:rPr>
        <w:t xml:space="preserve"> </w:t>
      </w:r>
      <w:hyperlink r:id="rId15" w:history="1">
        <w:r w:rsidR="00D5158E" w:rsidRPr="00571979">
          <w:rPr>
            <w:rStyle w:val="Hyperlink"/>
            <w:rFonts w:eastAsia="BatangChe"/>
          </w:rPr>
          <w:t>http://eacea.ec.europa.eu/home/erasmus-plus/beneficiaries-space/erasmus-charter-for-higher-education_en</w:t>
        </w:r>
      </w:hyperlink>
      <w:r w:rsidR="00D5158E">
        <w:rPr>
          <w:rFonts w:eastAsia="BatangChe"/>
        </w:rPr>
        <w:t>).</w:t>
      </w:r>
    </w:p>
    <w:p w14:paraId="16978859" w14:textId="77777777" w:rsidR="00D5158E" w:rsidRPr="008174A7" w:rsidRDefault="00D5158E" w:rsidP="00B172B4">
      <w:pPr>
        <w:rPr>
          <w:rFonts w:eastAsia="BatangChe"/>
        </w:rPr>
      </w:pPr>
    </w:p>
    <w:p w14:paraId="1697885A" w14:textId="77777777" w:rsidR="00694434" w:rsidRPr="00DA1D98" w:rsidRDefault="00EB39AB" w:rsidP="00DA1D98">
      <w:pPr>
        <w:pStyle w:val="Kop2"/>
      </w:pPr>
      <w:bookmarkStart w:id="26" w:name="_Toc510614508"/>
      <w:r w:rsidRPr="00DA1D98">
        <w:t>Programma</w:t>
      </w:r>
      <w:r w:rsidR="00136665" w:rsidRPr="00DA1D98">
        <w:t>l</w:t>
      </w:r>
      <w:r w:rsidR="00694434" w:rsidRPr="00DA1D98">
        <w:t>anden</w:t>
      </w:r>
      <w:bookmarkEnd w:id="26"/>
    </w:p>
    <w:p w14:paraId="1697885B" w14:textId="77777777" w:rsidR="006479A8" w:rsidRPr="008174A7" w:rsidRDefault="00694434" w:rsidP="00B172B4">
      <w:r w:rsidRPr="008174A7">
        <w:t xml:space="preserve">Mobiliteit kan plaats vinden tussen de volgende landen en de daarbij behorende </w:t>
      </w:r>
      <w:r w:rsidR="006479A8">
        <w:t>overzeese gebiedsdelen en territoria (</w:t>
      </w:r>
      <w:proofErr w:type="spellStart"/>
      <w:r w:rsidR="006479A8">
        <w:t>OCTs</w:t>
      </w:r>
      <w:proofErr w:type="spellEnd"/>
      <w:r w:rsidR="006479A8">
        <w:t xml:space="preserve">) </w:t>
      </w:r>
      <w:hyperlink r:id="rId16" w:history="1">
        <w:r w:rsidR="006479A8" w:rsidRPr="00FA53BE">
          <w:rPr>
            <w:rStyle w:val="Hyperlink"/>
          </w:rPr>
          <w:t>https://ec.europa.eu/europeaid/regions/octs_en</w:t>
        </w:r>
      </w:hyperlink>
      <w:r w:rsidR="006479A8">
        <w:rPr>
          <w:rStyle w:val="Hyperlink"/>
          <w:color w:val="auto"/>
        </w:rPr>
        <w:t xml:space="preserve"> </w:t>
      </w:r>
    </w:p>
    <w:p w14:paraId="1697885C" w14:textId="77777777" w:rsidR="00694434" w:rsidRPr="008174A7" w:rsidRDefault="00694434" w:rsidP="00B172B4">
      <w:pPr>
        <w:pStyle w:val="Lijstalinea"/>
        <w:numPr>
          <w:ilvl w:val="0"/>
          <w:numId w:val="10"/>
        </w:numPr>
      </w:pPr>
      <w:r w:rsidRPr="008174A7">
        <w:t>De 2</w:t>
      </w:r>
      <w:r w:rsidR="00EB39AB" w:rsidRPr="008174A7">
        <w:t>8</w:t>
      </w:r>
      <w:r w:rsidRPr="008174A7">
        <w:t xml:space="preserve"> lidstaten: België, Bulgarije, Cyprus, Denemarken, Duitsland, Estland, Finland, Frankrijk, Griekenland, Hongarije, Ierland, </w:t>
      </w:r>
      <w:r w:rsidR="00EB39AB" w:rsidRPr="008174A7">
        <w:t xml:space="preserve">Kroatië, </w:t>
      </w:r>
      <w:r w:rsidRPr="008174A7">
        <w:t>Italië, Letland, Litouwen, Luxemburg, Malta, Nederland, Oostenrijk, Polen, Portugal, Roemenië,</w:t>
      </w:r>
      <w:r w:rsidRPr="00B172B4">
        <w:rPr>
          <w:b/>
          <w:i/>
        </w:rPr>
        <w:t xml:space="preserve"> </w:t>
      </w:r>
      <w:r w:rsidRPr="008174A7">
        <w:t>Slovenië, Slowakije, Spanje, Tsjech</w:t>
      </w:r>
      <w:r w:rsidR="0058798F" w:rsidRPr="008174A7">
        <w:t>ië, Verenigd Koninkrijk, Zweden.</w:t>
      </w:r>
    </w:p>
    <w:p w14:paraId="1697885D" w14:textId="77777777" w:rsidR="00694434" w:rsidRPr="008174A7" w:rsidRDefault="00694434" w:rsidP="00B172B4">
      <w:pPr>
        <w:pStyle w:val="Lijstalinea"/>
        <w:numPr>
          <w:ilvl w:val="0"/>
          <w:numId w:val="10"/>
        </w:numPr>
      </w:pPr>
      <w:r w:rsidRPr="008174A7">
        <w:t>De</w:t>
      </w:r>
      <w:r w:rsidR="00842A56" w:rsidRPr="008174A7">
        <w:t xml:space="preserve"> Europese </w:t>
      </w:r>
      <w:proofErr w:type="spellStart"/>
      <w:r w:rsidR="00842A56" w:rsidRPr="008174A7">
        <w:t>Vrijhandels</w:t>
      </w:r>
      <w:proofErr w:type="spellEnd"/>
      <w:r w:rsidR="00842A56" w:rsidRPr="008174A7">
        <w:t xml:space="preserve"> Associatie (EVA)</w:t>
      </w:r>
      <w:r w:rsidR="00253066" w:rsidRPr="008174A7">
        <w:t xml:space="preserve">: </w:t>
      </w:r>
      <w:r w:rsidRPr="008174A7">
        <w:t>IJsland, Li</w:t>
      </w:r>
      <w:r w:rsidR="00B62568" w:rsidRPr="008174A7">
        <w:t>e</w:t>
      </w:r>
      <w:r w:rsidR="00EB39AB" w:rsidRPr="008174A7">
        <w:t xml:space="preserve">chtenstein en </w:t>
      </w:r>
      <w:r w:rsidR="0058798F" w:rsidRPr="008174A7">
        <w:t>Noorwegen</w:t>
      </w:r>
      <w:r w:rsidR="00B64198" w:rsidRPr="008174A7">
        <w:t>.</w:t>
      </w:r>
    </w:p>
    <w:p w14:paraId="1697885E" w14:textId="77777777" w:rsidR="006006E9" w:rsidRDefault="00694434" w:rsidP="00B172B4">
      <w:pPr>
        <w:pStyle w:val="Lijstalinea"/>
        <w:numPr>
          <w:ilvl w:val="0"/>
          <w:numId w:val="10"/>
        </w:numPr>
      </w:pPr>
      <w:r w:rsidRPr="008174A7">
        <w:t>Kandidaat-lidstat</w:t>
      </w:r>
      <w:r w:rsidR="00253066" w:rsidRPr="008174A7">
        <w:t>en</w:t>
      </w:r>
      <w:r w:rsidR="00683DEF" w:rsidRPr="008174A7">
        <w:t>;</w:t>
      </w:r>
      <w:r w:rsidRPr="008174A7">
        <w:t xml:space="preserve"> </w:t>
      </w:r>
      <w:r w:rsidR="00EB39AB" w:rsidRPr="008174A7">
        <w:t>Macedonië en</w:t>
      </w:r>
      <w:r w:rsidR="00253066" w:rsidRPr="008174A7">
        <w:t xml:space="preserve"> </w:t>
      </w:r>
      <w:r w:rsidRPr="008174A7">
        <w:t>Turkije</w:t>
      </w:r>
      <w:r w:rsidR="00253066" w:rsidRPr="008174A7">
        <w:t>.</w:t>
      </w:r>
    </w:p>
    <w:p w14:paraId="1697885F" w14:textId="77777777" w:rsidR="00740840" w:rsidRDefault="00740840" w:rsidP="00B172B4"/>
    <w:p w14:paraId="16978860" w14:textId="77777777" w:rsidR="00E02770" w:rsidRPr="00B9436E" w:rsidRDefault="00740840" w:rsidP="00B172B4">
      <w:pPr>
        <w:rPr>
          <w:u w:val="single"/>
        </w:rPr>
      </w:pPr>
      <w:r w:rsidRPr="00B9436E">
        <w:rPr>
          <w:u w:val="single"/>
        </w:rPr>
        <w:t xml:space="preserve">Zwitserland </w:t>
      </w:r>
    </w:p>
    <w:p w14:paraId="16978861" w14:textId="754992F5" w:rsidR="00221C30" w:rsidRDefault="00221C30" w:rsidP="00B172B4">
      <w:r>
        <w:t xml:space="preserve">Zwitserse hoger onderwijsinstellingen </w:t>
      </w:r>
      <w:r w:rsidR="009514A2">
        <w:t xml:space="preserve">kunnen Zwitserse </w:t>
      </w:r>
      <w:r>
        <w:t>subsidie aan</w:t>
      </w:r>
      <w:r w:rsidR="009514A2">
        <w:t>vragen</w:t>
      </w:r>
      <w:r>
        <w:t xml:space="preserve"> voor uitgaande en inkomende mobiliteit</w:t>
      </w:r>
      <w:r w:rsidR="00E02770">
        <w:t xml:space="preserve"> via het Swiss </w:t>
      </w:r>
      <w:r w:rsidR="006479A8">
        <w:t xml:space="preserve">– European Mobility </w:t>
      </w:r>
      <w:r w:rsidR="00E02770">
        <w:t>Programme (</w:t>
      </w:r>
      <w:hyperlink r:id="rId17" w:history="1">
        <w:r w:rsidR="006479A8" w:rsidRPr="00175432">
          <w:rPr>
            <w:rStyle w:val="Hyperlink"/>
          </w:rPr>
          <w:t>www.movetia.ch</w:t>
        </w:r>
      </w:hyperlink>
      <w:r w:rsidR="003448FE">
        <w:t xml:space="preserve">). </w:t>
      </w:r>
      <w:r>
        <w:t>Voor studiemobiliteit en onderwijsopdrachten is een inter-institutional agreement tussen de Zwitserse hoger onderwijsinstelling en de Nederlandse hoger onderwijsinstelling een vereiste.</w:t>
      </w:r>
      <w:r w:rsidR="009514A2">
        <w:t xml:space="preserve"> </w:t>
      </w:r>
      <w:r>
        <w:t>Stagemobiliteit is alleen mogelijk als deze gecoördineerd wordt door de Zwitserse hoger onderwijsinstelling.</w:t>
      </w:r>
    </w:p>
    <w:p w14:paraId="16978862" w14:textId="77777777" w:rsidR="00F94D9F" w:rsidRDefault="00F94D9F" w:rsidP="00B172B4">
      <w:r>
        <w:t>Studenten die in Nederland studeren en op uitwisseling naar Zwitserland willen, moeten de aanvraag voor een beurs bij de Zwitserse gastinstelling indienen.</w:t>
      </w:r>
    </w:p>
    <w:p w14:paraId="16978863" w14:textId="77777777" w:rsidR="006006E9" w:rsidRPr="00DA1D98" w:rsidRDefault="006006E9" w:rsidP="00DA1D98">
      <w:pPr>
        <w:pStyle w:val="Kop2"/>
      </w:pPr>
      <w:bookmarkStart w:id="27" w:name="_Toc510614509"/>
      <w:r w:rsidRPr="00DA1D98">
        <w:t>Contractperiode</w:t>
      </w:r>
      <w:bookmarkEnd w:id="27"/>
    </w:p>
    <w:p w14:paraId="16978864" w14:textId="77777777" w:rsidR="006006E9" w:rsidRPr="008174A7" w:rsidRDefault="006006E9" w:rsidP="00B172B4">
      <w:r w:rsidRPr="008174A7">
        <w:t xml:space="preserve">De contractperiode is 24 maanden, maar jaarlijks is </w:t>
      </w:r>
      <w:r w:rsidR="002C5733">
        <w:t xml:space="preserve">er </w:t>
      </w:r>
      <w:r w:rsidR="00326882">
        <w:t xml:space="preserve">een </w:t>
      </w:r>
      <w:r w:rsidRPr="008174A7">
        <w:t>aanvraagronde</w:t>
      </w:r>
      <w:r w:rsidR="003448FE">
        <w:t xml:space="preserve">. Er wordt voor één jaar aangevraagd en voor één jaar subsidie toegekend. Mocht de toegekende subsidie in het eerste jaar </w:t>
      </w:r>
      <w:r w:rsidR="00D67F99">
        <w:t xml:space="preserve">toch </w:t>
      </w:r>
      <w:r w:rsidR="003448FE">
        <w:t xml:space="preserve">niet helemaal gebruikt zijn dan </w:t>
      </w:r>
      <w:r w:rsidR="00D67F99">
        <w:t xml:space="preserve">kan </w:t>
      </w:r>
      <w:r w:rsidR="003448FE">
        <w:t xml:space="preserve">het overgebleven budget </w:t>
      </w:r>
      <w:r w:rsidR="00326882">
        <w:t>in het tweede jaar gebruikt worden</w:t>
      </w:r>
      <w:r w:rsidR="00930491">
        <w:t xml:space="preserve"> maar in principe dient het hele budget het eerste academische jaar gebruikt te zijn</w:t>
      </w:r>
      <w:r w:rsidR="00326882">
        <w:t xml:space="preserve">. </w:t>
      </w:r>
      <w:r w:rsidR="00930491">
        <w:t>Bij e</w:t>
      </w:r>
      <w:r w:rsidR="00326882">
        <w:t xml:space="preserve">en contract van twee jaar </w:t>
      </w:r>
      <w:r w:rsidR="00930491">
        <w:t xml:space="preserve">is er meer flexibiliteit en zijn stages mogelijk die anders twee contractjaren zouden overlappen (van januari tot januari).Ook is </w:t>
      </w:r>
      <w:r w:rsidR="00326882">
        <w:t>het risico van onder</w:t>
      </w:r>
      <w:r w:rsidR="005E1198" w:rsidRPr="008174A7">
        <w:t xml:space="preserve"> uitputting</w:t>
      </w:r>
      <w:r w:rsidRPr="008174A7">
        <w:t xml:space="preserve"> </w:t>
      </w:r>
      <w:r w:rsidR="00326882">
        <w:t>minder</w:t>
      </w:r>
      <w:r w:rsidR="005E1198">
        <w:t xml:space="preserve">. </w:t>
      </w:r>
    </w:p>
    <w:p w14:paraId="16978865" w14:textId="77777777" w:rsidR="0082235B" w:rsidRPr="00DA1D98" w:rsidRDefault="0082235B" w:rsidP="00DA1D98">
      <w:pPr>
        <w:pStyle w:val="Kop2"/>
      </w:pPr>
      <w:bookmarkStart w:id="28" w:name="_Toc510614510"/>
      <w:r w:rsidRPr="00DA1D98">
        <w:lastRenderedPageBreak/>
        <w:t>Mobility Tool Erasmus+</w:t>
      </w:r>
      <w:r w:rsidR="00114783" w:rsidRPr="00DA1D98">
        <w:t xml:space="preserve"> (MT+)</w:t>
      </w:r>
      <w:bookmarkEnd w:id="28"/>
    </w:p>
    <w:p w14:paraId="16978866" w14:textId="77777777" w:rsidR="00422D64" w:rsidRDefault="00F45535" w:rsidP="00B172B4">
      <w:pPr>
        <w:rPr>
          <w:highlight w:val="yellow"/>
        </w:rPr>
      </w:pPr>
      <w:r>
        <w:t xml:space="preserve">De Europese Commissie heeft </w:t>
      </w:r>
      <w:r w:rsidR="00114783">
        <w:t>MT+</w:t>
      </w:r>
      <w:r>
        <w:t xml:space="preserve"> ontwikkeld v</w:t>
      </w:r>
      <w:r w:rsidR="00DD323A" w:rsidRPr="0001737A">
        <w:t xml:space="preserve">oor het beheer van </w:t>
      </w:r>
      <w:r w:rsidR="003448FE">
        <w:t xml:space="preserve">het programma </w:t>
      </w:r>
      <w:r w:rsidR="00DD323A" w:rsidRPr="0001737A">
        <w:t xml:space="preserve">Erasmus+ </w:t>
      </w:r>
      <w:r>
        <w:t xml:space="preserve">en voor de rapportages naar het </w:t>
      </w:r>
      <w:r w:rsidR="00136665">
        <w:t>NA</w:t>
      </w:r>
      <w:r>
        <w:t xml:space="preserve">. </w:t>
      </w:r>
    </w:p>
    <w:p w14:paraId="16978867" w14:textId="77777777" w:rsidR="00BF51F2" w:rsidRDefault="00DD323A" w:rsidP="00B172B4">
      <w:r w:rsidRPr="0001737A">
        <w:t xml:space="preserve">Als de student of staflid </w:t>
      </w:r>
      <w:r w:rsidR="003448FE">
        <w:t xml:space="preserve">voor een mobiliteitsperiode </w:t>
      </w:r>
      <w:r w:rsidRPr="0001737A">
        <w:t>geselecteerd</w:t>
      </w:r>
      <w:r w:rsidR="00136665">
        <w:t xml:space="preserve"> is,</w:t>
      </w:r>
      <w:r w:rsidRPr="0001737A">
        <w:t xml:space="preserve"> </w:t>
      </w:r>
      <w:r w:rsidR="003448FE">
        <w:t xml:space="preserve">dienen </w:t>
      </w:r>
      <w:r w:rsidRPr="0001737A">
        <w:t xml:space="preserve">de gegevens zoals naam van de deelnemer, bestemming </w:t>
      </w:r>
      <w:r w:rsidR="00136665">
        <w:t xml:space="preserve">en </w:t>
      </w:r>
      <w:r w:rsidR="004E4689">
        <w:t>begin- en einddatum v</w:t>
      </w:r>
      <w:r w:rsidRPr="0001737A">
        <w:t xml:space="preserve">an de mobiliteitsperiode </w:t>
      </w:r>
      <w:r w:rsidR="004E4689">
        <w:t xml:space="preserve">(zoals afgesproken in het contract) </w:t>
      </w:r>
      <w:r w:rsidRPr="0001737A">
        <w:t xml:space="preserve">in </w:t>
      </w:r>
      <w:r w:rsidR="00114783">
        <w:t>MT+</w:t>
      </w:r>
      <w:r w:rsidRPr="0001737A">
        <w:t xml:space="preserve"> ingevoerd</w:t>
      </w:r>
      <w:r w:rsidR="003448FE">
        <w:t xml:space="preserve"> te worden</w:t>
      </w:r>
      <w:r w:rsidR="00C151C8" w:rsidRPr="0001737A">
        <w:t xml:space="preserve">. </w:t>
      </w:r>
      <w:r w:rsidR="00D67F99">
        <w:t xml:space="preserve">Minstens </w:t>
      </w:r>
      <w:r w:rsidR="00D67F99" w:rsidRPr="00D06683">
        <w:rPr>
          <w:b/>
        </w:rPr>
        <w:t xml:space="preserve">een keer per maand </w:t>
      </w:r>
      <w:r w:rsidR="00D67F99">
        <w:t>moet MT+ worden geüpdatet</w:t>
      </w:r>
      <w:r w:rsidR="00D06683">
        <w:t xml:space="preserve"> zodat de gegevens van de deelnemers actueel zijn</w:t>
      </w:r>
      <w:r w:rsidR="006256DC">
        <w:t xml:space="preserve"> en de uitputting van het budget up-to-date is</w:t>
      </w:r>
      <w:r w:rsidR="00D06683">
        <w:t>.</w:t>
      </w:r>
      <w:r w:rsidR="003A2969">
        <w:t xml:space="preserve"> Het NA </w:t>
      </w:r>
      <w:r w:rsidR="006256DC">
        <w:t>zal het gebruik van MT+ monitoren.</w:t>
      </w:r>
    </w:p>
    <w:p w14:paraId="16978868" w14:textId="77777777" w:rsidR="000E149D" w:rsidRPr="00DA1D98" w:rsidRDefault="00E50197" w:rsidP="00DA1D98">
      <w:pPr>
        <w:pStyle w:val="Kop2"/>
      </w:pPr>
      <w:bookmarkStart w:id="29" w:name="_Toc510614511"/>
      <w:r w:rsidRPr="00DA1D98">
        <w:t>Inter-institution</w:t>
      </w:r>
      <w:r w:rsidR="00CA2599" w:rsidRPr="00DA1D98">
        <w:t>al</w:t>
      </w:r>
      <w:r w:rsidRPr="00DA1D98">
        <w:t xml:space="preserve"> </w:t>
      </w:r>
      <w:r w:rsidR="00CA2599" w:rsidRPr="00DA1D98">
        <w:t>agreement</w:t>
      </w:r>
      <w:r w:rsidR="00885B93" w:rsidRPr="00DA1D98">
        <w:t xml:space="preserve"> (IIA)</w:t>
      </w:r>
      <w:bookmarkEnd w:id="29"/>
    </w:p>
    <w:p w14:paraId="16978869" w14:textId="77777777" w:rsidR="00714949" w:rsidRPr="009C1B7B" w:rsidRDefault="00FA7059" w:rsidP="00B172B4">
      <w:pPr>
        <w:rPr>
          <w:rStyle w:val="hps"/>
          <w:color w:val="auto"/>
        </w:rPr>
      </w:pPr>
      <w:bookmarkStart w:id="30" w:name="_Toc172624952"/>
      <w:bookmarkStart w:id="31" w:name="_Toc172625093"/>
      <w:bookmarkStart w:id="32" w:name="_Toc174781047"/>
      <w:bookmarkStart w:id="33" w:name="_Toc172450691"/>
      <w:r w:rsidRPr="009C1B7B">
        <w:rPr>
          <w:rStyle w:val="hps"/>
          <w:color w:val="auto"/>
        </w:rPr>
        <w:t>S</w:t>
      </w:r>
      <w:r w:rsidR="000732DB" w:rsidRPr="009C1B7B">
        <w:rPr>
          <w:rStyle w:val="hps"/>
          <w:color w:val="auto"/>
        </w:rPr>
        <w:t>tudentenmobiliteit voor studie en docentenmobiliteit voor onderwijsopdrachten tussen twee hoger</w:t>
      </w:r>
      <w:r w:rsidR="00A94E9C" w:rsidRPr="009C1B7B">
        <w:rPr>
          <w:rStyle w:val="hps"/>
          <w:color w:val="auto"/>
        </w:rPr>
        <w:t xml:space="preserve"> </w:t>
      </w:r>
      <w:r w:rsidR="000732DB" w:rsidRPr="009C1B7B">
        <w:rPr>
          <w:rStyle w:val="hps"/>
          <w:color w:val="auto"/>
        </w:rPr>
        <w:t xml:space="preserve">onderwijsinstellingen kan </w:t>
      </w:r>
      <w:r w:rsidRPr="009C1B7B">
        <w:rPr>
          <w:rStyle w:val="hps"/>
          <w:color w:val="auto"/>
        </w:rPr>
        <w:t xml:space="preserve">alleen </w:t>
      </w:r>
      <w:r w:rsidR="000732DB" w:rsidRPr="009C1B7B">
        <w:rPr>
          <w:rStyle w:val="hps"/>
          <w:color w:val="auto"/>
        </w:rPr>
        <w:t xml:space="preserve">plaats vinden </w:t>
      </w:r>
      <w:r w:rsidRPr="009C1B7B">
        <w:rPr>
          <w:rStyle w:val="hps"/>
          <w:color w:val="auto"/>
        </w:rPr>
        <w:t xml:space="preserve">als </w:t>
      </w:r>
      <w:r w:rsidR="008E43A8" w:rsidRPr="009C1B7B">
        <w:rPr>
          <w:rStyle w:val="hps"/>
          <w:color w:val="auto"/>
        </w:rPr>
        <w:t>een inter</w:t>
      </w:r>
      <w:r w:rsidR="000732DB" w:rsidRPr="009C1B7B">
        <w:rPr>
          <w:rStyle w:val="hps"/>
          <w:color w:val="auto"/>
        </w:rPr>
        <w:t>-</w:t>
      </w:r>
      <w:r w:rsidR="008E43A8" w:rsidRPr="009C1B7B">
        <w:rPr>
          <w:rStyle w:val="hps"/>
          <w:color w:val="auto"/>
        </w:rPr>
        <w:t>institutionel</w:t>
      </w:r>
      <w:r w:rsidR="000732DB" w:rsidRPr="009C1B7B">
        <w:rPr>
          <w:rStyle w:val="hps"/>
          <w:color w:val="auto"/>
        </w:rPr>
        <w:t>e</w:t>
      </w:r>
      <w:r w:rsidR="008E43A8" w:rsidRPr="009C1B7B">
        <w:t xml:space="preserve"> </w:t>
      </w:r>
      <w:r w:rsidR="000732DB" w:rsidRPr="009C1B7B">
        <w:rPr>
          <w:rStyle w:val="hps"/>
          <w:color w:val="auto"/>
        </w:rPr>
        <w:t xml:space="preserve">overeenkomst afgesloten </w:t>
      </w:r>
      <w:r w:rsidRPr="009C1B7B">
        <w:rPr>
          <w:rStyle w:val="hps"/>
          <w:color w:val="auto"/>
        </w:rPr>
        <w:t>is</w:t>
      </w:r>
      <w:r w:rsidR="000732DB" w:rsidRPr="009C1B7B">
        <w:rPr>
          <w:rStyle w:val="hps"/>
          <w:color w:val="auto"/>
        </w:rPr>
        <w:t xml:space="preserve">. </w:t>
      </w:r>
      <w:r w:rsidR="003506CC" w:rsidRPr="009C1B7B">
        <w:rPr>
          <w:rStyle w:val="hps"/>
          <w:color w:val="auto"/>
        </w:rPr>
        <w:t>Deze overeenkomst bevat de algemene principes en kwaliteitseisen van de ECHE</w:t>
      </w:r>
      <w:r w:rsidR="00326882" w:rsidRPr="009C1B7B">
        <w:rPr>
          <w:rStyle w:val="hps"/>
          <w:color w:val="auto"/>
        </w:rPr>
        <w:t>. D</w:t>
      </w:r>
      <w:r w:rsidR="003506CC" w:rsidRPr="009C1B7B">
        <w:rPr>
          <w:rStyle w:val="hps"/>
          <w:color w:val="auto"/>
        </w:rPr>
        <w:t xml:space="preserve">oor ondertekening van de overeenkomst </w:t>
      </w:r>
      <w:r w:rsidR="00F537B3" w:rsidRPr="009C1B7B">
        <w:rPr>
          <w:rStyle w:val="hps"/>
          <w:color w:val="auto"/>
        </w:rPr>
        <w:t xml:space="preserve">wordt </w:t>
      </w:r>
      <w:r w:rsidR="003506CC" w:rsidRPr="009C1B7B">
        <w:rPr>
          <w:rStyle w:val="hps"/>
          <w:color w:val="auto"/>
        </w:rPr>
        <w:t>de kwaliteit van de mobiliteit gewaarborgd</w:t>
      </w:r>
      <w:r w:rsidR="003506CC" w:rsidRPr="009C1B7B">
        <w:t>.</w:t>
      </w:r>
      <w:r w:rsidR="00714949" w:rsidRPr="009C1B7B">
        <w:t xml:space="preserve"> Het doel van deze overeenkomst is dat de hoger</w:t>
      </w:r>
      <w:r w:rsidR="00A94E9C" w:rsidRPr="009C1B7B">
        <w:t xml:space="preserve"> </w:t>
      </w:r>
      <w:r w:rsidR="00714949" w:rsidRPr="009C1B7B">
        <w:t>onderwijsinstellingen een duidelijke overeenkomst hebben over wat er van ze verwacht wordt.</w:t>
      </w:r>
      <w:r w:rsidR="0001737A" w:rsidRPr="009C1B7B">
        <w:t xml:space="preserve"> Het vereiste taalniveau van de taal waarin de lessen gegeven worden is in de overeenkomst opgenomen. De thuisinstelling is er verantwoordelijk voor dat de student dit niveau heeft voor aanvang van de mobiliteitsperiode. </w:t>
      </w:r>
      <w:r w:rsidR="000C797F" w:rsidRPr="009C1B7B">
        <w:t xml:space="preserve">Voor de overeenkomst kan de </w:t>
      </w:r>
      <w:r w:rsidR="00EC60AB" w:rsidRPr="009C1B7B">
        <w:t>instelling h</w:t>
      </w:r>
      <w:r w:rsidR="00714949" w:rsidRPr="009C1B7B">
        <w:t>et format in bijlage</w:t>
      </w:r>
      <w:r w:rsidR="0001737A" w:rsidRPr="009C1B7B">
        <w:t xml:space="preserve"> 2</w:t>
      </w:r>
      <w:r w:rsidR="00714949" w:rsidRPr="009C1B7B">
        <w:t xml:space="preserve"> </w:t>
      </w:r>
      <w:r w:rsidR="00EC60AB" w:rsidRPr="009C1B7B">
        <w:t xml:space="preserve">gebruiken. </w:t>
      </w:r>
      <w:r w:rsidR="00614892">
        <w:t xml:space="preserve">Het is mogelijk het gedeelte met het aantal </w:t>
      </w:r>
      <w:r w:rsidR="00614892" w:rsidRPr="00614892">
        <w:rPr>
          <w:i/>
        </w:rPr>
        <w:t>exchange students</w:t>
      </w:r>
      <w:r w:rsidR="00614892">
        <w:t xml:space="preserve"> </w:t>
      </w:r>
      <w:r w:rsidR="00EC60AB" w:rsidRPr="009C1B7B">
        <w:t xml:space="preserve">als annex </w:t>
      </w:r>
      <w:r w:rsidR="00614892">
        <w:t>bij de ag</w:t>
      </w:r>
      <w:r w:rsidR="005B0FC7">
        <w:t>r</w:t>
      </w:r>
      <w:r w:rsidR="00614892">
        <w:t>eement te voegen zolang</w:t>
      </w:r>
      <w:r w:rsidR="00EC60AB" w:rsidRPr="009C1B7B">
        <w:t xml:space="preserve"> er duidelijk </w:t>
      </w:r>
      <w:r w:rsidR="00136665" w:rsidRPr="009C1B7B">
        <w:t xml:space="preserve">vermeld wordt </w:t>
      </w:r>
      <w:r w:rsidR="00EC60AB" w:rsidRPr="009C1B7B">
        <w:t xml:space="preserve">dat de annex onderdeel uitmaakt van de overeenkomst. </w:t>
      </w:r>
      <w:r w:rsidR="0001737A" w:rsidRPr="009C1B7B">
        <w:t xml:space="preserve">De overeenkomst dient getekend te worden door de rechtsgeldige </w:t>
      </w:r>
      <w:r w:rsidR="00326882" w:rsidRPr="009C1B7B">
        <w:t xml:space="preserve">vertegenwoordiger </w:t>
      </w:r>
      <w:r w:rsidR="0001737A" w:rsidRPr="009C1B7B">
        <w:t>van de instelling</w:t>
      </w:r>
      <w:r w:rsidR="00662153" w:rsidRPr="009C1B7B">
        <w:t>. Gescande handtekeningen zijn toegestaan.</w:t>
      </w:r>
    </w:p>
    <w:p w14:paraId="1697886A" w14:textId="77777777" w:rsidR="00357B6E" w:rsidRPr="00DA1D98" w:rsidRDefault="005B0FC7" w:rsidP="00DA1D98">
      <w:pPr>
        <w:pStyle w:val="Kop2"/>
      </w:pPr>
      <w:bookmarkStart w:id="34" w:name="_Toc174781048"/>
      <w:bookmarkStart w:id="35" w:name="_Toc172624953"/>
      <w:bookmarkStart w:id="36" w:name="_Toc172625094"/>
      <w:bookmarkStart w:id="37" w:name="_Toc510614512"/>
      <w:bookmarkEnd w:id="30"/>
      <w:bookmarkEnd w:id="31"/>
      <w:bookmarkEnd w:id="32"/>
      <w:r w:rsidRPr="00DA1D98">
        <w:t>Zichtbaarheid van EU-financiering en g</w:t>
      </w:r>
      <w:r w:rsidR="00357B6E" w:rsidRPr="00DA1D98">
        <w:t xml:space="preserve">ebruik </w:t>
      </w:r>
      <w:r w:rsidRPr="00DA1D98">
        <w:t xml:space="preserve">van </w:t>
      </w:r>
      <w:r w:rsidR="00357B6E" w:rsidRPr="00DA1D98">
        <w:t>logo</w:t>
      </w:r>
      <w:bookmarkEnd w:id="34"/>
      <w:r w:rsidR="00357B6E" w:rsidRPr="00DA1D98">
        <w:t xml:space="preserve"> </w:t>
      </w:r>
      <w:bookmarkEnd w:id="23"/>
      <w:bookmarkEnd w:id="24"/>
      <w:bookmarkEnd w:id="25"/>
      <w:bookmarkEnd w:id="33"/>
      <w:bookmarkEnd w:id="35"/>
      <w:bookmarkEnd w:id="36"/>
      <w:r w:rsidR="00B727EF" w:rsidRPr="00DA1D98">
        <w:t>en disclaimer</w:t>
      </w:r>
      <w:bookmarkEnd w:id="37"/>
    </w:p>
    <w:p w14:paraId="1697886B" w14:textId="77777777" w:rsidR="00B727EF" w:rsidRPr="008174A7" w:rsidRDefault="00357B6E" w:rsidP="00B172B4">
      <w:r w:rsidRPr="008174A7">
        <w:t xml:space="preserve">De instelling zal </w:t>
      </w:r>
      <w:r w:rsidR="00D67F99">
        <w:t xml:space="preserve">op de website en </w:t>
      </w:r>
      <w:r w:rsidRPr="008174A7">
        <w:t xml:space="preserve">in alle voorlichting die worden verspreid of gepubliceerd </w:t>
      </w:r>
      <w:r w:rsidR="005B0FC7">
        <w:t xml:space="preserve">(brochures, presentaties, posters etc.) </w:t>
      </w:r>
      <w:r w:rsidRPr="008174A7">
        <w:t>en die betrekking hebben op Erasmus</w:t>
      </w:r>
      <w:r w:rsidR="008174A7">
        <w:t xml:space="preserve">+ </w:t>
      </w:r>
      <w:r w:rsidR="005B0FC7">
        <w:t xml:space="preserve">aangeven dat de actie financiering heeft ontvangen van de Europese Unie en </w:t>
      </w:r>
      <w:r w:rsidRPr="008174A7">
        <w:t xml:space="preserve">het logo van de Europese Commissie hanteren. </w:t>
      </w:r>
      <w:bookmarkStart w:id="38" w:name="_Toc523123310"/>
      <w:bookmarkStart w:id="39" w:name="_Toc15876939"/>
      <w:bookmarkStart w:id="40" w:name="_Toc15877859"/>
      <w:r w:rsidR="00420583" w:rsidRPr="008174A7">
        <w:t>I</w:t>
      </w:r>
      <w:r w:rsidR="00B727EF" w:rsidRPr="008174A7">
        <w:t>n elke publicatie van de instelling, in welke vorm en via welk medium ook, moet worden vermeld dat hierin slechts de mening van de auteur wordt weergegeven en dat noch het NA</w:t>
      </w:r>
      <w:r w:rsidR="00E33FBC">
        <w:t>,</w:t>
      </w:r>
      <w:r w:rsidR="00B727EF" w:rsidRPr="008174A7">
        <w:t xml:space="preserve"> noch de </w:t>
      </w:r>
      <w:r w:rsidR="005B0FC7">
        <w:t xml:space="preserve">Europese </w:t>
      </w:r>
      <w:r w:rsidR="00B727EF" w:rsidRPr="008174A7">
        <w:t>Commissie aansprakelijk is voor het gebruik dat eventueel wordt gemaakt van de in de bekendmaking of publicatie opgenomen informatie</w:t>
      </w:r>
      <w:r w:rsidR="00420583" w:rsidRPr="008174A7">
        <w:t xml:space="preserve"> </w:t>
      </w:r>
      <w:r w:rsidR="000C797F" w:rsidRPr="00F45535">
        <w:t>(zie bijlage 3</w:t>
      </w:r>
      <w:r w:rsidR="00420583" w:rsidRPr="00F45535">
        <w:t>)</w:t>
      </w:r>
      <w:r w:rsidR="00B727EF" w:rsidRPr="00F45535">
        <w:t>.</w:t>
      </w:r>
    </w:p>
    <w:p w14:paraId="1697886C" w14:textId="77777777" w:rsidR="00FB2920" w:rsidRPr="00DA1D98" w:rsidRDefault="00FB2920" w:rsidP="00DA1D98">
      <w:pPr>
        <w:pStyle w:val="Kop1"/>
      </w:pPr>
      <w:bookmarkStart w:id="41" w:name="_Toc510614513"/>
      <w:bookmarkStart w:id="42" w:name="_Toc172450692"/>
      <w:bookmarkStart w:id="43" w:name="_Toc172624954"/>
      <w:bookmarkStart w:id="44" w:name="_Toc172625095"/>
      <w:bookmarkStart w:id="45" w:name="_Toc174781049"/>
      <w:bookmarkEnd w:id="38"/>
      <w:bookmarkEnd w:id="39"/>
      <w:bookmarkEnd w:id="40"/>
      <w:r w:rsidRPr="00DA1D98">
        <w:t>STUDEN</w:t>
      </w:r>
      <w:r w:rsidR="00426673" w:rsidRPr="00DA1D98">
        <w:t>T</w:t>
      </w:r>
      <w:r w:rsidRPr="00DA1D98">
        <w:t>ENMOBILITEIT</w:t>
      </w:r>
      <w:r w:rsidR="00114783" w:rsidRPr="00DA1D98">
        <w:t xml:space="preserve"> </w:t>
      </w:r>
      <w:r w:rsidR="006401A0" w:rsidRPr="00DA1D98">
        <w:t>(STUDIE EN STAGE)</w:t>
      </w:r>
      <w:bookmarkEnd w:id="41"/>
    </w:p>
    <w:p w14:paraId="1697886D" w14:textId="77777777" w:rsidR="00AF11E6" w:rsidRPr="00DA1D98" w:rsidRDefault="00AF11E6" w:rsidP="00DA1D98">
      <w:pPr>
        <w:pStyle w:val="Kop2"/>
      </w:pPr>
      <w:bookmarkStart w:id="46" w:name="_Toc523123311"/>
      <w:bookmarkStart w:id="47" w:name="_Toc15876940"/>
      <w:bookmarkStart w:id="48" w:name="_Toc15877860"/>
      <w:bookmarkStart w:id="49" w:name="_Toc172450693"/>
      <w:bookmarkStart w:id="50" w:name="_Toc172624955"/>
      <w:bookmarkStart w:id="51" w:name="_Toc172625096"/>
      <w:bookmarkStart w:id="52" w:name="_Toc174781050"/>
      <w:bookmarkStart w:id="53" w:name="_Toc510614514"/>
      <w:r w:rsidRPr="00DA1D98">
        <w:t>Doel</w:t>
      </w:r>
      <w:bookmarkEnd w:id="46"/>
      <w:bookmarkEnd w:id="47"/>
      <w:bookmarkEnd w:id="48"/>
      <w:bookmarkEnd w:id="49"/>
      <w:bookmarkEnd w:id="50"/>
      <w:bookmarkEnd w:id="51"/>
      <w:bookmarkEnd w:id="52"/>
      <w:bookmarkEnd w:id="53"/>
    </w:p>
    <w:p w14:paraId="1697886E" w14:textId="77777777" w:rsidR="00577932" w:rsidRDefault="00AF11E6" w:rsidP="00B172B4">
      <w:r w:rsidRPr="008174A7">
        <w:t xml:space="preserve">De </w:t>
      </w:r>
      <w:r w:rsidR="00E33FBC">
        <w:t>beurs Erasmus+ is</w:t>
      </w:r>
      <w:r w:rsidRPr="008174A7">
        <w:t xml:space="preserve"> bedoeld als tegemoetkoming in de extra mobiliteitsuitgaven van de student</w:t>
      </w:r>
      <w:r w:rsidR="0086540C">
        <w:t xml:space="preserve"> zoals</w:t>
      </w:r>
      <w:r w:rsidRPr="008174A7">
        <w:t xml:space="preserve"> verzekering, visumkosten</w:t>
      </w:r>
      <w:r w:rsidR="00E33FBC">
        <w:t xml:space="preserve"> en</w:t>
      </w:r>
      <w:r w:rsidRPr="008174A7">
        <w:t xml:space="preserve"> eventueel de hogere kosten van levensonderhoud in het gastland. De </w:t>
      </w:r>
      <w:r w:rsidR="00E33FBC">
        <w:t>beurs beoogt</w:t>
      </w:r>
      <w:r w:rsidRPr="008174A7">
        <w:t xml:space="preserve"> niet de volledige kosten van het buitenlandverblijf te dekken. </w:t>
      </w:r>
      <w:r w:rsidR="008B09F1">
        <w:t>D</w:t>
      </w:r>
      <w:r w:rsidRPr="008174A7">
        <w:t xml:space="preserve">e student </w:t>
      </w:r>
      <w:r w:rsidR="008B09F1">
        <w:t xml:space="preserve">dient </w:t>
      </w:r>
      <w:r w:rsidRPr="008174A7">
        <w:t xml:space="preserve">gedurende de uitwisselingsperiode in het gastland te wonen. </w:t>
      </w:r>
      <w:r w:rsidR="00577932">
        <w:t xml:space="preserve">Een student die </w:t>
      </w:r>
      <w:r w:rsidR="0017792E">
        <w:t xml:space="preserve">in Nederland woont en </w:t>
      </w:r>
      <w:r w:rsidR="00577932">
        <w:t xml:space="preserve">bij een Nederlandse instelling studeert en op uitwisseling gaat naar België dient tijdens zijn uitwisseling in België te wonen. </w:t>
      </w:r>
    </w:p>
    <w:p w14:paraId="1697886F" w14:textId="77777777" w:rsidR="00577932" w:rsidRDefault="00577932" w:rsidP="00B172B4"/>
    <w:p w14:paraId="16978870" w14:textId="77777777" w:rsidR="00AF11E6" w:rsidRPr="008174A7" w:rsidRDefault="00AF11E6" w:rsidP="00B172B4">
      <w:r w:rsidRPr="008174A7">
        <w:t xml:space="preserve">Het gastland dient een ander programmaland te zijn dan het land van zijn thuisinstelling en het land waar hij tijdens zijn reguliere studie woont. </w:t>
      </w:r>
    </w:p>
    <w:p w14:paraId="16978871" w14:textId="77777777" w:rsidR="00AF11E6" w:rsidRPr="008174A7" w:rsidRDefault="00E33FBC" w:rsidP="00B172B4">
      <w:r>
        <w:t xml:space="preserve">Voorbeeld: </w:t>
      </w:r>
      <w:r w:rsidR="00AF11E6" w:rsidRPr="008174A7">
        <w:t xml:space="preserve">Een student die in Duitsland woont en bij een Nederlandse instelling studeert </w:t>
      </w:r>
      <w:r w:rsidR="00326882">
        <w:t>mag</w:t>
      </w:r>
      <w:r w:rsidR="00AF11E6" w:rsidRPr="008174A7">
        <w:t xml:space="preserve"> niet op uitwisseling naar Duitsland.</w:t>
      </w:r>
    </w:p>
    <w:p w14:paraId="16978872" w14:textId="77777777" w:rsidR="00190BF1" w:rsidRPr="00DA1D98" w:rsidRDefault="00190BF1" w:rsidP="00DA1D98">
      <w:pPr>
        <w:pStyle w:val="Kop2"/>
      </w:pPr>
      <w:bookmarkStart w:id="54" w:name="_Toc510614515"/>
      <w:r w:rsidRPr="00DA1D98">
        <w:t>Collegegelden</w:t>
      </w:r>
      <w:bookmarkEnd w:id="54"/>
    </w:p>
    <w:p w14:paraId="16978873" w14:textId="77777777" w:rsidR="00327360" w:rsidRPr="008174A7" w:rsidRDefault="00327360" w:rsidP="00B172B4">
      <w:r w:rsidRPr="008174A7">
        <w:t>De student dien</w:t>
      </w:r>
      <w:r w:rsidR="00326882">
        <w:t>t</w:t>
      </w:r>
      <w:r w:rsidRPr="008174A7">
        <w:t xml:space="preserve"> ingeschreven te staan bij een Nederlandse hoger</w:t>
      </w:r>
      <w:r w:rsidR="00A94E9C">
        <w:t xml:space="preserve"> </w:t>
      </w:r>
      <w:r w:rsidRPr="008174A7">
        <w:t xml:space="preserve">onderwijsinstelling en aan de instelling collegegeld te betalen. </w:t>
      </w:r>
      <w:r w:rsidR="00326882">
        <w:t xml:space="preserve">De student </w:t>
      </w:r>
      <w:r w:rsidRPr="008174A7">
        <w:t>dien</w:t>
      </w:r>
      <w:r w:rsidR="00326882">
        <w:t>t</w:t>
      </w:r>
      <w:r w:rsidRPr="008174A7">
        <w:t xml:space="preserve"> een opleiding te volgen die wordt afgesloten met een erkend hoger onderwijsdiploma.</w:t>
      </w:r>
    </w:p>
    <w:p w14:paraId="16978874" w14:textId="77777777" w:rsidR="002B2882" w:rsidRDefault="00190BF1" w:rsidP="00B172B4">
      <w:r w:rsidRPr="008174A7">
        <w:t>De student dien</w:t>
      </w:r>
      <w:r w:rsidR="00326882">
        <w:t>t</w:t>
      </w:r>
      <w:r w:rsidRPr="008174A7">
        <w:t xml:space="preserve"> aan de eigen instelling ingeschreven te blijven en </w:t>
      </w:r>
      <w:r w:rsidR="00326882">
        <w:t>zal</w:t>
      </w:r>
      <w:r w:rsidRPr="008174A7">
        <w:t xml:space="preserve"> tijdens de Erasmus</w:t>
      </w:r>
      <w:r w:rsidR="000D2744">
        <w:t>+</w:t>
      </w:r>
      <w:r w:rsidRPr="008174A7">
        <w:t xml:space="preserve"> periode in het buitenland h</w:t>
      </w:r>
      <w:r w:rsidR="00326882">
        <w:t>et</w:t>
      </w:r>
      <w:r w:rsidRPr="008174A7">
        <w:t xml:space="preserve"> reguliere collegegeld aan de thuisinstelling moeten blijven betalen</w:t>
      </w:r>
      <w:r w:rsidR="002B2882">
        <w:rPr>
          <w:rStyle w:val="Voetnootmarkering"/>
        </w:rPr>
        <w:footnoteReference w:id="1"/>
      </w:r>
      <w:r w:rsidRPr="008174A7">
        <w:t>.</w:t>
      </w:r>
    </w:p>
    <w:p w14:paraId="16978875" w14:textId="77777777" w:rsidR="00190BF1" w:rsidRPr="008174A7" w:rsidRDefault="00190BF1" w:rsidP="00B172B4">
      <w:pPr>
        <w:rPr>
          <w:b/>
        </w:rPr>
      </w:pPr>
      <w:r w:rsidRPr="008174A7">
        <w:t>Aan studenten</w:t>
      </w:r>
      <w:r w:rsidR="00E33FBC">
        <w:t xml:space="preserve"> Erasmus+</w:t>
      </w:r>
      <w:r w:rsidRPr="008174A7">
        <w:t xml:space="preserve"> mogen </w:t>
      </w:r>
      <w:r w:rsidR="00E33FBC" w:rsidRPr="008174A7">
        <w:t xml:space="preserve">door de instellingen </w:t>
      </w:r>
      <w:r w:rsidRPr="008174A7">
        <w:t xml:space="preserve">geen extra kosten voor het organiseren of administreren van de periode </w:t>
      </w:r>
      <w:r w:rsidR="00E33FBC">
        <w:t xml:space="preserve">in het buitenland </w:t>
      </w:r>
      <w:r w:rsidRPr="008174A7">
        <w:t>worden doorberekend.</w:t>
      </w:r>
      <w:r w:rsidRPr="008174A7">
        <w:rPr>
          <w:i/>
          <w:iCs/>
        </w:rPr>
        <w:t xml:space="preserve"> </w:t>
      </w:r>
    </w:p>
    <w:p w14:paraId="16978876" w14:textId="77777777" w:rsidR="00B65611" w:rsidRPr="00DA1D98" w:rsidRDefault="00B65611" w:rsidP="00DA1D98">
      <w:pPr>
        <w:pStyle w:val="Kop2"/>
      </w:pPr>
      <w:bookmarkStart w:id="55" w:name="_Toc172450694"/>
      <w:bookmarkStart w:id="56" w:name="_Toc172624956"/>
      <w:bookmarkStart w:id="57" w:name="_Toc172625097"/>
      <w:bookmarkStart w:id="58" w:name="_Toc174781051"/>
      <w:bookmarkStart w:id="59" w:name="_Toc510614516"/>
      <w:r w:rsidRPr="00DA1D98">
        <w:t>Contract</w:t>
      </w:r>
      <w:bookmarkEnd w:id="55"/>
      <w:bookmarkEnd w:id="56"/>
      <w:bookmarkEnd w:id="57"/>
      <w:bookmarkEnd w:id="58"/>
      <w:r w:rsidRPr="00DA1D98">
        <w:t>periode</w:t>
      </w:r>
      <w:bookmarkEnd w:id="59"/>
    </w:p>
    <w:p w14:paraId="16978877" w14:textId="77777777" w:rsidR="00B65611" w:rsidRPr="008174A7" w:rsidRDefault="00B65611" w:rsidP="00DA1D98">
      <w:r w:rsidRPr="008174A7">
        <w:t>De mobiliteit</w:t>
      </w:r>
      <w:r w:rsidR="00E33FBC">
        <w:t>s</w:t>
      </w:r>
      <w:r w:rsidRPr="008174A7">
        <w:t xml:space="preserve">periode </w:t>
      </w:r>
      <w:r w:rsidR="00E33FBC">
        <w:t xml:space="preserve">Erasmus+ </w:t>
      </w:r>
      <w:r w:rsidRPr="008174A7">
        <w:t xml:space="preserve">in een van de deelnemende landen begint op z’n vroegst op 1 juni </w:t>
      </w:r>
      <w:r w:rsidR="000D2744">
        <w:t>201</w:t>
      </w:r>
      <w:r w:rsidR="004A71FC">
        <w:t>8</w:t>
      </w:r>
      <w:r w:rsidRPr="008174A7">
        <w:t xml:space="preserve"> en eindigt niet later dan 31 mei </w:t>
      </w:r>
      <w:r w:rsidR="000D2744">
        <w:t>20</w:t>
      </w:r>
      <w:r w:rsidR="004A71FC">
        <w:t>20</w:t>
      </w:r>
      <w:r w:rsidR="000D2744">
        <w:t>.</w:t>
      </w:r>
    </w:p>
    <w:p w14:paraId="16978878" w14:textId="77777777" w:rsidR="00FB2920" w:rsidRPr="00DA1D98" w:rsidRDefault="00FB2920" w:rsidP="00DA1D98">
      <w:pPr>
        <w:pStyle w:val="Kop2"/>
      </w:pPr>
      <w:bookmarkStart w:id="60" w:name="_Toc510614517"/>
      <w:r w:rsidRPr="00DA1D98">
        <w:lastRenderedPageBreak/>
        <w:t>Veelvoudige Erasmusperiodes</w:t>
      </w:r>
      <w:bookmarkEnd w:id="60"/>
      <w:r w:rsidRPr="00DA1D98">
        <w:t xml:space="preserve"> </w:t>
      </w:r>
    </w:p>
    <w:p w14:paraId="16978879" w14:textId="77777777" w:rsidR="00FB2920" w:rsidRPr="008174A7" w:rsidRDefault="00FB2920" w:rsidP="00B172B4">
      <w:r w:rsidRPr="008174A7">
        <w:t>Een student kan per cyclus maximaal 12 maanden op uitwisseling, ongeacht aantal en soort</w:t>
      </w:r>
      <w:r w:rsidR="008174A7">
        <w:t xml:space="preserve"> </w:t>
      </w:r>
      <w:r w:rsidRPr="008174A7">
        <w:t>(studie/stage)</w:t>
      </w:r>
    </w:p>
    <w:p w14:paraId="1697887A" w14:textId="77777777" w:rsidR="00FB2920" w:rsidRPr="008174A7" w:rsidRDefault="00FB2920" w:rsidP="00B172B4">
      <w:pPr>
        <w:pStyle w:val="Lijstalinea"/>
        <w:numPr>
          <w:ilvl w:val="0"/>
          <w:numId w:val="13"/>
        </w:numPr>
      </w:pPr>
      <w:r w:rsidRPr="008174A7">
        <w:t>Maximum 12 maanden tijdens Bachelor</w:t>
      </w:r>
    </w:p>
    <w:p w14:paraId="1697887B" w14:textId="77777777" w:rsidR="00FB2920" w:rsidRPr="008174A7" w:rsidRDefault="00FB2920" w:rsidP="00B172B4">
      <w:pPr>
        <w:pStyle w:val="Lijstalinea"/>
        <w:numPr>
          <w:ilvl w:val="0"/>
          <w:numId w:val="13"/>
        </w:numPr>
      </w:pPr>
      <w:r w:rsidRPr="008174A7">
        <w:t>Maximum 12 maanden tijdens Master</w:t>
      </w:r>
    </w:p>
    <w:p w14:paraId="1697887C" w14:textId="77777777" w:rsidR="00FB2920" w:rsidRPr="008174A7" w:rsidRDefault="00FB2920" w:rsidP="00B172B4">
      <w:pPr>
        <w:pStyle w:val="Lijstalinea"/>
        <w:numPr>
          <w:ilvl w:val="0"/>
          <w:numId w:val="13"/>
        </w:numPr>
      </w:pPr>
      <w:r w:rsidRPr="008174A7">
        <w:t>Maximum 12 maanden tijdens PhD</w:t>
      </w:r>
    </w:p>
    <w:p w14:paraId="1697887D" w14:textId="77777777" w:rsidR="00FB2920" w:rsidRPr="008174A7" w:rsidRDefault="00FB2920" w:rsidP="00B172B4"/>
    <w:p w14:paraId="1697887E" w14:textId="77777777" w:rsidR="00FB2920" w:rsidRPr="008174A7" w:rsidRDefault="00FB2920" w:rsidP="00B172B4">
      <w:r w:rsidRPr="008174A7">
        <w:t>De 12 maanden per cyclus kan bijvoorbeeld bestaan uit:</w:t>
      </w:r>
    </w:p>
    <w:p w14:paraId="1697887F" w14:textId="77777777" w:rsidR="00FB2920" w:rsidRPr="008174A7" w:rsidRDefault="00FB2920" w:rsidP="00B172B4">
      <w:pPr>
        <w:pStyle w:val="Lijstalinea"/>
        <w:numPr>
          <w:ilvl w:val="0"/>
          <w:numId w:val="14"/>
        </w:numPr>
      </w:pPr>
      <w:r w:rsidRPr="008174A7">
        <w:t xml:space="preserve"> twee keer 3 maanden studie (= 6 maanden) </w:t>
      </w:r>
      <w:r w:rsidR="00E00E6A">
        <w:t>plus</w:t>
      </w:r>
      <w:r w:rsidRPr="008174A7">
        <w:t xml:space="preserve"> drie stages van 2 maanden (= 6 maanden)</w:t>
      </w:r>
    </w:p>
    <w:p w14:paraId="16978880" w14:textId="77777777" w:rsidR="00FB2920" w:rsidRPr="008174A7" w:rsidRDefault="00FB2920" w:rsidP="00B172B4">
      <w:pPr>
        <w:pStyle w:val="Lijstalinea"/>
        <w:numPr>
          <w:ilvl w:val="0"/>
          <w:numId w:val="14"/>
        </w:numPr>
      </w:pPr>
      <w:r w:rsidRPr="008174A7">
        <w:t xml:space="preserve">een studieperiode van 6 maanden </w:t>
      </w:r>
      <w:r w:rsidR="00E00E6A">
        <w:t>plus</w:t>
      </w:r>
      <w:r w:rsidRPr="008174A7">
        <w:t xml:space="preserve"> een stageperiode van 6 maanden</w:t>
      </w:r>
    </w:p>
    <w:p w14:paraId="16978881" w14:textId="77777777" w:rsidR="00FB2920" w:rsidRPr="008174A7" w:rsidRDefault="00FB2920" w:rsidP="00B172B4">
      <w:pPr>
        <w:pStyle w:val="Lijstalinea"/>
        <w:numPr>
          <w:ilvl w:val="0"/>
          <w:numId w:val="14"/>
        </w:numPr>
      </w:pPr>
      <w:r w:rsidRPr="008174A7">
        <w:t>een stage van 12 maanden.</w:t>
      </w:r>
    </w:p>
    <w:p w14:paraId="16978882" w14:textId="77777777" w:rsidR="00DC4111" w:rsidRDefault="00DC4111" w:rsidP="00B172B4"/>
    <w:p w14:paraId="16978883" w14:textId="77777777" w:rsidR="00DC4111" w:rsidRDefault="00FB2920" w:rsidP="00B172B4">
      <w:r w:rsidRPr="008174A7">
        <w:t>In totaal zou een student gedurende zijn hele studie (van bachelor tot en met PhD) maximaal 36 maanden op uitwisseling kunnen gaan.</w:t>
      </w:r>
    </w:p>
    <w:p w14:paraId="16978884" w14:textId="77777777" w:rsidR="00DC4111" w:rsidRDefault="00DC4111" w:rsidP="00B172B4"/>
    <w:p w14:paraId="16978885" w14:textId="77777777" w:rsidR="00DC4111" w:rsidRDefault="00DC4111" w:rsidP="00B172B4">
      <w:r w:rsidRPr="00DC4111">
        <w:rPr>
          <w:b/>
        </w:rPr>
        <w:t>NB:</w:t>
      </w:r>
      <w:r>
        <w:t xml:space="preserve"> </w:t>
      </w:r>
      <w:r w:rsidR="004565FC">
        <w:t xml:space="preserve"> </w:t>
      </w:r>
      <w:r>
        <w:t xml:space="preserve">De maanden als </w:t>
      </w:r>
      <w:proofErr w:type="spellStart"/>
      <w:r>
        <w:t>nulbeursstudent</w:t>
      </w:r>
      <w:proofErr w:type="spellEnd"/>
      <w:r>
        <w:t xml:space="preserve"> (de </w:t>
      </w:r>
      <w:proofErr w:type="spellStart"/>
      <w:r>
        <w:t>nulbeursperiode</w:t>
      </w:r>
      <w:proofErr w:type="spellEnd"/>
      <w:r>
        <w:t>) tellen mee voor de 12 maanden per cyclus.</w:t>
      </w:r>
    </w:p>
    <w:p w14:paraId="16978886" w14:textId="77777777" w:rsidR="009C1B7B" w:rsidRPr="004565FC" w:rsidRDefault="004565FC" w:rsidP="00B172B4">
      <w:r>
        <w:t xml:space="preserve">         </w:t>
      </w:r>
      <w:r w:rsidR="00FB2920" w:rsidRPr="004565FC">
        <w:t>Eerdere mobiliteit</w:t>
      </w:r>
      <w:r w:rsidR="00E33FBC" w:rsidRPr="004565FC">
        <w:t>s</w:t>
      </w:r>
      <w:r w:rsidR="00FB2920" w:rsidRPr="004565FC">
        <w:t xml:space="preserve">periodes onder </w:t>
      </w:r>
      <w:r w:rsidR="00B65611" w:rsidRPr="004565FC">
        <w:t xml:space="preserve">het </w:t>
      </w:r>
      <w:r w:rsidR="00337993" w:rsidRPr="004565FC">
        <w:t xml:space="preserve">Erasmus </w:t>
      </w:r>
      <w:r w:rsidR="00FB2920" w:rsidRPr="004565FC">
        <w:t xml:space="preserve">Leven Lang Leren </w:t>
      </w:r>
      <w:r w:rsidR="00B65611" w:rsidRPr="004565FC">
        <w:t xml:space="preserve">Programma </w:t>
      </w:r>
      <w:r w:rsidR="00FB2920" w:rsidRPr="004565FC">
        <w:t xml:space="preserve">tellen mee voor de 12 </w:t>
      </w:r>
      <w:r>
        <w:br/>
        <w:t xml:space="preserve">         </w:t>
      </w:r>
      <w:r w:rsidR="00FB2920" w:rsidRPr="004565FC">
        <w:t>maanden per cyclus</w:t>
      </w:r>
      <w:r w:rsidR="00EA6EC5" w:rsidRPr="004565FC">
        <w:t>.</w:t>
      </w:r>
      <w:r w:rsidR="00FB2920" w:rsidRPr="004565FC">
        <w:t xml:space="preserve"> </w:t>
      </w:r>
      <w:r w:rsidR="00D15FAD" w:rsidRPr="004565FC">
        <w:t xml:space="preserve">Eerdere </w:t>
      </w:r>
      <w:r w:rsidR="00337993" w:rsidRPr="004565FC">
        <w:t>mobiliteitsperiodes onder Leonardo da Vinci tellen niet mee.</w:t>
      </w:r>
      <w:r w:rsidR="00E33FBC" w:rsidRPr="004565FC">
        <w:br/>
      </w:r>
    </w:p>
    <w:p w14:paraId="16978887" w14:textId="77777777" w:rsidR="00FB2920" w:rsidRPr="008174A7" w:rsidRDefault="00E33FBC" w:rsidP="00B172B4">
      <w:r>
        <w:t xml:space="preserve">Voorbeeld: </w:t>
      </w:r>
      <w:r w:rsidR="00FB2920" w:rsidRPr="008174A7">
        <w:t>Als een student tijdens zijn Bachelor onder</w:t>
      </w:r>
      <w:r w:rsidR="00337993">
        <w:t xml:space="preserve"> </w:t>
      </w:r>
      <w:r w:rsidR="00D15FAD">
        <w:t xml:space="preserve">Erasmus </w:t>
      </w:r>
      <w:r w:rsidR="00FB2920" w:rsidRPr="008174A7">
        <w:t>LLP op uitwisseling is geweest (studie of stage) dan worden die maanden afgetrokken van de 12 maanden Bachelor cyclus.</w:t>
      </w:r>
    </w:p>
    <w:p w14:paraId="16978888" w14:textId="77777777" w:rsidR="001E202F" w:rsidRPr="00DA1D98" w:rsidRDefault="001E202F" w:rsidP="00DA1D98">
      <w:pPr>
        <w:pStyle w:val="Kop2"/>
      </w:pPr>
      <w:bookmarkStart w:id="61" w:name="_Toc15876963"/>
      <w:bookmarkStart w:id="62" w:name="_Toc15877883"/>
      <w:bookmarkStart w:id="63" w:name="_Toc172450723"/>
      <w:bookmarkStart w:id="64" w:name="_Toc172624984"/>
      <w:bookmarkStart w:id="65" w:name="_Toc172625125"/>
      <w:bookmarkStart w:id="66" w:name="_Toc174781079"/>
      <w:bookmarkStart w:id="67" w:name="_Toc510614518"/>
      <w:r w:rsidRPr="00DA1D98">
        <w:t>Betaling aan de student</w:t>
      </w:r>
      <w:bookmarkEnd w:id="61"/>
      <w:bookmarkEnd w:id="62"/>
      <w:bookmarkEnd w:id="63"/>
      <w:bookmarkEnd w:id="64"/>
      <w:bookmarkEnd w:id="65"/>
      <w:bookmarkEnd w:id="66"/>
      <w:bookmarkEnd w:id="67"/>
    </w:p>
    <w:p w14:paraId="16978889" w14:textId="77777777" w:rsidR="001E202F" w:rsidRPr="008174A7" w:rsidRDefault="001E202F" w:rsidP="00B172B4">
      <w:r w:rsidRPr="008174A7">
        <w:t>De instelling is slechts gehouden beurzen aan studenten uit te betalen, indien de instelling de (voorlopige) toekenning voor m</w:t>
      </w:r>
      <w:r w:rsidR="00D90432">
        <w:t>obiliteit heeft ontvangen van Nuffic.</w:t>
      </w:r>
      <w:r w:rsidRPr="008174A7">
        <w:t xml:space="preserve"> De instelling zal </w:t>
      </w:r>
      <w:r w:rsidR="007068FB">
        <w:t>het voorschot betalen</w:t>
      </w:r>
      <w:r w:rsidRPr="008174A7">
        <w:t xml:space="preserve"> nadat </w:t>
      </w:r>
      <w:r w:rsidR="007068FB">
        <w:t>d</w:t>
      </w:r>
      <w:r w:rsidRPr="008174A7">
        <w:t xml:space="preserve">e studentenovereenkomst door </w:t>
      </w:r>
      <w:r w:rsidR="007068FB">
        <w:t>beide partijen is ondertekend</w:t>
      </w:r>
      <w:r w:rsidRPr="008174A7">
        <w:t xml:space="preserve">. </w:t>
      </w:r>
      <w:r w:rsidR="00DE12B4">
        <w:t xml:space="preserve">Uiterlijk 30 dagen na ondertekening en niet later dan de </w:t>
      </w:r>
      <w:r w:rsidR="00320589">
        <w:t>begin</w:t>
      </w:r>
      <w:r w:rsidR="00DE12B4">
        <w:t xml:space="preserve">datum </w:t>
      </w:r>
      <w:r w:rsidR="00E00E6A">
        <w:t xml:space="preserve">van de uitwisseling </w:t>
      </w:r>
      <w:r w:rsidR="00DE12B4">
        <w:t xml:space="preserve">dient de instelling een voorschot van minimaal </w:t>
      </w:r>
      <w:r w:rsidRPr="008174A7">
        <w:t xml:space="preserve">70% van het totale </w:t>
      </w:r>
      <w:r w:rsidR="00F537B3" w:rsidRPr="008174A7">
        <w:t xml:space="preserve">beursbedrag </w:t>
      </w:r>
      <w:r w:rsidR="00DE12B4">
        <w:t>aan de student te betalen</w:t>
      </w:r>
      <w:r w:rsidRPr="008174A7">
        <w:t xml:space="preserve">. </w:t>
      </w:r>
    </w:p>
    <w:p w14:paraId="1697888A" w14:textId="77777777" w:rsidR="001E202F" w:rsidRPr="00DA1D98" w:rsidRDefault="0034766C" w:rsidP="00DA1D98">
      <w:pPr>
        <w:pStyle w:val="Kop2"/>
      </w:pPr>
      <w:bookmarkStart w:id="68" w:name="_Toc510614519"/>
      <w:r w:rsidRPr="00DA1D98">
        <w:t>Force Majeure</w:t>
      </w:r>
      <w:bookmarkEnd w:id="68"/>
    </w:p>
    <w:p w14:paraId="1697888B" w14:textId="77777777" w:rsidR="00327A91" w:rsidRDefault="001E202F" w:rsidP="00B172B4">
      <w:r w:rsidRPr="008174A7">
        <w:t>E</w:t>
      </w:r>
      <w:r w:rsidR="0086540C">
        <w:t>e</w:t>
      </w:r>
      <w:r w:rsidRPr="008174A7">
        <w:t xml:space="preserve">n van de verplichtingen betreft de gehele of gedeeltelijke terugbetaling van het beursbedrag door de student, indien deze toerekenbaar tekort komt in het naleven van de voorwaarden uit de overeenkomst. Er zijn ook niet toerekenbare tekortkomingen mogelijk. Er is in ieder geval geen toerekenbare tekortkoming als er sprake is van zodanige omstandigheden (‘force majeure’) dat in redelijkheid niet van de student verwacht kan worden dat hij/zij het verblijf in het buitenland zal voortzetten. Dat kan zijn het overlijden of ernstige ziekte van familieleden, ernstige ziekte van de student zelf, als de student slachtoffer is geworden van een misdrijf in het gastland of in ernstige psychische nood verkeert (heimwee valt daar niet onder). </w:t>
      </w:r>
    </w:p>
    <w:p w14:paraId="1697888C" w14:textId="77777777" w:rsidR="001D2FF0" w:rsidRDefault="001E202F" w:rsidP="00B172B4">
      <w:r w:rsidRPr="008174A7">
        <w:t xml:space="preserve">De situatie moet echter eerst aan de contactpersoon van de thuisinstelling zijn voorgelegd en door zowel de instelling als het NA (schriftelijk) zijn aanvaard. </w:t>
      </w:r>
      <w:r w:rsidR="00FB4111">
        <w:t>Correspondentie hierover dient in het dossier bewaard te worden.</w:t>
      </w:r>
    </w:p>
    <w:p w14:paraId="1697888D" w14:textId="77777777" w:rsidR="00DA1D98" w:rsidRDefault="00DA1D98" w:rsidP="00B172B4"/>
    <w:p w14:paraId="1697888E" w14:textId="77777777" w:rsidR="001D2FF0" w:rsidRDefault="001D2FF0" w:rsidP="00DA1D98">
      <w:pPr>
        <w:pStyle w:val="Kop3"/>
      </w:pPr>
      <w:bookmarkStart w:id="69" w:name="_Toc510614520"/>
      <w:r w:rsidRPr="00DA1D98">
        <w:t>Beëindiging</w:t>
      </w:r>
      <w:bookmarkEnd w:id="69"/>
    </w:p>
    <w:p w14:paraId="1697888F" w14:textId="77777777" w:rsidR="001E202F" w:rsidRDefault="00E276CD" w:rsidP="00B172B4">
      <w:r>
        <w:t>In geval van beëindiging van de buitenlandperiode</w:t>
      </w:r>
      <w:r w:rsidR="003E0215">
        <w:t xml:space="preserve"> door overmacht</w:t>
      </w:r>
      <w:r>
        <w:t xml:space="preserve"> </w:t>
      </w:r>
      <w:r w:rsidR="00A727AD">
        <w:t xml:space="preserve">moet </w:t>
      </w:r>
      <w:r w:rsidR="001E202F" w:rsidRPr="00DE12B4">
        <w:t xml:space="preserve">de student </w:t>
      </w:r>
      <w:r w:rsidR="00A727AD">
        <w:t>ten minste voor de werkelijke duur een beurs krijgen</w:t>
      </w:r>
      <w:r w:rsidR="00DE12B4" w:rsidRPr="00DE12B4">
        <w:t>.</w:t>
      </w:r>
      <w:r w:rsidR="000D531A">
        <w:t xml:space="preserve"> De resterende beurs moet worden terugbetaald tenzij de thuisinstelling anders beslist</w:t>
      </w:r>
      <w:r w:rsidR="001D2FF0">
        <w:t xml:space="preserve"> (zie studentencontract 3.6).</w:t>
      </w:r>
    </w:p>
    <w:p w14:paraId="16978890" w14:textId="77777777" w:rsidR="001D2FF0" w:rsidRDefault="001D2FF0" w:rsidP="00B172B4"/>
    <w:p w14:paraId="16978891" w14:textId="77777777" w:rsidR="001D2FF0" w:rsidRPr="00DA1D98" w:rsidRDefault="001D2FF0" w:rsidP="00DA1D98">
      <w:pPr>
        <w:pStyle w:val="Kop3"/>
      </w:pPr>
      <w:bookmarkStart w:id="70" w:name="_Toc510614521"/>
      <w:r w:rsidRPr="00DA1D98">
        <w:t>Onderbreking</w:t>
      </w:r>
      <w:bookmarkEnd w:id="70"/>
    </w:p>
    <w:p w14:paraId="16978892" w14:textId="77777777" w:rsidR="00E276CD" w:rsidRPr="008174A7" w:rsidRDefault="00E276CD" w:rsidP="00B172B4">
      <w:r>
        <w:t xml:space="preserve">In geval van onderbreking van de buitenlandperiode </w:t>
      </w:r>
      <w:r w:rsidR="003E0215">
        <w:t xml:space="preserve">door overmacht </w:t>
      </w:r>
      <w:r>
        <w:t xml:space="preserve">kan de student na de onderbreking de buitenlandperiode voorzetten op voorwaarde </w:t>
      </w:r>
      <w:r w:rsidR="003E0215">
        <w:t>dat de einddatum van de mobiliteitsperiode binnen de contractperiode valt (</w:t>
      </w:r>
      <w:r w:rsidR="001D2FF0">
        <w:t>uiterlijk 31 mei 20</w:t>
      </w:r>
      <w:r w:rsidR="004A71FC">
        <w:t>20</w:t>
      </w:r>
      <w:r w:rsidR="003E0215">
        <w:t>). Dit wordt in MT+ geregistreerd als één mobiliteitsperiode met een onderbreking.</w:t>
      </w:r>
    </w:p>
    <w:p w14:paraId="16978893" w14:textId="77777777" w:rsidR="001E202F" w:rsidRPr="00DA1D98" w:rsidRDefault="001E202F" w:rsidP="00DA1D98">
      <w:pPr>
        <w:pStyle w:val="Kop2"/>
      </w:pPr>
      <w:bookmarkStart w:id="71" w:name="_Toc172450713"/>
      <w:bookmarkStart w:id="72" w:name="_Toc172624962"/>
      <w:bookmarkStart w:id="73" w:name="_Toc172625103"/>
      <w:bookmarkStart w:id="74" w:name="_Toc174781057"/>
      <w:bookmarkStart w:id="75" w:name="_Toc510614522"/>
      <w:r w:rsidRPr="00DA1D98">
        <w:t>Dubbele financiering</w:t>
      </w:r>
      <w:bookmarkEnd w:id="71"/>
      <w:bookmarkEnd w:id="72"/>
      <w:bookmarkEnd w:id="73"/>
      <w:bookmarkEnd w:id="74"/>
      <w:bookmarkEnd w:id="75"/>
    </w:p>
    <w:p w14:paraId="16978894" w14:textId="77777777" w:rsidR="00FB2920" w:rsidRPr="008174A7" w:rsidRDefault="001E202F" w:rsidP="00B172B4">
      <w:r w:rsidRPr="008174A7">
        <w:t xml:space="preserve">De beurs kan niet worden aangewend om kosten te dekken die al door andere Europese gelden worden gefinancierd. Studenten die een </w:t>
      </w:r>
      <w:r w:rsidR="00FA1428">
        <w:t xml:space="preserve">Europese </w:t>
      </w:r>
      <w:r w:rsidRPr="008174A7">
        <w:t>beurs voor een joint master programma ontvangen</w:t>
      </w:r>
      <w:r w:rsidR="003D0743">
        <w:t xml:space="preserve"> (Erasmus Mundus)</w:t>
      </w:r>
      <w:r w:rsidRPr="008174A7">
        <w:t xml:space="preserve">, </w:t>
      </w:r>
      <w:r w:rsidR="00E33FBC">
        <w:t>komen</w:t>
      </w:r>
      <w:r w:rsidR="00E33FBC" w:rsidRPr="008174A7">
        <w:t xml:space="preserve"> </w:t>
      </w:r>
      <w:r w:rsidRPr="008174A7">
        <w:t>niet in aanmerking voor de Erasmus</w:t>
      </w:r>
      <w:r w:rsidR="00E33FBC">
        <w:t xml:space="preserve">+ </w:t>
      </w:r>
      <w:r w:rsidRPr="008174A7">
        <w:t>status.</w:t>
      </w:r>
    </w:p>
    <w:p w14:paraId="16978895" w14:textId="77777777" w:rsidR="00EA14C7" w:rsidRPr="00DA1D98" w:rsidRDefault="00EA14C7" w:rsidP="00DA1D98">
      <w:pPr>
        <w:pStyle w:val="Kop2"/>
      </w:pPr>
      <w:bookmarkStart w:id="76" w:name="_Toc510614523"/>
      <w:proofErr w:type="spellStart"/>
      <w:r w:rsidRPr="00DA1D98">
        <w:t>Nulbeursstudenten</w:t>
      </w:r>
      <w:proofErr w:type="spellEnd"/>
      <w:r w:rsidRPr="00DA1D98">
        <w:t>: Erasmus</w:t>
      </w:r>
      <w:r w:rsidR="00E33FBC" w:rsidRPr="00DA1D98">
        <w:t xml:space="preserve">+ </w:t>
      </w:r>
      <w:r w:rsidRPr="00DA1D98">
        <w:t>status zonder beurs</w:t>
      </w:r>
      <w:bookmarkEnd w:id="76"/>
    </w:p>
    <w:p w14:paraId="16978896" w14:textId="77777777" w:rsidR="00EA14C7" w:rsidRPr="00DE12B4" w:rsidRDefault="00EA14C7" w:rsidP="00B172B4">
      <w:r w:rsidRPr="008174A7">
        <w:t>In het kader van Erasmus</w:t>
      </w:r>
      <w:r w:rsidR="00E33FBC">
        <w:t>+</w:t>
      </w:r>
      <w:r w:rsidRPr="008174A7">
        <w:t xml:space="preserve"> bestaat de mogelijkheid van zogenaamde </w:t>
      </w:r>
      <w:proofErr w:type="spellStart"/>
      <w:r w:rsidRPr="008174A7">
        <w:t>nulbeursstudenten</w:t>
      </w:r>
      <w:proofErr w:type="spellEnd"/>
      <w:r w:rsidRPr="008174A7">
        <w:t>. Dat zijn studenten die voldoen aan alle voorwaarden en onder die voorwaarden in Erasmus</w:t>
      </w:r>
      <w:r w:rsidR="00E33FBC">
        <w:t>+</w:t>
      </w:r>
      <w:r w:rsidRPr="008174A7">
        <w:t xml:space="preserve"> </w:t>
      </w:r>
      <w:r w:rsidR="00781B12">
        <w:t>deelnemen</w:t>
      </w:r>
      <w:r w:rsidRPr="008174A7">
        <w:t xml:space="preserve"> zonder daadwerkelijk een beurs </w:t>
      </w:r>
      <w:r w:rsidR="00E33FBC">
        <w:t xml:space="preserve">Erasmus+ </w:t>
      </w:r>
      <w:r w:rsidRPr="008174A7">
        <w:t xml:space="preserve">te ontvangen. </w:t>
      </w:r>
      <w:r w:rsidR="00031A9E">
        <w:t xml:space="preserve">Zo hoeft er geen collegegeld betaald te worden bij de gastinstelling. </w:t>
      </w:r>
      <w:r w:rsidRPr="008174A7">
        <w:t xml:space="preserve">Alle regels die van toepassing zijn op de studenten </w:t>
      </w:r>
      <w:r w:rsidR="00E33FBC">
        <w:t xml:space="preserve">Erasmus+ </w:t>
      </w:r>
      <w:r w:rsidRPr="008174A7">
        <w:t xml:space="preserve">met een beurs, zijn ook van toepassing op de </w:t>
      </w:r>
      <w:proofErr w:type="spellStart"/>
      <w:r w:rsidRPr="008174A7">
        <w:lastRenderedPageBreak/>
        <w:t>nulbeursstudenten</w:t>
      </w:r>
      <w:proofErr w:type="spellEnd"/>
      <w:r w:rsidR="00E33FBC">
        <w:t xml:space="preserve">, </w:t>
      </w:r>
      <w:r w:rsidRPr="008174A7">
        <w:t>met uitzondering van de regels ten aanzien van de beursverlening.</w:t>
      </w:r>
      <w:r w:rsidR="00DE12B4">
        <w:t xml:space="preserve"> </w:t>
      </w:r>
      <w:r w:rsidRPr="00DE12B4">
        <w:t xml:space="preserve">Zo moeten alle verplichte formulieren </w:t>
      </w:r>
      <w:r w:rsidR="00DE12B4">
        <w:t xml:space="preserve">worden ingeleverd en tellen de maanden als </w:t>
      </w:r>
      <w:proofErr w:type="spellStart"/>
      <w:r w:rsidR="00DE12B4">
        <w:t>nulbeursstudent</w:t>
      </w:r>
      <w:proofErr w:type="spellEnd"/>
      <w:r w:rsidR="00DE12B4">
        <w:t xml:space="preserve"> mee </w:t>
      </w:r>
      <w:r w:rsidR="00662153">
        <w:t>voor het totaal aantal maanden per cyclus</w:t>
      </w:r>
      <w:r w:rsidRPr="00DE12B4">
        <w:t>.</w:t>
      </w:r>
    </w:p>
    <w:p w14:paraId="16978897" w14:textId="77777777" w:rsidR="00994D6F" w:rsidRPr="00DA1D98" w:rsidRDefault="001520F6" w:rsidP="00DA1D98">
      <w:pPr>
        <w:pStyle w:val="Kop2"/>
      </w:pPr>
      <w:bookmarkStart w:id="77" w:name="_Toc510614524"/>
      <w:r w:rsidRPr="00DA1D98">
        <w:t xml:space="preserve">Online </w:t>
      </w:r>
      <w:r w:rsidR="00994D6F" w:rsidRPr="00DA1D98">
        <w:t>Linguistic Support</w:t>
      </w:r>
      <w:r w:rsidRPr="00DA1D98">
        <w:t xml:space="preserve"> (OLS)</w:t>
      </w:r>
      <w:bookmarkEnd w:id="77"/>
    </w:p>
    <w:p w14:paraId="16978899" w14:textId="5F31C917" w:rsidR="00031A9E" w:rsidRDefault="00590BF8" w:rsidP="00B172B4">
      <w:r>
        <w:t xml:space="preserve">Een van de </w:t>
      </w:r>
      <w:r w:rsidR="006A6A2B">
        <w:t xml:space="preserve">doelstellingen van het </w:t>
      </w:r>
      <w:r w:rsidR="005779FE">
        <w:t xml:space="preserve">Erasmus+ </w:t>
      </w:r>
      <w:r w:rsidR="006A6A2B">
        <w:t xml:space="preserve">programma is </w:t>
      </w:r>
      <w:r w:rsidR="003E0215">
        <w:t xml:space="preserve">om </w:t>
      </w:r>
      <w:r w:rsidR="006A6A2B">
        <w:t>het leren van talen en taalkundige diversiteit te bevorderen.</w:t>
      </w:r>
      <w:r w:rsidR="006128F5">
        <w:t xml:space="preserve"> </w:t>
      </w:r>
      <w:r w:rsidR="00031A9E">
        <w:t xml:space="preserve">Hiervoor </w:t>
      </w:r>
      <w:r w:rsidR="00E33FBC">
        <w:t>is</w:t>
      </w:r>
      <w:r w:rsidR="00E33FBC" w:rsidRPr="00124A29">
        <w:t xml:space="preserve"> </w:t>
      </w:r>
      <w:r w:rsidR="00662153" w:rsidRPr="00124A29">
        <w:t xml:space="preserve">de </w:t>
      </w:r>
      <w:r w:rsidR="001520F6">
        <w:t xml:space="preserve">Online </w:t>
      </w:r>
      <w:r w:rsidR="00662153" w:rsidRPr="00124A29">
        <w:t xml:space="preserve">Linguistic Support </w:t>
      </w:r>
      <w:r w:rsidR="00124A29">
        <w:t xml:space="preserve">van de Europese Commissie </w:t>
      </w:r>
      <w:r w:rsidR="00662153" w:rsidRPr="00124A29">
        <w:t>beschikbaar</w:t>
      </w:r>
      <w:r w:rsidR="00124A29" w:rsidRPr="00124A29">
        <w:t xml:space="preserve">. </w:t>
      </w:r>
      <w:r w:rsidR="006A6A2B">
        <w:t xml:space="preserve">Deze online </w:t>
      </w:r>
      <w:r w:rsidR="00124A29" w:rsidRPr="00124A29">
        <w:t xml:space="preserve">taalkundige ondersteuning </w:t>
      </w:r>
      <w:r w:rsidR="004F1CA6">
        <w:t xml:space="preserve">bestaat uit </w:t>
      </w:r>
      <w:r w:rsidR="006128F5">
        <w:t>twee</w:t>
      </w:r>
      <w:r w:rsidR="004F1CA6">
        <w:t xml:space="preserve"> verplichte </w:t>
      </w:r>
      <w:r w:rsidR="006128F5">
        <w:t>assessments</w:t>
      </w:r>
      <w:r w:rsidR="004F1CA6">
        <w:t xml:space="preserve"> van de taalvaardigheid en vrijwillige taalcursussen</w:t>
      </w:r>
      <w:r w:rsidR="00031A9E">
        <w:t xml:space="preserve">. </w:t>
      </w:r>
    </w:p>
    <w:p w14:paraId="1697889B" w14:textId="77777777" w:rsidR="00031A9E" w:rsidRPr="00DA1D98" w:rsidRDefault="00A12FAE" w:rsidP="00DA1D98">
      <w:pPr>
        <w:pStyle w:val="Kop3"/>
      </w:pPr>
      <w:bookmarkStart w:id="78" w:name="_Toc510614525"/>
      <w:r w:rsidRPr="00DA1D98">
        <w:t>Assessment</w:t>
      </w:r>
      <w:r w:rsidR="00493CDA" w:rsidRPr="00DA1D98">
        <w:t>s</w:t>
      </w:r>
      <w:bookmarkEnd w:id="78"/>
    </w:p>
    <w:p w14:paraId="1697889C" w14:textId="77777777" w:rsidR="005971D1" w:rsidRDefault="00213B7B" w:rsidP="00B172B4">
      <w:r>
        <w:t xml:space="preserve">Als de hoofdtaal, dat wil zeggen de taal waarin de lessen gegeven worden of de taal die tijdens de stage gesproken wordt, een van deze talen is dan is het assessment </w:t>
      </w:r>
      <w:r w:rsidR="00432F3D">
        <w:t xml:space="preserve">in deze taal </w:t>
      </w:r>
      <w:r>
        <w:t>verplicht (met uitzondering van ‘native speakers</w:t>
      </w:r>
      <w:r w:rsidR="009234CD">
        <w:t>’ voor wie de hoofdtaal de moedertaal is</w:t>
      </w:r>
      <w:r>
        <w:t xml:space="preserve">). </w:t>
      </w:r>
      <w:r w:rsidR="00AE70ED">
        <w:t>Als de hoofdtaal niet in OLS beschikbaar is,</w:t>
      </w:r>
      <w:r w:rsidR="005971D1">
        <w:t xml:space="preserve"> is </w:t>
      </w:r>
      <w:r w:rsidR="00AE70ED">
        <w:t xml:space="preserve">een </w:t>
      </w:r>
      <w:r w:rsidR="005971D1">
        <w:t xml:space="preserve">taalkundige beoordeling niet verplicht. </w:t>
      </w:r>
    </w:p>
    <w:p w14:paraId="1697889D" w14:textId="77777777" w:rsidR="00493CDA" w:rsidRDefault="00493CDA" w:rsidP="00B172B4"/>
    <w:p w14:paraId="1697889E" w14:textId="77777777" w:rsidR="00493CDA" w:rsidRDefault="00493CDA" w:rsidP="00B172B4">
      <w:r>
        <w:t xml:space="preserve">De instelling dient ervoor te zorgen dat de studenten </w:t>
      </w:r>
      <w:r w:rsidR="008E7C6B">
        <w:t xml:space="preserve">na selectie </w:t>
      </w:r>
      <w:r>
        <w:t xml:space="preserve">de eerste assessment doen </w:t>
      </w:r>
      <w:r w:rsidR="008E7C6B">
        <w:t xml:space="preserve">(dus </w:t>
      </w:r>
      <w:r>
        <w:t>voor vertrek</w:t>
      </w:r>
      <w:r w:rsidR="008E7C6B">
        <w:t>)</w:t>
      </w:r>
      <w:r>
        <w:t xml:space="preserve"> en de tweede assessment aan het eind van hun uitwisseling. Dit kan door in OLS het gebruik van de licenties te monitoren. </w:t>
      </w:r>
      <w:r w:rsidR="00C30F86">
        <w:t>Als de uitslag van de eerste assessment uitkomt op C2 hoeft de 2</w:t>
      </w:r>
      <w:r w:rsidR="00C30F86" w:rsidRPr="00E2087B">
        <w:rPr>
          <w:vertAlign w:val="superscript"/>
        </w:rPr>
        <w:t>e</w:t>
      </w:r>
      <w:r w:rsidR="00C30F86">
        <w:t xml:space="preserve"> assessment niet gedaan te worden.</w:t>
      </w:r>
    </w:p>
    <w:p w14:paraId="1697889F" w14:textId="77777777" w:rsidR="005971D1" w:rsidRDefault="005971D1" w:rsidP="00B172B4"/>
    <w:p w14:paraId="169788A0" w14:textId="77777777" w:rsidR="005971D1" w:rsidRDefault="005971D1" w:rsidP="00B172B4">
      <w:r>
        <w:t xml:space="preserve">De resultaten van het assessment zijn alleen bekend bij de student en de thuisinstelling, niet bij de ontvangende instelling/organisatie. Het assessment is uitsluitend bedoeld om de taalontwikkeling van de student te meten en in kaart te brengen, een keer aan het begin van de buitenlandperiode en een keer aan het eind van de buitenlandperiode. </w:t>
      </w:r>
      <w:r w:rsidR="002E4D51">
        <w:t xml:space="preserve">De uitslag mag geen selectiecriterium zijn. </w:t>
      </w:r>
      <w:r>
        <w:t xml:space="preserve"> </w:t>
      </w:r>
    </w:p>
    <w:p w14:paraId="169788A1" w14:textId="77777777" w:rsidR="00493CDA" w:rsidRPr="00DA1D98" w:rsidRDefault="00493CDA" w:rsidP="00DA1D98">
      <w:pPr>
        <w:pStyle w:val="Kop3"/>
      </w:pPr>
      <w:bookmarkStart w:id="79" w:name="_Toc510614526"/>
      <w:r w:rsidRPr="00DA1D98">
        <w:t>Taalcursussen</w:t>
      </w:r>
      <w:bookmarkEnd w:id="79"/>
    </w:p>
    <w:p w14:paraId="169788A2" w14:textId="77777777" w:rsidR="000325CF" w:rsidRDefault="000325CF" w:rsidP="00B172B4">
      <w:r>
        <w:t>Studenten moeten eerst de assessment hebben gedaan voordat ze een taalcursus kunnen krijgen. Alle studenten die een assessment hebben gedaan en een taalcursus willen doen</w:t>
      </w:r>
      <w:r w:rsidR="005971D1">
        <w:t>,</w:t>
      </w:r>
      <w:r>
        <w:t xml:space="preserve"> kunnen die krijgen. </w:t>
      </w:r>
      <w:r>
        <w:br/>
      </w:r>
    </w:p>
    <w:p w14:paraId="169788A3" w14:textId="77777777" w:rsidR="001A719E" w:rsidRDefault="00432F3D" w:rsidP="00B172B4">
      <w:r>
        <w:t>Als de uitslag van de eerste assessment uitkomt op B2 of hoger dan kan de student er voor kiezen om een cursus in de taal van het land te doen (als deze in OLS beschikbaar is).</w:t>
      </w:r>
      <w:r w:rsidR="000325CF">
        <w:t xml:space="preserve"> De instelling kan deze keus in OLS aangeven. </w:t>
      </w:r>
      <w:r w:rsidR="00BC4492">
        <w:t>Als native speakers een taalcursus in de taal van het land willen volgen doen ze eerst een assessment in die taal.</w:t>
      </w:r>
      <w:r w:rsidR="00A46846">
        <w:t xml:space="preserve"> </w:t>
      </w:r>
    </w:p>
    <w:p w14:paraId="169788A4" w14:textId="77777777" w:rsidR="005779FE" w:rsidRPr="00DA1D98" w:rsidRDefault="005971D1" w:rsidP="00DA1D98">
      <w:pPr>
        <w:pStyle w:val="Kop3"/>
      </w:pPr>
      <w:bookmarkStart w:id="80" w:name="_Toc510614527"/>
      <w:r w:rsidRPr="00DA1D98">
        <w:t>Licenties</w:t>
      </w:r>
      <w:bookmarkEnd w:id="80"/>
    </w:p>
    <w:p w14:paraId="169788A5" w14:textId="77777777" w:rsidR="005971D1" w:rsidRDefault="005971D1" w:rsidP="00B172B4">
      <w:r>
        <w:t xml:space="preserve">Door het tekenen van de </w:t>
      </w:r>
      <w:r w:rsidR="002E4D51">
        <w:t>Grant</w:t>
      </w:r>
      <w:r>
        <w:t xml:space="preserve"> agreement zijn de s</w:t>
      </w:r>
      <w:r w:rsidRPr="005971D1">
        <w:t>tudenten</w:t>
      </w:r>
      <w:r>
        <w:t xml:space="preserve"> verplicht beide assessments te doen en de taalcursus te</w:t>
      </w:r>
      <w:r w:rsidR="002E4D51">
        <w:t xml:space="preserve"> volgen als die is toegekend (zie studenten contract 6.1).</w:t>
      </w:r>
    </w:p>
    <w:p w14:paraId="169788A6" w14:textId="77777777" w:rsidR="002E4D51" w:rsidRDefault="002E4D51" w:rsidP="00B172B4"/>
    <w:p w14:paraId="169788A7" w14:textId="77777777" w:rsidR="002E4D51" w:rsidRPr="005971D1" w:rsidRDefault="002E4D51" w:rsidP="00B172B4">
      <w:r>
        <w:t>De instelling moet bij de tussenrapportage en de eindrapportage rapporteren over het aantal gebruikte licenties voor assessments en taalcursussen.</w:t>
      </w:r>
    </w:p>
    <w:p w14:paraId="169788A8" w14:textId="77777777" w:rsidR="00493CDA" w:rsidRDefault="002E4D51" w:rsidP="00B172B4">
      <w:r>
        <w:t xml:space="preserve"> </w:t>
      </w:r>
    </w:p>
    <w:p w14:paraId="169788A9" w14:textId="2D374114" w:rsidR="00A46846" w:rsidRPr="00A46846" w:rsidRDefault="001520F6" w:rsidP="00B172B4">
      <w:pPr>
        <w:rPr>
          <w:color w:val="0000FF"/>
        </w:rPr>
      </w:pPr>
      <w:r>
        <w:t xml:space="preserve">Meer informatie over OLS zoals </w:t>
      </w:r>
      <w:r w:rsidR="00E84224">
        <w:t xml:space="preserve">welke talen er in OLS beschikbaar zijn, </w:t>
      </w:r>
      <w:r>
        <w:t xml:space="preserve">de richtlijnen </w:t>
      </w:r>
      <w:r w:rsidR="002E4D51">
        <w:t xml:space="preserve">voor het gebruik van OLS </w:t>
      </w:r>
      <w:r>
        <w:t xml:space="preserve">en de FAQ, is te vinden op de </w:t>
      </w:r>
      <w:hyperlink r:id="rId18" w:history="1">
        <w:r w:rsidRPr="00A80080">
          <w:rPr>
            <w:rStyle w:val="Hyperlink"/>
          </w:rPr>
          <w:t>website.</w:t>
        </w:r>
      </w:hyperlink>
    </w:p>
    <w:p w14:paraId="169788AA" w14:textId="77777777" w:rsidR="00C35964" w:rsidRPr="00DA1D98" w:rsidRDefault="00C35964" w:rsidP="00DA1D98">
      <w:pPr>
        <w:pStyle w:val="Kop2"/>
      </w:pPr>
      <w:bookmarkStart w:id="81" w:name="_Toc172450727"/>
      <w:bookmarkStart w:id="82" w:name="_Toc172624987"/>
      <w:bookmarkStart w:id="83" w:name="_Toc172625128"/>
      <w:bookmarkStart w:id="84" w:name="_Toc174781082"/>
      <w:bookmarkStart w:id="85" w:name="_Toc510614528"/>
      <w:r w:rsidRPr="00DA1D98">
        <w:t>Studenten met een functiebeperking</w:t>
      </w:r>
      <w:bookmarkEnd w:id="81"/>
      <w:bookmarkEnd w:id="82"/>
      <w:bookmarkEnd w:id="83"/>
      <w:bookmarkEnd w:id="84"/>
      <w:bookmarkEnd w:id="85"/>
    </w:p>
    <w:p w14:paraId="169788AB" w14:textId="77777777" w:rsidR="00D70608" w:rsidRDefault="007D7C63" w:rsidP="00B172B4">
      <w:r>
        <w:t xml:space="preserve">In de Erasmus Charter for </w:t>
      </w:r>
      <w:proofErr w:type="spellStart"/>
      <w:r>
        <w:t>Higher</w:t>
      </w:r>
      <w:proofErr w:type="spellEnd"/>
      <w:r>
        <w:t xml:space="preserve"> </w:t>
      </w:r>
      <w:proofErr w:type="spellStart"/>
      <w:r>
        <w:t>Education</w:t>
      </w:r>
      <w:proofErr w:type="spellEnd"/>
      <w:r>
        <w:t xml:space="preserve"> is vastgelegd dat elke hoger onderwijsinstelling voor gelijke toegang en kansen zal zorgen voor alle deelnemers en </w:t>
      </w:r>
      <w:r w:rsidR="00C35964" w:rsidRPr="008174A7">
        <w:t>bijzondere aandacht</w:t>
      </w:r>
      <w:r>
        <w:t xml:space="preserve"> zal </w:t>
      </w:r>
      <w:r w:rsidR="00C35964" w:rsidRPr="008174A7">
        <w:t xml:space="preserve">besteden aan studenten </w:t>
      </w:r>
      <w:r w:rsidR="00D70608">
        <w:t>d</w:t>
      </w:r>
      <w:r w:rsidR="00C35964" w:rsidRPr="008174A7">
        <w:t>ie door een functiebeperking extra voorzieningen nodig hebben.</w:t>
      </w:r>
      <w:r>
        <w:t xml:space="preserve"> Daardoor kunnen studenten met een lichamelijke beperking profiteren van de ondersteunende diensten die de ontvangende instelling biedt aan lokale studenten. </w:t>
      </w:r>
    </w:p>
    <w:p w14:paraId="169788AC" w14:textId="77777777" w:rsidR="003D6239" w:rsidRDefault="00C35964" w:rsidP="00B172B4">
      <w:r w:rsidRPr="008174A7">
        <w:t xml:space="preserve">In </w:t>
      </w:r>
      <w:r w:rsidR="00D70608">
        <w:t xml:space="preserve">het </w:t>
      </w:r>
      <w:r w:rsidRPr="008174A7">
        <w:t xml:space="preserve">geval </w:t>
      </w:r>
      <w:r w:rsidR="00D70608">
        <w:t xml:space="preserve">er extra financiële steun nodig is </w:t>
      </w:r>
      <w:r w:rsidRPr="008174A7">
        <w:t xml:space="preserve">kan het NA aanvullende subsidie verlenen </w:t>
      </w:r>
      <w:r w:rsidR="00A80080">
        <w:t>naast het reguliere beursbedrag</w:t>
      </w:r>
      <w:r w:rsidRPr="008174A7">
        <w:t xml:space="preserve">, mits deze extra kosten niet uit andere fondsen kunnen worden gefinancierd. </w:t>
      </w:r>
      <w:r w:rsidR="00D70608">
        <w:t xml:space="preserve">Extra kosten kunnen zijn voor </w:t>
      </w:r>
      <w:r w:rsidR="003D6239">
        <w:t xml:space="preserve">o.a. </w:t>
      </w:r>
      <w:r w:rsidR="00D70608">
        <w:t>aangepaste hui</w:t>
      </w:r>
      <w:r w:rsidR="003D6239">
        <w:t xml:space="preserve">svesting, medische begeleiding, </w:t>
      </w:r>
      <w:r w:rsidR="00D70608">
        <w:t>ondersteunende apparatuur, aanpassingen van lesmateriaal of een begeleider.</w:t>
      </w:r>
    </w:p>
    <w:p w14:paraId="169788AD" w14:textId="77777777" w:rsidR="00C35964" w:rsidRPr="008174A7" w:rsidRDefault="00C35964" w:rsidP="00B172B4">
      <w:r w:rsidRPr="008174A7">
        <w:t>Voor deze aanvullende subsidie bovenop de beurs</w:t>
      </w:r>
      <w:r w:rsidR="006E2CC9">
        <w:t xml:space="preserve"> Erasmus+</w:t>
      </w:r>
      <w:r w:rsidRPr="008174A7">
        <w:t xml:space="preserve">, kan de </w:t>
      </w:r>
      <w:r w:rsidR="003D6239">
        <w:t>Erasmus+ coördinator</w:t>
      </w:r>
      <w:r w:rsidRPr="008174A7">
        <w:t xml:space="preserve"> </w:t>
      </w:r>
      <w:r w:rsidR="008174A7">
        <w:t>ruim voor aanvang van de mobiliteit</w:t>
      </w:r>
      <w:r w:rsidR="0080527D">
        <w:t>s</w:t>
      </w:r>
      <w:r w:rsidR="008174A7">
        <w:t xml:space="preserve">periode </w:t>
      </w:r>
      <w:r w:rsidRPr="008174A7">
        <w:t xml:space="preserve">een aanvraag indienen bij het NA volgens de aanwijzingen beschreven in </w:t>
      </w:r>
      <w:r w:rsidRPr="008575D6">
        <w:t>bijlage</w:t>
      </w:r>
      <w:r w:rsidR="008575D6" w:rsidRPr="008575D6">
        <w:t xml:space="preserve"> </w:t>
      </w:r>
      <w:r w:rsidR="008575D6">
        <w:t>4</w:t>
      </w:r>
      <w:r w:rsidRPr="008575D6">
        <w:t>.</w:t>
      </w:r>
    </w:p>
    <w:p w14:paraId="169788AE" w14:textId="77777777" w:rsidR="00EA14C7" w:rsidRPr="00DA1D98" w:rsidRDefault="00FB2920" w:rsidP="00DA1D98">
      <w:pPr>
        <w:pStyle w:val="Kop2"/>
      </w:pPr>
      <w:bookmarkStart w:id="86" w:name="_Toc510614529"/>
      <w:r w:rsidRPr="00DA1D98">
        <w:t>STUDIE (SMS)</w:t>
      </w:r>
      <w:bookmarkStart w:id="87" w:name="_Toc523123313"/>
      <w:bookmarkStart w:id="88" w:name="_Toc15876942"/>
      <w:bookmarkStart w:id="89" w:name="_Toc15877862"/>
      <w:bookmarkEnd w:id="42"/>
      <w:bookmarkEnd w:id="43"/>
      <w:bookmarkEnd w:id="44"/>
      <w:bookmarkEnd w:id="45"/>
      <w:bookmarkEnd w:id="86"/>
    </w:p>
    <w:p w14:paraId="169788AF" w14:textId="77777777" w:rsidR="00357B6E" w:rsidRPr="00DA1D98" w:rsidRDefault="00EA14C7" w:rsidP="00DA1D98">
      <w:pPr>
        <w:pStyle w:val="Kop3"/>
      </w:pPr>
      <w:bookmarkStart w:id="90" w:name="_Toc510614530"/>
      <w:bookmarkStart w:id="91" w:name="_Toc523123314"/>
      <w:bookmarkStart w:id="92" w:name="_Toc15876943"/>
      <w:bookmarkStart w:id="93" w:name="_Toc15877863"/>
      <w:bookmarkStart w:id="94" w:name="_Toc172450696"/>
      <w:bookmarkStart w:id="95" w:name="_Toc172624958"/>
      <w:bookmarkStart w:id="96" w:name="_Toc172625099"/>
      <w:bookmarkStart w:id="97" w:name="_Toc174781053"/>
      <w:bookmarkStart w:id="98" w:name="_Toc501247231"/>
      <w:bookmarkEnd w:id="87"/>
      <w:bookmarkEnd w:id="88"/>
      <w:bookmarkEnd w:id="89"/>
      <w:r w:rsidRPr="00DA1D98">
        <w:t>Duur</w:t>
      </w:r>
      <w:bookmarkEnd w:id="90"/>
      <w:r w:rsidRPr="00DA1D98">
        <w:t xml:space="preserve"> </w:t>
      </w:r>
      <w:bookmarkEnd w:id="91"/>
      <w:bookmarkEnd w:id="92"/>
      <w:bookmarkEnd w:id="93"/>
      <w:bookmarkEnd w:id="94"/>
      <w:bookmarkEnd w:id="95"/>
      <w:bookmarkEnd w:id="96"/>
      <w:bookmarkEnd w:id="97"/>
    </w:p>
    <w:bookmarkEnd w:id="98"/>
    <w:p w14:paraId="169788B0" w14:textId="77777777" w:rsidR="009840A2" w:rsidRDefault="00357B6E" w:rsidP="00B172B4">
      <w:r w:rsidRPr="008174A7">
        <w:t xml:space="preserve">De beurs </w:t>
      </w:r>
      <w:r w:rsidR="006E2CC9">
        <w:t xml:space="preserve">Erasmus+ </w:t>
      </w:r>
      <w:r w:rsidRPr="008174A7">
        <w:t xml:space="preserve">wordt toegekend voor een studieperiode </w:t>
      </w:r>
      <w:r w:rsidR="004A37C3" w:rsidRPr="008174A7">
        <w:t xml:space="preserve">in </w:t>
      </w:r>
      <w:r w:rsidR="00B62568" w:rsidRPr="008174A7">
        <w:t xml:space="preserve">een </w:t>
      </w:r>
      <w:r w:rsidR="00141DAB" w:rsidRPr="008174A7">
        <w:t>programma</w:t>
      </w:r>
      <w:r w:rsidR="00B62568" w:rsidRPr="008174A7">
        <w:t>land</w:t>
      </w:r>
      <w:r w:rsidR="004A37C3" w:rsidRPr="008174A7">
        <w:t xml:space="preserve"> </w:t>
      </w:r>
      <w:r w:rsidRPr="008174A7">
        <w:t>van minimaal drie en maximaal twaalf maanden</w:t>
      </w:r>
      <w:r w:rsidRPr="008174A7">
        <w:rPr>
          <w:b/>
        </w:rPr>
        <w:t xml:space="preserve">. </w:t>
      </w:r>
      <w:bookmarkStart w:id="99" w:name="_Toc523123315"/>
      <w:bookmarkStart w:id="100" w:name="_Toc15876944"/>
      <w:bookmarkStart w:id="101" w:name="_Toc15877864"/>
      <w:bookmarkStart w:id="102" w:name="_Toc501247232"/>
      <w:r w:rsidR="009037D6" w:rsidRPr="008174A7">
        <w:t>De minimumperiode</w:t>
      </w:r>
      <w:r w:rsidR="009037D6" w:rsidRPr="008174A7">
        <w:rPr>
          <w:b/>
        </w:rPr>
        <w:t xml:space="preserve"> is </w:t>
      </w:r>
      <w:r w:rsidR="00CD3B73" w:rsidRPr="008174A7">
        <w:rPr>
          <w:b/>
        </w:rPr>
        <w:t>drie</w:t>
      </w:r>
      <w:r w:rsidR="009037D6" w:rsidRPr="008174A7">
        <w:rPr>
          <w:b/>
        </w:rPr>
        <w:t xml:space="preserve"> </w:t>
      </w:r>
      <w:r w:rsidR="00070093" w:rsidRPr="008174A7">
        <w:rPr>
          <w:b/>
        </w:rPr>
        <w:t xml:space="preserve">hele </w:t>
      </w:r>
      <w:r w:rsidR="009037D6" w:rsidRPr="008174A7">
        <w:rPr>
          <w:b/>
        </w:rPr>
        <w:t>maanden</w:t>
      </w:r>
      <w:r w:rsidR="006E5BED">
        <w:rPr>
          <w:b/>
        </w:rPr>
        <w:t xml:space="preserve"> of een heel trimester.</w:t>
      </w:r>
      <w:r w:rsidR="006E5BED">
        <w:t xml:space="preserve"> Alleen als bij </w:t>
      </w:r>
      <w:r w:rsidR="006E5BED">
        <w:lastRenderedPageBreak/>
        <w:t xml:space="preserve">de ontvangende instelling een trimester korter </w:t>
      </w:r>
      <w:r w:rsidR="005E1198">
        <w:t xml:space="preserve">is </w:t>
      </w:r>
      <w:r w:rsidR="006E5BED">
        <w:t>dan drie maanden</w:t>
      </w:r>
      <w:r w:rsidR="00937059">
        <w:t xml:space="preserve"> dient in het Transcript of records te staan dat de student een heel trimester heeft gevolgd.</w:t>
      </w:r>
    </w:p>
    <w:p w14:paraId="169788B1" w14:textId="77777777" w:rsidR="00937059" w:rsidRDefault="00937059" w:rsidP="00B172B4"/>
    <w:p w14:paraId="169788B2" w14:textId="77777777" w:rsidR="00FF4F1A" w:rsidRPr="008174A7" w:rsidRDefault="00FF4F1A" w:rsidP="00B172B4">
      <w:r>
        <w:t>Een mobiliteit periode mag onderbroken worden als de betrokkene partijen (student, thuisinstelling en gastinstelling)</w:t>
      </w:r>
      <w:r w:rsidR="00393A81">
        <w:t xml:space="preserve"> </w:t>
      </w:r>
      <w:r>
        <w:t xml:space="preserve">het hier over eens zijn. In MT+ wordt het aantal dagen van onderbreking geregistreerd in het veld </w:t>
      </w:r>
      <w:proofErr w:type="spellStart"/>
      <w:r w:rsidRPr="00FF4F1A">
        <w:rPr>
          <w:i/>
        </w:rPr>
        <w:t>Interruption</w:t>
      </w:r>
      <w:proofErr w:type="spellEnd"/>
      <w:r w:rsidRPr="00FF4F1A">
        <w:rPr>
          <w:i/>
        </w:rPr>
        <w:t xml:space="preserve"> </w:t>
      </w:r>
      <w:proofErr w:type="spellStart"/>
      <w:r w:rsidRPr="00FF4F1A">
        <w:rPr>
          <w:i/>
        </w:rPr>
        <w:t>Duration</w:t>
      </w:r>
      <w:proofErr w:type="spellEnd"/>
      <w:r w:rsidRPr="00FF4F1A">
        <w:rPr>
          <w:i/>
        </w:rPr>
        <w:t xml:space="preserve"> (</w:t>
      </w:r>
      <w:proofErr w:type="spellStart"/>
      <w:r w:rsidRPr="00FF4F1A">
        <w:rPr>
          <w:i/>
        </w:rPr>
        <w:t>days</w:t>
      </w:r>
      <w:proofErr w:type="spellEnd"/>
      <w:r w:rsidRPr="00FF4F1A">
        <w:rPr>
          <w:i/>
        </w:rPr>
        <w:t>)</w:t>
      </w:r>
      <w:r>
        <w:rPr>
          <w:i/>
        </w:rPr>
        <w:t>.</w:t>
      </w:r>
    </w:p>
    <w:p w14:paraId="169788B3" w14:textId="77777777" w:rsidR="00357B6E" w:rsidRPr="00DA1D98" w:rsidRDefault="00DA1D98" w:rsidP="00DA1D98">
      <w:pPr>
        <w:pStyle w:val="Kop3"/>
      </w:pPr>
      <w:bookmarkStart w:id="103" w:name="_Toc172450698"/>
      <w:bookmarkStart w:id="104" w:name="_Toc172624960"/>
      <w:bookmarkStart w:id="105" w:name="_Toc172625101"/>
      <w:bookmarkStart w:id="106" w:name="_Toc174781055"/>
      <w:bookmarkStart w:id="107" w:name="_Toc510614531"/>
      <w:bookmarkEnd w:id="99"/>
      <w:bookmarkEnd w:id="100"/>
      <w:bookmarkEnd w:id="101"/>
      <w:bookmarkEnd w:id="102"/>
      <w:r w:rsidRPr="00DA1D98">
        <w:t>V</w:t>
      </w:r>
      <w:r w:rsidR="00357B6E" w:rsidRPr="00DA1D98">
        <w:t>erlenging periode</w:t>
      </w:r>
      <w:bookmarkEnd w:id="103"/>
      <w:bookmarkEnd w:id="104"/>
      <w:bookmarkEnd w:id="105"/>
      <w:bookmarkEnd w:id="106"/>
      <w:bookmarkEnd w:id="107"/>
    </w:p>
    <w:p w14:paraId="169788B4" w14:textId="77777777" w:rsidR="00357B6E" w:rsidRPr="008174A7" w:rsidRDefault="00357B6E" w:rsidP="00B172B4">
      <w:r w:rsidRPr="008174A7">
        <w:t>De studieperiode van een student kan gedurende het verblijf verlengd worden</w:t>
      </w:r>
      <w:r w:rsidR="00BF171D" w:rsidRPr="008174A7">
        <w:t>,</w:t>
      </w:r>
      <w:r w:rsidRPr="008174A7">
        <w:t xml:space="preserve"> mits voldaan wordt aan de volgende voorwaarden:</w:t>
      </w:r>
    </w:p>
    <w:p w14:paraId="169788B5" w14:textId="77777777" w:rsidR="00357B6E" w:rsidRPr="008174A7" w:rsidRDefault="00357B6E" w:rsidP="00B172B4">
      <w:pPr>
        <w:pStyle w:val="Lijstalinea"/>
        <w:numPr>
          <w:ilvl w:val="0"/>
          <w:numId w:val="11"/>
        </w:numPr>
      </w:pPr>
      <w:r w:rsidRPr="008174A7">
        <w:t xml:space="preserve">de afspraken met betrekking tot verlenging van een periode dienen </w:t>
      </w:r>
      <w:r w:rsidR="00DA0CC6" w:rsidRPr="00B172B4">
        <w:rPr>
          <w:b/>
        </w:rPr>
        <w:t xml:space="preserve">ten minste een maand </w:t>
      </w:r>
      <w:r w:rsidRPr="00B172B4">
        <w:rPr>
          <w:b/>
        </w:rPr>
        <w:t>voor afloop</w:t>
      </w:r>
      <w:r w:rsidRPr="008174A7">
        <w:t xml:space="preserve"> van de, in eerste instantie, vastges</w:t>
      </w:r>
      <w:r w:rsidR="005E1198">
        <w:t>telde periode gemaakt te worden.</w:t>
      </w:r>
      <w:r w:rsidR="00A4163B" w:rsidRPr="008174A7">
        <w:t xml:space="preserve"> </w:t>
      </w:r>
      <w:bookmarkStart w:id="108" w:name="OLE_LINK1"/>
      <w:r w:rsidR="009A6A6B" w:rsidRPr="008174A7">
        <w:t>De toestemming van de thuisinstelling</w:t>
      </w:r>
      <w:r w:rsidR="00A34D02" w:rsidRPr="008174A7">
        <w:t xml:space="preserve"> per e-mail aan de student met de aangepaste einddatum</w:t>
      </w:r>
      <w:r w:rsidR="009A6A6B" w:rsidRPr="008174A7">
        <w:t xml:space="preserve"> </w:t>
      </w:r>
      <w:r w:rsidR="00A4163B" w:rsidRPr="008174A7">
        <w:t xml:space="preserve">voldoet als amendement bij </w:t>
      </w:r>
      <w:r w:rsidR="00E71BB0" w:rsidRPr="008174A7">
        <w:t xml:space="preserve">de </w:t>
      </w:r>
      <w:r w:rsidR="001968C0">
        <w:t>Grant Agreement</w:t>
      </w:r>
      <w:r w:rsidR="00A4163B" w:rsidRPr="008174A7">
        <w:t>;</w:t>
      </w:r>
    </w:p>
    <w:p w14:paraId="169788B6" w14:textId="77777777" w:rsidR="00A34D02" w:rsidRPr="008174A7" w:rsidRDefault="00A34D02" w:rsidP="00B172B4">
      <w:pPr>
        <w:pStyle w:val="Lijstalinea"/>
        <w:numPr>
          <w:ilvl w:val="0"/>
          <w:numId w:val="11"/>
        </w:numPr>
      </w:pPr>
      <w:r w:rsidRPr="008174A7">
        <w:t xml:space="preserve">in het Learning Agreement dient </w:t>
      </w:r>
      <w:r w:rsidR="00C05C64" w:rsidRPr="008174A7">
        <w:t xml:space="preserve">bij </w:t>
      </w:r>
      <w:r w:rsidRPr="008174A7">
        <w:t xml:space="preserve">de sectie </w:t>
      </w:r>
      <w:proofErr w:type="spellStart"/>
      <w:r w:rsidRPr="008174A7">
        <w:t>During</w:t>
      </w:r>
      <w:proofErr w:type="spellEnd"/>
      <w:r w:rsidRPr="008174A7">
        <w:t xml:space="preserve"> Mobility </w:t>
      </w:r>
      <w:r w:rsidR="00C05C64" w:rsidRPr="008174A7">
        <w:t xml:space="preserve">het aangepaste studieprogramma </w:t>
      </w:r>
      <w:r w:rsidRPr="008174A7">
        <w:t xml:space="preserve">te worden ingevuld; </w:t>
      </w:r>
    </w:p>
    <w:bookmarkEnd w:id="108"/>
    <w:p w14:paraId="169788B7" w14:textId="77777777" w:rsidR="00DA0CC6" w:rsidRPr="008174A7" w:rsidRDefault="00357B6E" w:rsidP="00B172B4">
      <w:pPr>
        <w:pStyle w:val="Lijstalinea"/>
        <w:numPr>
          <w:ilvl w:val="0"/>
          <w:numId w:val="2"/>
        </w:numPr>
      </w:pPr>
      <w:r w:rsidRPr="008174A7">
        <w:t>de studieperiode in het buitenland met de status</w:t>
      </w:r>
      <w:r w:rsidR="006E2CC9">
        <w:t xml:space="preserve"> Erasmus+</w:t>
      </w:r>
      <w:r w:rsidRPr="008174A7">
        <w:t>, inclusief de verlenging, mag niet</w:t>
      </w:r>
      <w:r w:rsidR="00FC5247" w:rsidRPr="008174A7">
        <w:t xml:space="preserve"> </w:t>
      </w:r>
      <w:r w:rsidR="001A5EC3" w:rsidRPr="008174A7">
        <w:t xml:space="preserve">later eindigen dan </w:t>
      </w:r>
      <w:r w:rsidR="00274800">
        <w:t>de einddatum van de contractperiode (</w:t>
      </w:r>
      <w:r w:rsidR="00393A81">
        <w:t>31 mei 20</w:t>
      </w:r>
      <w:r w:rsidR="0024181E">
        <w:t>20</w:t>
      </w:r>
      <w:r w:rsidR="00C8770D">
        <w:t>)</w:t>
      </w:r>
      <w:r w:rsidR="00A950A9" w:rsidRPr="008174A7">
        <w:t xml:space="preserve"> en de twaalf </w:t>
      </w:r>
      <w:r w:rsidRPr="008174A7">
        <w:t>maanden niet overschrijden.</w:t>
      </w:r>
      <w:bookmarkStart w:id="109" w:name="_Toc172450712"/>
      <w:r w:rsidR="00DA0CC6" w:rsidRPr="008174A7">
        <w:br/>
      </w:r>
    </w:p>
    <w:p w14:paraId="169788B8" w14:textId="77777777" w:rsidR="00DA0CC6" w:rsidRPr="008174A7" w:rsidRDefault="00DA0CC6" w:rsidP="00B172B4">
      <w:r w:rsidRPr="008174A7">
        <w:t>De instelling heeft de mogelijkheid om ervoor te kiezen om</w:t>
      </w:r>
      <w:r w:rsidR="00357B6E" w:rsidRPr="008174A7">
        <w:t xml:space="preserve"> </w:t>
      </w:r>
      <w:bookmarkEnd w:id="109"/>
      <w:r w:rsidRPr="008174A7">
        <w:t xml:space="preserve">de periode van de verlenging </w:t>
      </w:r>
      <w:r w:rsidR="004E5444">
        <w:t xml:space="preserve">als </w:t>
      </w:r>
      <w:proofErr w:type="spellStart"/>
      <w:r w:rsidR="004E5444">
        <w:t>nulbeursperiode</w:t>
      </w:r>
      <w:proofErr w:type="spellEnd"/>
      <w:r w:rsidR="004E5444">
        <w:t xml:space="preserve"> te registreren in MT+</w:t>
      </w:r>
      <w:r w:rsidRPr="008174A7">
        <w:t xml:space="preserve">, dat wil zeggen </w:t>
      </w:r>
      <w:r w:rsidR="004E5444">
        <w:t>de student krijgt voor die periode geen beurs (</w:t>
      </w:r>
      <w:r w:rsidRPr="003E2BA3">
        <w:t>zie 2.</w:t>
      </w:r>
      <w:r w:rsidR="0080527D" w:rsidRPr="003E2BA3">
        <w:t>8</w:t>
      </w:r>
      <w:r w:rsidRPr="003E2BA3">
        <w:t>).</w:t>
      </w:r>
      <w:r w:rsidR="004E5444">
        <w:t xml:space="preserve"> </w:t>
      </w:r>
      <w:r w:rsidRPr="008174A7">
        <w:t>Dit kan als er bijvoorbeeld niet voldoende budget is</w:t>
      </w:r>
      <w:r w:rsidR="000E4C38" w:rsidRPr="008174A7">
        <w:t xml:space="preserve">. De gehele studieperiode (inclusief </w:t>
      </w:r>
      <w:r w:rsidR="00C05C64" w:rsidRPr="008174A7">
        <w:t xml:space="preserve">de </w:t>
      </w:r>
      <w:proofErr w:type="spellStart"/>
      <w:r w:rsidR="000E4C38" w:rsidRPr="008174A7">
        <w:t>nulbeursperiode</w:t>
      </w:r>
      <w:proofErr w:type="spellEnd"/>
      <w:r w:rsidR="000E4C38" w:rsidRPr="008174A7">
        <w:t xml:space="preserve">) </w:t>
      </w:r>
      <w:r w:rsidR="00337993">
        <w:t xml:space="preserve">moet in </w:t>
      </w:r>
      <w:r w:rsidR="004E5444">
        <w:t>MT+</w:t>
      </w:r>
      <w:r w:rsidR="00337993">
        <w:t xml:space="preserve"> geregistreerd worden en </w:t>
      </w:r>
      <w:r w:rsidR="000E4C38" w:rsidRPr="008174A7">
        <w:t>telt mee voor het totaal aantal maanden per cyclus.</w:t>
      </w:r>
    </w:p>
    <w:p w14:paraId="169788B9" w14:textId="77777777" w:rsidR="00C35964" w:rsidRPr="00DA1D98" w:rsidRDefault="001E202F" w:rsidP="00DA1D98">
      <w:pPr>
        <w:pStyle w:val="Kop3"/>
      </w:pPr>
      <w:bookmarkStart w:id="110" w:name="_Toc510614532"/>
      <w:r w:rsidRPr="00DA1D98">
        <w:t>B</w:t>
      </w:r>
      <w:r w:rsidR="00C35964" w:rsidRPr="00DA1D98">
        <w:t xml:space="preserve">eursbedrag </w:t>
      </w:r>
      <w:r w:rsidRPr="00DA1D98">
        <w:t>naar land van bestemming</w:t>
      </w:r>
      <w:bookmarkEnd w:id="110"/>
    </w:p>
    <w:p w14:paraId="169788BA" w14:textId="77777777" w:rsidR="00D806D8" w:rsidRPr="00531D46" w:rsidRDefault="00D806D8" w:rsidP="00B172B4">
      <w:bookmarkStart w:id="111" w:name="_Hlk507404993"/>
      <w:bookmarkStart w:id="112" w:name="_Hlk508718953"/>
      <w:r w:rsidRPr="00531D46">
        <w:t>De programmalanden worden onderverdeeld in de volgende drie groepen:</w:t>
      </w:r>
    </w:p>
    <w:bookmarkEnd w:id="111"/>
    <w:p w14:paraId="169788BB" w14:textId="77777777" w:rsidR="008F3E15" w:rsidRPr="00531D46" w:rsidRDefault="008F3E15" w:rsidP="00B172B4"/>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78"/>
      </w:tblGrid>
      <w:tr w:rsidR="00D806D8" w:rsidRPr="00531D46" w14:paraId="169788BF"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BC" w14:textId="77777777" w:rsidR="00D806D8" w:rsidRPr="00531D46" w:rsidRDefault="00D806D8" w:rsidP="00B172B4">
            <w:pPr>
              <w:rPr>
                <w:lang w:eastAsia="ja-JP"/>
              </w:rPr>
            </w:pPr>
            <w:r w:rsidRPr="00531D46">
              <w:rPr>
                <w:lang w:eastAsia="ja-JP"/>
              </w:rPr>
              <w:t>Group 1</w:t>
            </w:r>
          </w:p>
          <w:p w14:paraId="169788BD" w14:textId="77777777" w:rsidR="00D806D8" w:rsidRPr="00531D46" w:rsidRDefault="00D806D8" w:rsidP="00B172B4">
            <w:r w:rsidRPr="00531D46">
              <w:t>Progra</w:t>
            </w:r>
            <w:r w:rsidR="00FD413C">
              <w:t>mma</w:t>
            </w:r>
            <w:r w:rsidR="00126E46">
              <w:t xml:space="preserve">                                                                                                                                                                                                                                                                                                                                                                                                                                   </w:t>
            </w:r>
            <w:r w:rsidR="00FD413C">
              <w:t xml:space="preserve"> </w:t>
            </w:r>
            <w:r w:rsidRPr="00531D46">
              <w:t>landen met hoge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BE" w14:textId="77777777" w:rsidR="00D806D8" w:rsidRPr="00531D46" w:rsidRDefault="00D806D8" w:rsidP="00B172B4">
            <w:r w:rsidRPr="00531D46">
              <w:rPr>
                <w:snapToGrid w:val="0"/>
              </w:rPr>
              <w:t>Denemarken, Finland, IJsland, Ierland, Luxemburg, Zweden, Verenigd Koninkrijk, Liechtenstein, Noorwegen</w:t>
            </w:r>
          </w:p>
        </w:tc>
      </w:tr>
      <w:tr w:rsidR="00D806D8" w:rsidRPr="00531D46" w14:paraId="169788C3"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C0" w14:textId="77777777" w:rsidR="00D806D8" w:rsidRPr="00531D46" w:rsidRDefault="00D806D8" w:rsidP="00B172B4">
            <w:r w:rsidRPr="00531D46">
              <w:rPr>
                <w:lang w:eastAsia="ja-JP"/>
              </w:rPr>
              <w:t>Group 2</w:t>
            </w:r>
          </w:p>
          <w:p w14:paraId="169788C1" w14:textId="77777777" w:rsidR="00D806D8" w:rsidRPr="00531D46" w:rsidRDefault="00D806D8" w:rsidP="00B172B4">
            <w:r w:rsidRPr="00531D46">
              <w:t>Programmalanden met middelhoge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C2" w14:textId="77777777" w:rsidR="00D806D8" w:rsidRPr="00531D46" w:rsidRDefault="00D806D8" w:rsidP="00B172B4">
            <w:r w:rsidRPr="00531D46">
              <w:rPr>
                <w:snapToGrid w:val="0"/>
              </w:rPr>
              <w:t xml:space="preserve">Oostenrijk, België, Duitsland, Frankrijk, Italië, Griekenland, Spanje, Cyprus, Nederlands, Malta, Portugal </w:t>
            </w:r>
          </w:p>
        </w:tc>
      </w:tr>
      <w:tr w:rsidR="00D806D8" w:rsidRPr="00531D46" w14:paraId="169788C7"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C4" w14:textId="77777777" w:rsidR="00D806D8" w:rsidRPr="005F729E" w:rsidRDefault="00D806D8" w:rsidP="00B172B4">
            <w:r w:rsidRPr="005F729E">
              <w:rPr>
                <w:lang w:eastAsia="ja-JP"/>
              </w:rPr>
              <w:t>Group 3</w:t>
            </w:r>
          </w:p>
          <w:p w14:paraId="169788C5" w14:textId="77777777" w:rsidR="00D806D8" w:rsidRPr="00531D46" w:rsidRDefault="00D806D8" w:rsidP="00B172B4">
            <w:r w:rsidRPr="00531D46">
              <w:t>Programmalanden  met lage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C6" w14:textId="77777777" w:rsidR="00D806D8" w:rsidRPr="00531D46" w:rsidRDefault="00D806D8" w:rsidP="00B172B4">
            <w:r w:rsidRPr="00531D46">
              <w:rPr>
                <w:snapToGrid w:val="0"/>
              </w:rPr>
              <w:t xml:space="preserve">Bulgarije, </w:t>
            </w:r>
            <w:r w:rsidR="00486084" w:rsidRPr="00531D46">
              <w:rPr>
                <w:snapToGrid w:val="0"/>
              </w:rPr>
              <w:t>Kroatië</w:t>
            </w:r>
            <w:r w:rsidRPr="00531D46">
              <w:rPr>
                <w:snapToGrid w:val="0"/>
              </w:rPr>
              <w:t xml:space="preserve">, </w:t>
            </w:r>
            <w:r w:rsidR="00486084" w:rsidRPr="00531D46">
              <w:rPr>
                <w:snapToGrid w:val="0"/>
              </w:rPr>
              <w:t>Tsjechië</w:t>
            </w:r>
            <w:r w:rsidRPr="00531D46">
              <w:rPr>
                <w:snapToGrid w:val="0"/>
              </w:rPr>
              <w:t>, Est</w:t>
            </w:r>
            <w:r w:rsidR="00486084" w:rsidRPr="00531D46">
              <w:rPr>
                <w:snapToGrid w:val="0"/>
              </w:rPr>
              <w:t>land</w:t>
            </w:r>
            <w:r w:rsidRPr="00531D46">
              <w:rPr>
                <w:snapToGrid w:val="0"/>
              </w:rPr>
              <w:t>, L</w:t>
            </w:r>
            <w:r w:rsidR="00486084" w:rsidRPr="00531D46">
              <w:rPr>
                <w:snapToGrid w:val="0"/>
              </w:rPr>
              <w:t>etland</w:t>
            </w:r>
            <w:r w:rsidRPr="00531D46">
              <w:rPr>
                <w:snapToGrid w:val="0"/>
              </w:rPr>
              <w:t>, Lit</w:t>
            </w:r>
            <w:r w:rsidR="00486084" w:rsidRPr="00531D46">
              <w:rPr>
                <w:snapToGrid w:val="0"/>
              </w:rPr>
              <w:t>ouwen</w:t>
            </w:r>
            <w:r w:rsidRPr="00531D46">
              <w:rPr>
                <w:snapToGrid w:val="0"/>
              </w:rPr>
              <w:t>, H</w:t>
            </w:r>
            <w:r w:rsidR="00486084" w:rsidRPr="00531D46">
              <w:rPr>
                <w:snapToGrid w:val="0"/>
              </w:rPr>
              <w:t>o</w:t>
            </w:r>
            <w:r w:rsidRPr="00531D46">
              <w:rPr>
                <w:snapToGrid w:val="0"/>
              </w:rPr>
              <w:t>ngar</w:t>
            </w:r>
            <w:r w:rsidR="00486084" w:rsidRPr="00531D46">
              <w:rPr>
                <w:snapToGrid w:val="0"/>
              </w:rPr>
              <w:t>ije</w:t>
            </w:r>
            <w:r w:rsidRPr="00531D46">
              <w:rPr>
                <w:snapToGrid w:val="0"/>
              </w:rPr>
              <w:t>, Pol</w:t>
            </w:r>
            <w:r w:rsidR="00486084" w:rsidRPr="00531D46">
              <w:rPr>
                <w:snapToGrid w:val="0"/>
              </w:rPr>
              <w:t>en</w:t>
            </w:r>
            <w:r w:rsidRPr="00531D46">
              <w:rPr>
                <w:snapToGrid w:val="0"/>
              </w:rPr>
              <w:t xml:space="preserve">, </w:t>
            </w:r>
            <w:r w:rsidR="00486084" w:rsidRPr="00531D46">
              <w:rPr>
                <w:snapToGrid w:val="0"/>
              </w:rPr>
              <w:t>Roemenië</w:t>
            </w:r>
            <w:r w:rsidRPr="00531D46">
              <w:rPr>
                <w:snapToGrid w:val="0"/>
              </w:rPr>
              <w:t>, Slo</w:t>
            </w:r>
            <w:r w:rsidR="00486084" w:rsidRPr="00531D46">
              <w:rPr>
                <w:snapToGrid w:val="0"/>
              </w:rPr>
              <w:t>w</w:t>
            </w:r>
            <w:r w:rsidRPr="00531D46">
              <w:rPr>
                <w:snapToGrid w:val="0"/>
              </w:rPr>
              <w:t>ak</w:t>
            </w:r>
            <w:r w:rsidR="00486084" w:rsidRPr="00531D46">
              <w:rPr>
                <w:snapToGrid w:val="0"/>
              </w:rPr>
              <w:t>ije</w:t>
            </w:r>
            <w:r w:rsidRPr="00531D46">
              <w:rPr>
                <w:snapToGrid w:val="0"/>
              </w:rPr>
              <w:t xml:space="preserve">, </w:t>
            </w:r>
            <w:r w:rsidR="00486084" w:rsidRPr="00531D46">
              <w:rPr>
                <w:snapToGrid w:val="0"/>
              </w:rPr>
              <w:t>Slovenië</w:t>
            </w:r>
            <w:r w:rsidRPr="00531D46">
              <w:rPr>
                <w:snapToGrid w:val="0"/>
              </w:rPr>
              <w:t xml:space="preserve">, </w:t>
            </w:r>
            <w:r w:rsidR="00486084" w:rsidRPr="00531D46">
              <w:rPr>
                <w:snapToGrid w:val="0"/>
              </w:rPr>
              <w:t>voormalige Joegoslavische Republiek Macedonië, Turkije</w:t>
            </w:r>
          </w:p>
        </w:tc>
      </w:tr>
      <w:bookmarkEnd w:id="112"/>
    </w:tbl>
    <w:p w14:paraId="169788C8" w14:textId="77777777" w:rsidR="00C35964" w:rsidRPr="008174A7" w:rsidRDefault="00C35964" w:rsidP="00DA1D98">
      <w:pPr>
        <w:pStyle w:val="kop30"/>
      </w:pPr>
    </w:p>
    <w:p w14:paraId="169788C9" w14:textId="77777777" w:rsidR="00C35964" w:rsidRPr="00486084" w:rsidRDefault="00486084" w:rsidP="00B172B4">
      <w:bookmarkStart w:id="113" w:name="_Hlk507405040"/>
      <w:r w:rsidRPr="00486084">
        <w:t>Beursbedragen voor studenten uit programmalanden (exclusief studenten uit overzeese gebieden)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315"/>
        <w:gridCol w:w="3312"/>
      </w:tblGrid>
      <w:tr w:rsidR="00C35964" w:rsidRPr="008174A7" w14:paraId="169788CD" w14:textId="77777777" w:rsidTr="009204D9">
        <w:tc>
          <w:tcPr>
            <w:tcW w:w="3332" w:type="dxa"/>
          </w:tcPr>
          <w:p w14:paraId="169788CA" w14:textId="77777777" w:rsidR="00C35964" w:rsidRPr="008174A7" w:rsidRDefault="00C35964" w:rsidP="00B172B4">
            <w:bookmarkStart w:id="114" w:name="_Hlk508719031"/>
            <w:bookmarkEnd w:id="113"/>
            <w:r w:rsidRPr="008174A7">
              <w:t>Ontvangend land</w:t>
            </w:r>
          </w:p>
        </w:tc>
        <w:tc>
          <w:tcPr>
            <w:tcW w:w="3332" w:type="dxa"/>
          </w:tcPr>
          <w:p w14:paraId="169788CB" w14:textId="77777777" w:rsidR="00C35964" w:rsidRPr="008174A7" w:rsidRDefault="00C35964" w:rsidP="00B172B4">
            <w:r w:rsidRPr="008174A7">
              <w:t>Maandbedrag in euro</w:t>
            </w:r>
          </w:p>
        </w:tc>
        <w:tc>
          <w:tcPr>
            <w:tcW w:w="3332" w:type="dxa"/>
          </w:tcPr>
          <w:p w14:paraId="169788CC" w14:textId="77777777" w:rsidR="00C35964" w:rsidRPr="008174A7" w:rsidRDefault="00C35964" w:rsidP="00B172B4">
            <w:r w:rsidRPr="008174A7">
              <w:t>Dagbedrag in euro</w:t>
            </w:r>
          </w:p>
        </w:tc>
      </w:tr>
      <w:tr w:rsidR="00C35964" w:rsidRPr="008174A7" w14:paraId="169788D1" w14:textId="77777777" w:rsidTr="009204D9">
        <w:tc>
          <w:tcPr>
            <w:tcW w:w="3332" w:type="dxa"/>
          </w:tcPr>
          <w:p w14:paraId="169788CE" w14:textId="77777777" w:rsidR="00C35964" w:rsidRPr="008174A7" w:rsidRDefault="00C35964" w:rsidP="00B172B4">
            <w:r w:rsidRPr="008174A7">
              <w:t>Groep 1</w:t>
            </w:r>
          </w:p>
        </w:tc>
        <w:tc>
          <w:tcPr>
            <w:tcW w:w="3332" w:type="dxa"/>
          </w:tcPr>
          <w:p w14:paraId="169788CF" w14:textId="77777777" w:rsidR="00C35964" w:rsidRPr="008174A7" w:rsidRDefault="00C35964" w:rsidP="00B172B4">
            <w:r w:rsidRPr="008174A7">
              <w:t>27</w:t>
            </w:r>
            <w:r w:rsidR="00486084">
              <w:t>3</w:t>
            </w:r>
          </w:p>
        </w:tc>
        <w:tc>
          <w:tcPr>
            <w:tcW w:w="3332" w:type="dxa"/>
          </w:tcPr>
          <w:p w14:paraId="169788D0" w14:textId="77777777" w:rsidR="00C35964" w:rsidRPr="008174A7" w:rsidRDefault="00C35964" w:rsidP="00B172B4">
            <w:r w:rsidRPr="008174A7">
              <w:t>9</w:t>
            </w:r>
            <w:r w:rsidR="00486084">
              <w:t>,10</w:t>
            </w:r>
          </w:p>
        </w:tc>
      </w:tr>
      <w:tr w:rsidR="00C35964" w:rsidRPr="008174A7" w14:paraId="169788D5" w14:textId="77777777" w:rsidTr="009204D9">
        <w:tc>
          <w:tcPr>
            <w:tcW w:w="3332" w:type="dxa"/>
          </w:tcPr>
          <w:p w14:paraId="169788D2" w14:textId="77777777" w:rsidR="00C35964" w:rsidRPr="008174A7" w:rsidRDefault="00C35964" w:rsidP="00B172B4">
            <w:r w:rsidRPr="008174A7">
              <w:t>Groep 2</w:t>
            </w:r>
          </w:p>
        </w:tc>
        <w:tc>
          <w:tcPr>
            <w:tcW w:w="3332" w:type="dxa"/>
          </w:tcPr>
          <w:p w14:paraId="169788D3" w14:textId="77777777" w:rsidR="00C35964" w:rsidRPr="008174A7" w:rsidRDefault="00C35964" w:rsidP="00B172B4">
            <w:r w:rsidRPr="008174A7">
              <w:t>2</w:t>
            </w:r>
            <w:r w:rsidR="00486084">
              <w:t>22</w:t>
            </w:r>
          </w:p>
        </w:tc>
        <w:tc>
          <w:tcPr>
            <w:tcW w:w="3332" w:type="dxa"/>
          </w:tcPr>
          <w:p w14:paraId="169788D4" w14:textId="77777777" w:rsidR="00C35964" w:rsidRPr="008174A7" w:rsidRDefault="00C35964" w:rsidP="00B172B4">
            <w:r w:rsidRPr="008174A7">
              <w:t>7</w:t>
            </w:r>
            <w:r w:rsidR="00486084">
              <w:t>,40</w:t>
            </w:r>
          </w:p>
        </w:tc>
      </w:tr>
      <w:tr w:rsidR="00C35964" w:rsidRPr="008174A7" w14:paraId="169788D9" w14:textId="77777777" w:rsidTr="009204D9">
        <w:tc>
          <w:tcPr>
            <w:tcW w:w="3332" w:type="dxa"/>
          </w:tcPr>
          <w:p w14:paraId="169788D6" w14:textId="77777777" w:rsidR="00C35964" w:rsidRPr="008174A7" w:rsidRDefault="00C35964" w:rsidP="00B172B4">
            <w:r w:rsidRPr="008174A7">
              <w:t>Groep 3</w:t>
            </w:r>
          </w:p>
        </w:tc>
        <w:tc>
          <w:tcPr>
            <w:tcW w:w="3332" w:type="dxa"/>
          </w:tcPr>
          <w:p w14:paraId="169788D7" w14:textId="77777777" w:rsidR="00C35964" w:rsidRPr="008174A7" w:rsidRDefault="00486084" w:rsidP="00B172B4">
            <w:r>
              <w:t>171</w:t>
            </w:r>
          </w:p>
        </w:tc>
        <w:tc>
          <w:tcPr>
            <w:tcW w:w="3332" w:type="dxa"/>
          </w:tcPr>
          <w:p w14:paraId="169788D8" w14:textId="77777777" w:rsidR="00C35964" w:rsidRPr="008174A7" w:rsidRDefault="00C35964" w:rsidP="00B172B4">
            <w:r w:rsidRPr="008174A7">
              <w:t>5</w:t>
            </w:r>
            <w:r w:rsidR="00486084">
              <w:t>,70</w:t>
            </w:r>
          </w:p>
        </w:tc>
      </w:tr>
      <w:bookmarkEnd w:id="114"/>
    </w:tbl>
    <w:p w14:paraId="169788DA" w14:textId="77777777" w:rsidR="00C35964" w:rsidRPr="008174A7" w:rsidRDefault="00C35964" w:rsidP="00B172B4"/>
    <w:p w14:paraId="169788DB" w14:textId="77777777" w:rsidR="0024181E" w:rsidRDefault="0024181E" w:rsidP="00B172B4"/>
    <w:p w14:paraId="169788DC" w14:textId="77777777" w:rsidR="006F16B8" w:rsidRPr="006F16B8" w:rsidRDefault="006F16B8" w:rsidP="00B172B4">
      <w:r w:rsidRPr="00486084">
        <w:t>Beursbedragen voor studenten uit overzeese gebieden</w:t>
      </w:r>
      <w:r>
        <w:t xml:space="preserve"> (Aruba, Curaçao):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6F16B8" w:rsidRPr="008174A7" w14:paraId="169788DF" w14:textId="77777777" w:rsidTr="003C514F">
        <w:tc>
          <w:tcPr>
            <w:tcW w:w="4957" w:type="dxa"/>
          </w:tcPr>
          <w:p w14:paraId="169788DD" w14:textId="77777777" w:rsidR="006F16B8" w:rsidRPr="008174A7" w:rsidRDefault="006F16B8" w:rsidP="00B172B4">
            <w:bookmarkStart w:id="115" w:name="_Hlk508719105"/>
            <w:r w:rsidRPr="008174A7">
              <w:t>Ontvangend land</w:t>
            </w:r>
          </w:p>
        </w:tc>
        <w:tc>
          <w:tcPr>
            <w:tcW w:w="4819" w:type="dxa"/>
          </w:tcPr>
          <w:p w14:paraId="169788DE" w14:textId="77777777" w:rsidR="006F16B8" w:rsidRPr="008174A7" w:rsidRDefault="006F16B8" w:rsidP="00B172B4">
            <w:r w:rsidRPr="008174A7">
              <w:t>Maandbedrag in euro</w:t>
            </w:r>
          </w:p>
        </w:tc>
      </w:tr>
      <w:tr w:rsidR="006F16B8" w:rsidRPr="008174A7" w14:paraId="169788E2" w14:textId="77777777" w:rsidTr="003C514F">
        <w:tc>
          <w:tcPr>
            <w:tcW w:w="4957" w:type="dxa"/>
          </w:tcPr>
          <w:p w14:paraId="169788E0" w14:textId="77777777" w:rsidR="006F16B8" w:rsidRPr="008174A7" w:rsidRDefault="006F16B8" w:rsidP="00B172B4">
            <w:r w:rsidRPr="008174A7">
              <w:t>Groep 1</w:t>
            </w:r>
          </w:p>
        </w:tc>
        <w:tc>
          <w:tcPr>
            <w:tcW w:w="4819" w:type="dxa"/>
          </w:tcPr>
          <w:p w14:paraId="169788E1" w14:textId="77777777" w:rsidR="006F16B8" w:rsidRPr="008174A7" w:rsidRDefault="006F16B8" w:rsidP="00B172B4">
            <w:r>
              <w:t>770</w:t>
            </w:r>
          </w:p>
        </w:tc>
      </w:tr>
      <w:tr w:rsidR="006F16B8" w:rsidRPr="008174A7" w14:paraId="169788E5" w14:textId="77777777" w:rsidTr="003C514F">
        <w:tc>
          <w:tcPr>
            <w:tcW w:w="4957" w:type="dxa"/>
          </w:tcPr>
          <w:p w14:paraId="169788E3" w14:textId="77777777" w:rsidR="006F16B8" w:rsidRPr="008174A7" w:rsidRDefault="006F16B8" w:rsidP="00B172B4">
            <w:r w:rsidRPr="008174A7">
              <w:t>Groep 2</w:t>
            </w:r>
          </w:p>
        </w:tc>
        <w:tc>
          <w:tcPr>
            <w:tcW w:w="4819" w:type="dxa"/>
          </w:tcPr>
          <w:p w14:paraId="169788E4" w14:textId="77777777" w:rsidR="006F16B8" w:rsidRPr="008174A7" w:rsidRDefault="006F16B8" w:rsidP="00B172B4">
            <w:r>
              <w:t>720</w:t>
            </w:r>
          </w:p>
        </w:tc>
      </w:tr>
      <w:tr w:rsidR="006F16B8" w:rsidRPr="008174A7" w14:paraId="169788E8" w14:textId="77777777" w:rsidTr="003C514F">
        <w:tc>
          <w:tcPr>
            <w:tcW w:w="4957" w:type="dxa"/>
          </w:tcPr>
          <w:p w14:paraId="169788E6" w14:textId="77777777" w:rsidR="006F16B8" w:rsidRPr="008174A7" w:rsidRDefault="006F16B8" w:rsidP="00B172B4">
            <w:r w:rsidRPr="008174A7">
              <w:t>Groep 3</w:t>
            </w:r>
          </w:p>
        </w:tc>
        <w:tc>
          <w:tcPr>
            <w:tcW w:w="4819" w:type="dxa"/>
          </w:tcPr>
          <w:p w14:paraId="169788E7" w14:textId="77777777" w:rsidR="006F16B8" w:rsidRPr="008174A7" w:rsidRDefault="006F16B8" w:rsidP="00B172B4">
            <w:r>
              <w:t>670</w:t>
            </w:r>
          </w:p>
        </w:tc>
      </w:tr>
      <w:bookmarkEnd w:id="115"/>
    </w:tbl>
    <w:p w14:paraId="169788E9" w14:textId="77777777" w:rsidR="006F16B8" w:rsidRDefault="006F16B8" w:rsidP="00B172B4">
      <w:pPr>
        <w:rPr>
          <w:rStyle w:val="hps"/>
          <w:color w:val="auto"/>
        </w:rPr>
      </w:pPr>
    </w:p>
    <w:p w14:paraId="169788EA" w14:textId="77777777" w:rsidR="00C30F86" w:rsidRDefault="00C30F86" w:rsidP="00B172B4">
      <w:pPr>
        <w:rPr>
          <w:rStyle w:val="hps"/>
          <w:color w:val="auto"/>
        </w:rPr>
      </w:pPr>
    </w:p>
    <w:p w14:paraId="169788EB" w14:textId="77777777" w:rsidR="00C30F86" w:rsidRDefault="00C30F86" w:rsidP="00B172B4">
      <w:pPr>
        <w:rPr>
          <w:rStyle w:val="hps"/>
          <w:color w:val="auto"/>
        </w:rPr>
      </w:pPr>
    </w:p>
    <w:p w14:paraId="169788EC" w14:textId="77777777" w:rsidR="001968C0" w:rsidRDefault="001968C0" w:rsidP="00B172B4">
      <w:pPr>
        <w:rPr>
          <w:rStyle w:val="hps"/>
          <w:color w:val="auto"/>
        </w:rPr>
      </w:pPr>
      <w:r>
        <w:rPr>
          <w:rStyle w:val="hps"/>
          <w:color w:val="auto"/>
        </w:rPr>
        <w:t xml:space="preserve">De aan de student toegekende beurs hangt af van </w:t>
      </w:r>
      <w:r w:rsidR="008575D6">
        <w:rPr>
          <w:rStyle w:val="hps"/>
          <w:color w:val="auto"/>
        </w:rPr>
        <w:t>het land waar de ontvangende instelling gevestigd is. De</w:t>
      </w:r>
      <w:r w:rsidR="00D641B5">
        <w:rPr>
          <w:rStyle w:val="hps"/>
          <w:color w:val="auto"/>
        </w:rPr>
        <w:t xml:space="preserve"> </w:t>
      </w:r>
      <w:r w:rsidR="008575D6">
        <w:rPr>
          <w:rStyle w:val="hps"/>
          <w:color w:val="auto"/>
        </w:rPr>
        <w:t xml:space="preserve">Europese Commissie heeft de </w:t>
      </w:r>
      <w:r w:rsidR="00D641B5">
        <w:rPr>
          <w:rStyle w:val="hps"/>
          <w:color w:val="auto"/>
        </w:rPr>
        <w:t>p</w:t>
      </w:r>
      <w:r w:rsidR="008575D6">
        <w:rPr>
          <w:rStyle w:val="hps"/>
          <w:color w:val="auto"/>
        </w:rPr>
        <w:t>rogrammalanden onderverdeeld in drie groepen</w:t>
      </w:r>
      <w:r w:rsidR="006E2CC9">
        <w:rPr>
          <w:rStyle w:val="hps"/>
          <w:color w:val="auto"/>
        </w:rPr>
        <w:t>,</w:t>
      </w:r>
      <w:r w:rsidR="008575D6">
        <w:rPr>
          <w:rStyle w:val="hps"/>
          <w:color w:val="auto"/>
        </w:rPr>
        <w:t xml:space="preserve"> al naar gelang de</w:t>
      </w:r>
      <w:r w:rsidR="008B2138">
        <w:rPr>
          <w:rStyle w:val="hps"/>
          <w:color w:val="auto"/>
        </w:rPr>
        <w:t xml:space="preserve"> kosten voor levensonderhoud (zie tabel)</w:t>
      </w:r>
      <w:r>
        <w:rPr>
          <w:rStyle w:val="hps"/>
          <w:color w:val="auto"/>
        </w:rPr>
        <w:t>. De</w:t>
      </w:r>
      <w:r w:rsidR="00D641B5">
        <w:rPr>
          <w:rStyle w:val="hps"/>
          <w:color w:val="auto"/>
        </w:rPr>
        <w:t xml:space="preserve"> beurs</w:t>
      </w:r>
      <w:r>
        <w:rPr>
          <w:rStyle w:val="hps"/>
          <w:color w:val="auto"/>
        </w:rPr>
        <w:t>bedragen zijn op nationaal niveau vastgesteld en dienen door alle instellingen gebruikt te worden.</w:t>
      </w:r>
    </w:p>
    <w:p w14:paraId="169788ED" w14:textId="77777777" w:rsidR="00C30F86" w:rsidRDefault="00C30F86" w:rsidP="00B172B4">
      <w:pPr>
        <w:rPr>
          <w:rStyle w:val="hps"/>
          <w:color w:val="auto"/>
        </w:rPr>
      </w:pPr>
    </w:p>
    <w:p w14:paraId="169788EE" w14:textId="77777777" w:rsidR="00D24D3F" w:rsidRDefault="009E2424" w:rsidP="00B172B4">
      <w:r>
        <w:rPr>
          <w:rStyle w:val="hps"/>
          <w:color w:val="auto"/>
        </w:rPr>
        <w:lastRenderedPageBreak/>
        <w:t xml:space="preserve">Het </w:t>
      </w:r>
      <w:r w:rsidR="00C35964" w:rsidRPr="008174A7">
        <w:t>beurs</w:t>
      </w:r>
      <w:r w:rsidR="00C35964" w:rsidRPr="008174A7">
        <w:rPr>
          <w:rStyle w:val="hps"/>
          <w:color w:val="auto"/>
        </w:rPr>
        <w:t>bedrag wordt bepaald door</w:t>
      </w:r>
      <w:r w:rsidR="00C35964" w:rsidRPr="008174A7">
        <w:t xml:space="preserve"> </w:t>
      </w:r>
      <w:r>
        <w:t xml:space="preserve">de begin- en einddatum </w:t>
      </w:r>
      <w:r w:rsidR="00C35964" w:rsidRPr="008174A7">
        <w:t xml:space="preserve">die </w:t>
      </w:r>
      <w:r w:rsidR="003971E4">
        <w:t>in het studentencontract (</w:t>
      </w:r>
      <w:r w:rsidR="00C35964" w:rsidRPr="008174A7">
        <w:t xml:space="preserve">Grant Agreement </w:t>
      </w:r>
      <w:r w:rsidR="0034766C">
        <w:t>Erasmus+</w:t>
      </w:r>
      <w:r w:rsidR="003971E4">
        <w:t xml:space="preserve">) </w:t>
      </w:r>
      <w:r w:rsidR="00EC324E">
        <w:t>zijn</w:t>
      </w:r>
      <w:r w:rsidR="003971E4">
        <w:t xml:space="preserve"> afgesproken</w:t>
      </w:r>
      <w:r w:rsidR="006E2CC9">
        <w:rPr>
          <w:rStyle w:val="hps"/>
          <w:color w:val="auto"/>
        </w:rPr>
        <w:t>,</w:t>
      </w:r>
      <w:r w:rsidR="00C35964" w:rsidRPr="008174A7">
        <w:rPr>
          <w:rStyle w:val="hps"/>
          <w:color w:val="auto"/>
        </w:rPr>
        <w:t xml:space="preserve"> </w:t>
      </w:r>
      <w:r>
        <w:rPr>
          <w:rStyle w:val="hps"/>
          <w:color w:val="auto"/>
        </w:rPr>
        <w:t xml:space="preserve">en die in de Transcript of Records </w:t>
      </w:r>
      <w:r w:rsidR="00D24D3F">
        <w:t>(of in</w:t>
      </w:r>
      <w:r w:rsidR="006E2CC9">
        <w:t xml:space="preserve"> </w:t>
      </w:r>
      <w:r w:rsidR="00D24D3F">
        <w:t>geval er geen start</w:t>
      </w:r>
      <w:r w:rsidR="006E2CC9">
        <w:t>-</w:t>
      </w:r>
      <w:r w:rsidR="00D24D3F">
        <w:t xml:space="preserve"> en einddatum in de Transcript of Records staat in de Statement of the Host </w:t>
      </w:r>
      <w:proofErr w:type="spellStart"/>
      <w:r w:rsidR="00D24D3F">
        <w:t>institution</w:t>
      </w:r>
      <w:proofErr w:type="spellEnd"/>
      <w:r w:rsidR="00D24D3F">
        <w:t xml:space="preserve">) </w:t>
      </w:r>
      <w:r w:rsidR="00C35964" w:rsidRPr="008174A7">
        <w:t xml:space="preserve">door de </w:t>
      </w:r>
      <w:r w:rsidR="00D24D3F">
        <w:t xml:space="preserve">ontvangende </w:t>
      </w:r>
      <w:r w:rsidR="00C35964" w:rsidRPr="008174A7">
        <w:t xml:space="preserve">instelling wordt bevestigd. </w:t>
      </w:r>
    </w:p>
    <w:p w14:paraId="169788EF" w14:textId="77777777" w:rsidR="00C35964" w:rsidRDefault="00C35964" w:rsidP="00B172B4">
      <w:r w:rsidRPr="008174A7">
        <w:t xml:space="preserve">Indien verlenging door de thuisinstelling is goedgekeurd zal de periode op de </w:t>
      </w:r>
      <w:r w:rsidR="008B2138">
        <w:t xml:space="preserve">Transcript of Records of </w:t>
      </w:r>
      <w:r w:rsidRPr="008174A7">
        <w:t xml:space="preserve">Statement afwijken van die in de </w:t>
      </w:r>
      <w:r w:rsidR="008B2138">
        <w:t>Grant Agreement</w:t>
      </w:r>
      <w:r w:rsidR="00D641B5">
        <w:t xml:space="preserve"> maar</w:t>
      </w:r>
      <w:r w:rsidR="003E2BA3">
        <w:t xml:space="preserve"> overeenkomen met de data</w:t>
      </w:r>
      <w:r w:rsidR="00D641B5">
        <w:t xml:space="preserve"> in het amendement</w:t>
      </w:r>
      <w:r w:rsidR="003E2BA3">
        <w:t>.</w:t>
      </w:r>
    </w:p>
    <w:p w14:paraId="169788F0" w14:textId="77777777" w:rsidR="00D24D3F" w:rsidRPr="008174A7" w:rsidRDefault="00D24D3F" w:rsidP="00B172B4"/>
    <w:p w14:paraId="169788F1" w14:textId="77777777" w:rsidR="008B2138" w:rsidRDefault="00D24D3F" w:rsidP="00B172B4">
      <w:r>
        <w:t>De begindatum is de eerste dag dat de student bij de ontvangende instelling aanwezig dient te zijn. Dit kan de eerste lesdag zijn, de eerste dag van een introductie week of de eerste dag van een taalcursus bij de ontvange</w:t>
      </w:r>
      <w:r w:rsidR="003D0743">
        <w:t>n</w:t>
      </w:r>
      <w:r>
        <w:t xml:space="preserve">de instelling. De taalcursus kan door </w:t>
      </w:r>
      <w:r w:rsidR="00F537B3">
        <w:t xml:space="preserve">een </w:t>
      </w:r>
      <w:r w:rsidR="008B2138">
        <w:t>andere organisatie in het ontvangende land worden gegeven als de thuisinstelling dit als een relevant onderdeel beschouwt van de mobiliteitsperiode.</w:t>
      </w:r>
    </w:p>
    <w:p w14:paraId="169788F2" w14:textId="77777777" w:rsidR="008B2138" w:rsidRDefault="008B2138" w:rsidP="00B172B4">
      <w:r>
        <w:t>De einddatum is de laatste dag dat de student bij de ontvangende instelling aanwezig</w:t>
      </w:r>
      <w:r w:rsidR="0009183E">
        <w:t xml:space="preserve"> dient te zijn.</w:t>
      </w:r>
      <w:r>
        <w:t xml:space="preserve"> Dit kan zijn de laatste dag van de examen</w:t>
      </w:r>
      <w:r w:rsidR="003E2BA3">
        <w:t>s</w:t>
      </w:r>
      <w:r>
        <w:t xml:space="preserve"> of de laatste lesdag.</w:t>
      </w:r>
    </w:p>
    <w:p w14:paraId="169788F3" w14:textId="77777777" w:rsidR="0009183E" w:rsidRDefault="0009183E" w:rsidP="00B172B4"/>
    <w:p w14:paraId="169788F4" w14:textId="77777777" w:rsidR="00DD5F9C" w:rsidRDefault="00E90A64" w:rsidP="00B172B4">
      <w:r>
        <w:rPr>
          <w:rStyle w:val="hps"/>
          <w:color w:val="auto"/>
        </w:rPr>
        <w:t xml:space="preserve">Er wordt gerekend </w:t>
      </w:r>
      <w:r w:rsidR="00D068FB">
        <w:rPr>
          <w:rStyle w:val="hps"/>
          <w:color w:val="auto"/>
        </w:rPr>
        <w:t xml:space="preserve">met maandbedragen voor hele maanden en dagbedragen voor de resterende dagen waarbij een maand altijd 30 dagen heeft. </w:t>
      </w:r>
      <w:r w:rsidR="000A3C7C">
        <w:t>Het beursbedrag</w:t>
      </w:r>
      <w:r w:rsidR="00C35964" w:rsidRPr="008174A7">
        <w:t xml:space="preserve"> </w:t>
      </w:r>
      <w:r w:rsidR="003E0215">
        <w:t xml:space="preserve">dat </w:t>
      </w:r>
      <w:r w:rsidR="00C35964" w:rsidRPr="008174A7">
        <w:t xml:space="preserve">automatisch in </w:t>
      </w:r>
      <w:r w:rsidR="003E0215">
        <w:t>MT</w:t>
      </w:r>
      <w:r w:rsidR="00E0376A">
        <w:t>+</w:t>
      </w:r>
      <w:r w:rsidR="00C35964" w:rsidRPr="008174A7">
        <w:t xml:space="preserve"> </w:t>
      </w:r>
      <w:r w:rsidR="003E0215">
        <w:t xml:space="preserve">wordt </w:t>
      </w:r>
      <w:r w:rsidR="000A3C7C">
        <w:t>b</w:t>
      </w:r>
      <w:r w:rsidR="003E0215">
        <w:t xml:space="preserve">erekend, is het </w:t>
      </w:r>
      <w:r w:rsidR="00C15AA9">
        <w:t>definitieve</w:t>
      </w:r>
      <w:r w:rsidR="003E0215">
        <w:t xml:space="preserve"> beursbedrag.</w:t>
      </w:r>
    </w:p>
    <w:p w14:paraId="169788F5" w14:textId="77777777" w:rsidR="003971E4" w:rsidRDefault="003971E4" w:rsidP="00B172B4"/>
    <w:p w14:paraId="169788F6" w14:textId="77777777" w:rsidR="00DD5F9C" w:rsidRDefault="00DD5F9C" w:rsidP="00B172B4">
      <w:r w:rsidRPr="00DD5F9C">
        <w:t>Het definitieve beursbedrag</w:t>
      </w:r>
    </w:p>
    <w:p w14:paraId="169788F7" w14:textId="77777777" w:rsidR="002A7A07" w:rsidRDefault="00DD5F9C" w:rsidP="00B172B4">
      <w:r>
        <w:t xml:space="preserve">De begin- en einddatum op de Transcript of Records of, als de Transcript of Records geen begin- en einddatum bevat, de begin- en einddatum op de Statement of the Host </w:t>
      </w:r>
      <w:proofErr w:type="spellStart"/>
      <w:r>
        <w:t>Institution</w:t>
      </w:r>
      <w:proofErr w:type="spellEnd"/>
      <w:r>
        <w:t xml:space="preserve"> moeten in MT+ worden geregistreerd. </w:t>
      </w:r>
    </w:p>
    <w:p w14:paraId="169788F8" w14:textId="77777777" w:rsidR="00C15AA9" w:rsidRDefault="00C15AA9" w:rsidP="00B172B4"/>
    <w:p w14:paraId="169788F9" w14:textId="77777777" w:rsidR="00C15AA9" w:rsidRPr="004E4689" w:rsidRDefault="00C15AA9" w:rsidP="00B172B4">
      <w:pPr>
        <w:pStyle w:val="Lijstalinea"/>
        <w:numPr>
          <w:ilvl w:val="0"/>
          <w:numId w:val="2"/>
        </w:numPr>
      </w:pPr>
      <w:r w:rsidRPr="004E4689">
        <w:t xml:space="preserve">Als deze data verschillen met de data op het studentencontract in verband met een verlenging dan dient een amendement met de correcte data bij het studentencontract te zitten. Als </w:t>
      </w:r>
      <w:r w:rsidR="00393A81">
        <w:t xml:space="preserve">er geen </w:t>
      </w:r>
      <w:r w:rsidRPr="004E4689">
        <w:t xml:space="preserve">amendement </w:t>
      </w:r>
      <w:r w:rsidR="00393A81">
        <w:t>is</w:t>
      </w:r>
      <w:r w:rsidRPr="004E4689">
        <w:t xml:space="preserve"> dan worden de </w:t>
      </w:r>
      <w:r w:rsidR="00111662" w:rsidRPr="004E4689">
        <w:t xml:space="preserve">extra dagen als </w:t>
      </w:r>
      <w:proofErr w:type="spellStart"/>
      <w:r w:rsidRPr="004E4689">
        <w:t>nulbeursdagen</w:t>
      </w:r>
      <w:proofErr w:type="spellEnd"/>
      <w:r w:rsidRPr="004E4689">
        <w:t xml:space="preserve"> </w:t>
      </w:r>
      <w:r w:rsidR="00111662" w:rsidRPr="004E4689">
        <w:t xml:space="preserve">in MT+ geregistreerd </w:t>
      </w:r>
      <w:r w:rsidRPr="004E4689">
        <w:t>(het aantal dagen dat er geen beurs wordt gegeven).</w:t>
      </w:r>
    </w:p>
    <w:p w14:paraId="169788FA" w14:textId="77777777" w:rsidR="004E4689" w:rsidRDefault="00111662" w:rsidP="00B172B4">
      <w:pPr>
        <w:pStyle w:val="Lijstalinea"/>
        <w:numPr>
          <w:ilvl w:val="0"/>
          <w:numId w:val="2"/>
        </w:numPr>
      </w:pPr>
      <w:r w:rsidRPr="004E4689">
        <w:t xml:space="preserve">Als de bevestigde duur korter is dan aangegeven in het studentencontract en het verschil is </w:t>
      </w:r>
      <w:r w:rsidRPr="00393A81">
        <w:rPr>
          <w:b/>
        </w:rPr>
        <w:t>meer dan vijf dagen</w:t>
      </w:r>
      <w:r w:rsidRPr="004E4689">
        <w:t xml:space="preserve"> dan zijn de data op de</w:t>
      </w:r>
      <w:r w:rsidR="004E4689">
        <w:t xml:space="preserve"> </w:t>
      </w:r>
      <w:r w:rsidR="004E4689" w:rsidRPr="004E4689">
        <w:t>Transcript/</w:t>
      </w:r>
      <w:r w:rsidRPr="004E4689">
        <w:t xml:space="preserve"> Statement bepalend voor het beursbedrag</w:t>
      </w:r>
      <w:r w:rsidR="000A623A" w:rsidRPr="004E4689">
        <w:t xml:space="preserve">. </w:t>
      </w:r>
    </w:p>
    <w:p w14:paraId="169788FB" w14:textId="77777777" w:rsidR="00C15AA9" w:rsidRPr="004E4689" w:rsidRDefault="000A623A" w:rsidP="00B172B4">
      <w:pPr>
        <w:pStyle w:val="Lijstalinea"/>
        <w:numPr>
          <w:ilvl w:val="0"/>
          <w:numId w:val="2"/>
        </w:numPr>
      </w:pPr>
      <w:r w:rsidRPr="004E4689">
        <w:t xml:space="preserve">Als het verschil vijf dagen of minder is dan </w:t>
      </w:r>
      <w:r w:rsidR="00393A81">
        <w:t xml:space="preserve">aangegeven in het studentecontract </w:t>
      </w:r>
      <w:r w:rsidRPr="004E4689">
        <w:t>blijft in MT+ de begin- en einddatum uit het studentencontract staan.</w:t>
      </w:r>
    </w:p>
    <w:p w14:paraId="169788FC" w14:textId="77777777" w:rsidR="00357B6E" w:rsidRPr="00DA1D98" w:rsidRDefault="00357B6E" w:rsidP="00DA1D98">
      <w:pPr>
        <w:pStyle w:val="Kop3"/>
      </w:pPr>
      <w:bookmarkStart w:id="116" w:name="_Toc172450699"/>
      <w:bookmarkStart w:id="117" w:name="_Toc172624963"/>
      <w:bookmarkStart w:id="118" w:name="_Toc172625104"/>
      <w:bookmarkStart w:id="119" w:name="_Toc174781058"/>
      <w:bookmarkStart w:id="120" w:name="_Toc510614533"/>
      <w:bookmarkStart w:id="121" w:name="_Toc523123316"/>
      <w:bookmarkStart w:id="122" w:name="_Toc15876945"/>
      <w:bookmarkStart w:id="123" w:name="_Toc15877865"/>
      <w:r w:rsidRPr="00DA1D98">
        <w:t>Voorwaarden instelling</w:t>
      </w:r>
      <w:bookmarkEnd w:id="116"/>
      <w:bookmarkEnd w:id="117"/>
      <w:bookmarkEnd w:id="118"/>
      <w:bookmarkEnd w:id="119"/>
      <w:bookmarkEnd w:id="120"/>
    </w:p>
    <w:p w14:paraId="169788FD" w14:textId="77777777" w:rsidR="00357B6E" w:rsidRPr="00DA1D98" w:rsidRDefault="00357B6E" w:rsidP="00DA1D98">
      <w:pPr>
        <w:pStyle w:val="Kop4"/>
      </w:pPr>
      <w:bookmarkStart w:id="124" w:name="_Toc172450700"/>
      <w:bookmarkStart w:id="125" w:name="_Toc172624964"/>
      <w:bookmarkStart w:id="126" w:name="_Toc172625105"/>
      <w:bookmarkStart w:id="127" w:name="_Toc174781059"/>
      <w:bookmarkStart w:id="128" w:name="_Toc510614534"/>
      <w:r w:rsidRPr="00DA1D98">
        <w:t>Erasmus Charter</w:t>
      </w:r>
      <w:bookmarkEnd w:id="124"/>
      <w:bookmarkEnd w:id="125"/>
      <w:bookmarkEnd w:id="126"/>
      <w:bookmarkEnd w:id="127"/>
      <w:r w:rsidR="00E01812" w:rsidRPr="00DA1D98">
        <w:t xml:space="preserve"> for Higher Education (ECHE)</w:t>
      </w:r>
      <w:bookmarkEnd w:id="128"/>
    </w:p>
    <w:p w14:paraId="169788FE" w14:textId="77D697DA" w:rsidR="00357B6E" w:rsidRPr="008174A7" w:rsidRDefault="00357B6E" w:rsidP="00B172B4">
      <w:r w:rsidRPr="008174A7">
        <w:t>Zowel de</w:t>
      </w:r>
      <w:r w:rsidR="00C37213">
        <w:t xml:space="preserve"> thuis</w:t>
      </w:r>
      <w:r w:rsidRPr="008174A7">
        <w:t xml:space="preserve">instelling als de </w:t>
      </w:r>
      <w:r w:rsidR="00E01812" w:rsidRPr="008174A7">
        <w:t xml:space="preserve">ontvangende </w:t>
      </w:r>
      <w:r w:rsidRPr="008174A7">
        <w:t>instelling dien</w:t>
      </w:r>
      <w:r w:rsidR="005E1198">
        <w:t>t</w:t>
      </w:r>
      <w:r w:rsidRPr="008174A7">
        <w:t xml:space="preserve"> te beschikken over een </w:t>
      </w:r>
      <w:r w:rsidR="00E01812" w:rsidRPr="008174A7">
        <w:t>Erasmus</w:t>
      </w:r>
      <w:r w:rsidRPr="008174A7">
        <w:t xml:space="preserve"> Charter </w:t>
      </w:r>
      <w:r w:rsidR="00E01812" w:rsidRPr="008174A7">
        <w:t xml:space="preserve">for </w:t>
      </w:r>
      <w:proofErr w:type="spellStart"/>
      <w:r w:rsidR="00E01812" w:rsidRPr="008174A7">
        <w:t>Higher</w:t>
      </w:r>
      <w:proofErr w:type="spellEnd"/>
      <w:r w:rsidR="00E01812" w:rsidRPr="008174A7">
        <w:t xml:space="preserve"> </w:t>
      </w:r>
      <w:proofErr w:type="spellStart"/>
      <w:r w:rsidR="00E01812" w:rsidRPr="008174A7">
        <w:t>Education</w:t>
      </w:r>
      <w:proofErr w:type="spellEnd"/>
      <w:r w:rsidR="00E01812" w:rsidRPr="008174A7">
        <w:t xml:space="preserve"> </w:t>
      </w:r>
      <w:r w:rsidRPr="008174A7">
        <w:t>(</w:t>
      </w:r>
      <w:r w:rsidR="003E2BA3">
        <w:t xml:space="preserve">zie </w:t>
      </w:r>
      <w:r w:rsidRPr="003E2BA3">
        <w:t>1.</w:t>
      </w:r>
      <w:r w:rsidR="00E01812" w:rsidRPr="003E2BA3">
        <w:t>2)</w:t>
      </w:r>
      <w:r w:rsidRPr="003E2BA3">
        <w:t>.</w:t>
      </w:r>
    </w:p>
    <w:p w14:paraId="169788FF" w14:textId="77777777" w:rsidR="00357B6E" w:rsidRPr="00DA1D98" w:rsidRDefault="00E01812" w:rsidP="00DA1D98">
      <w:pPr>
        <w:pStyle w:val="Kop4"/>
      </w:pPr>
      <w:bookmarkStart w:id="129" w:name="_Toc510614535"/>
      <w:r w:rsidRPr="00DA1D98">
        <w:t>Inter-</w:t>
      </w:r>
      <w:proofErr w:type="spellStart"/>
      <w:r w:rsidRPr="00DA1D98">
        <w:t>institutionel</w:t>
      </w:r>
      <w:r w:rsidR="00731E5F" w:rsidRPr="00DA1D98">
        <w:t>e</w:t>
      </w:r>
      <w:proofErr w:type="spellEnd"/>
      <w:r w:rsidRPr="00DA1D98">
        <w:t xml:space="preserve"> </w:t>
      </w:r>
      <w:proofErr w:type="spellStart"/>
      <w:r w:rsidRPr="00DA1D98">
        <w:t>overeenkomt</w:t>
      </w:r>
      <w:bookmarkEnd w:id="129"/>
      <w:proofErr w:type="spellEnd"/>
    </w:p>
    <w:p w14:paraId="16978900" w14:textId="77777777" w:rsidR="008174A7" w:rsidRDefault="00FB2283" w:rsidP="00B172B4">
      <w:r>
        <w:t xml:space="preserve">De status </w:t>
      </w:r>
      <w:r w:rsidR="006E2CC9">
        <w:t>Erasmus+</w:t>
      </w:r>
      <w:r w:rsidR="009031D6">
        <w:t xml:space="preserve"> voor studie </w:t>
      </w:r>
      <w:r w:rsidR="00357B6E" w:rsidRPr="00C37213">
        <w:t xml:space="preserve">worden alleen verleend aan studenten die op uitwisseling gaan op grond van een </w:t>
      </w:r>
      <w:r w:rsidR="00E01812" w:rsidRPr="00C37213">
        <w:t>inter-institutionele overeenkomst</w:t>
      </w:r>
      <w:r w:rsidR="00357B6E" w:rsidRPr="00C37213">
        <w:t xml:space="preserve"> die is afgesloten tussen </w:t>
      </w:r>
      <w:r w:rsidR="0050580D">
        <w:t xml:space="preserve">de </w:t>
      </w:r>
      <w:r w:rsidR="00357B6E" w:rsidRPr="00C37213">
        <w:t>twee instellingen voordat de uitw</w:t>
      </w:r>
      <w:r w:rsidR="00341997" w:rsidRPr="00C37213">
        <w:t>isseling plaatsvindt</w:t>
      </w:r>
      <w:r w:rsidR="00E01812" w:rsidRPr="00C37213">
        <w:t xml:space="preserve"> </w:t>
      </w:r>
      <w:r w:rsidR="006B1092" w:rsidRPr="00C37213">
        <w:t xml:space="preserve">(zie </w:t>
      </w:r>
      <w:r w:rsidR="00E01812" w:rsidRPr="00C37213">
        <w:t>1.</w:t>
      </w:r>
      <w:r w:rsidR="003E2BA3">
        <w:t>6</w:t>
      </w:r>
      <w:r w:rsidR="00E01812" w:rsidRPr="00C37213">
        <w:t>).</w:t>
      </w:r>
      <w:r w:rsidR="00046707" w:rsidRPr="00C37213">
        <w:tab/>
      </w:r>
      <w:r w:rsidR="008174A7" w:rsidRPr="00C37213">
        <w:t xml:space="preserve"> </w:t>
      </w:r>
    </w:p>
    <w:p w14:paraId="16978901" w14:textId="77777777" w:rsidR="00046707" w:rsidRPr="00DA1D98" w:rsidRDefault="00046707" w:rsidP="00DA1D98">
      <w:pPr>
        <w:pStyle w:val="Kop4"/>
      </w:pPr>
      <w:bookmarkStart w:id="130" w:name="_Toc510614536"/>
      <w:proofErr w:type="spellStart"/>
      <w:r w:rsidRPr="00DA1D98">
        <w:t>Selectie</w:t>
      </w:r>
      <w:bookmarkEnd w:id="130"/>
      <w:proofErr w:type="spellEnd"/>
    </w:p>
    <w:p w14:paraId="16978902" w14:textId="77777777" w:rsidR="00E0148B" w:rsidRPr="00E0148B" w:rsidRDefault="00E0148B" w:rsidP="00B172B4">
      <w:r>
        <w:t>De procedure om studenten te selecteren voor een Erasmus+ beurs moet op een eerlijke en transparante manier verlopen, duidelijk naar buiten gecommuniceerd en goed gedocumenteerd zijn. De selectiecriteria, zoals academische prestatie, eerdere mobiliteitservaringen, taal, motivatie, eerdere ervaring in het ontvangende land (m.b.t. terugkeer naar het land van herkomst), zijn openbaar gemaakt en gelden voor alle studenten binnen dezelfde instelling.</w:t>
      </w:r>
      <w:r>
        <w:br/>
      </w:r>
      <w:r>
        <w:br/>
        <w:t>Lagere prioriteit zal worden gegeven aan studenten die al eerder in dezelfde cyclus een Erasmus+ beurs ontvangen hebben.</w:t>
      </w:r>
      <w:r>
        <w:br/>
      </w:r>
      <w:r>
        <w:br/>
        <w:t>Zodra de studente geselecteerd is dient hij van de thuisinstelling het Erasmus+ Student Charter te krijgen (zie 2.11.6.1). Daarin staan de rechten en verplichtingen die de  student heeft tijdens de buitenlandperiode en wat de student vóór, tijdens en na de uitwisseling moet doen.</w:t>
      </w:r>
    </w:p>
    <w:p w14:paraId="16978903" w14:textId="77777777" w:rsidR="00357B6E" w:rsidRPr="00DA1D98" w:rsidRDefault="00964A72" w:rsidP="00DA1D98">
      <w:pPr>
        <w:pStyle w:val="Kop4"/>
      </w:pPr>
      <w:bookmarkStart w:id="131" w:name="_Toc172450703"/>
      <w:bookmarkStart w:id="132" w:name="_Toc172624967"/>
      <w:bookmarkStart w:id="133" w:name="_Toc172625108"/>
      <w:bookmarkStart w:id="134" w:name="_Toc174781062"/>
      <w:bookmarkStart w:id="135" w:name="_Toc510614537"/>
      <w:proofErr w:type="spellStart"/>
      <w:r w:rsidRPr="00DA1D98">
        <w:t>Geen</w:t>
      </w:r>
      <w:proofErr w:type="spellEnd"/>
      <w:r w:rsidRPr="00DA1D98">
        <w:t xml:space="preserve"> </w:t>
      </w:r>
      <w:proofErr w:type="spellStart"/>
      <w:r w:rsidRPr="00DA1D98">
        <w:t>c</w:t>
      </w:r>
      <w:r w:rsidR="00357B6E" w:rsidRPr="00DA1D98">
        <w:t>ollegegeld</w:t>
      </w:r>
      <w:bookmarkEnd w:id="131"/>
      <w:bookmarkEnd w:id="132"/>
      <w:bookmarkEnd w:id="133"/>
      <w:bookmarkEnd w:id="134"/>
      <w:proofErr w:type="spellEnd"/>
      <w:r w:rsidRPr="00DA1D98">
        <w:t xml:space="preserve"> </w:t>
      </w:r>
      <w:proofErr w:type="spellStart"/>
      <w:r w:rsidRPr="00DA1D98">
        <w:t>bij</w:t>
      </w:r>
      <w:proofErr w:type="spellEnd"/>
      <w:r w:rsidRPr="00DA1D98">
        <w:t xml:space="preserve"> </w:t>
      </w:r>
      <w:proofErr w:type="spellStart"/>
      <w:r w:rsidR="009001FD" w:rsidRPr="00DA1D98">
        <w:t>ontvangende</w:t>
      </w:r>
      <w:proofErr w:type="spellEnd"/>
      <w:r w:rsidR="009001FD" w:rsidRPr="00DA1D98">
        <w:t xml:space="preserve"> </w:t>
      </w:r>
      <w:proofErr w:type="spellStart"/>
      <w:r w:rsidRPr="00DA1D98">
        <w:t>instelling</w:t>
      </w:r>
      <w:bookmarkEnd w:id="135"/>
      <w:proofErr w:type="spellEnd"/>
    </w:p>
    <w:p w14:paraId="16978904" w14:textId="77777777" w:rsidR="00357B6E" w:rsidRPr="008174A7" w:rsidRDefault="006E2CC9" w:rsidP="00B172B4">
      <w:r>
        <w:t>S</w:t>
      </w:r>
      <w:r w:rsidR="00357B6E" w:rsidRPr="008174A7">
        <w:t xml:space="preserve">tudenten </w:t>
      </w:r>
      <w:r>
        <w:t xml:space="preserve">Erasmus+ </w:t>
      </w:r>
      <w:r w:rsidR="00357B6E" w:rsidRPr="008174A7">
        <w:t xml:space="preserve">dienen </w:t>
      </w:r>
      <w:r w:rsidR="00662762" w:rsidRPr="008174A7">
        <w:t xml:space="preserve">voor het volgen van de vooraf afgesproken vakken </w:t>
      </w:r>
      <w:r w:rsidR="00357B6E" w:rsidRPr="008174A7">
        <w:t xml:space="preserve">geen collegegeld aan de </w:t>
      </w:r>
      <w:r w:rsidR="008E64BA">
        <w:t xml:space="preserve">ontvangende </w:t>
      </w:r>
      <w:r w:rsidR="00357B6E" w:rsidRPr="008174A7">
        <w:t>instelling te betalen</w:t>
      </w:r>
      <w:r w:rsidR="00196370">
        <w:t>. Ook mag de ontvangende instelling geen</w:t>
      </w:r>
      <w:r w:rsidR="00357B6E" w:rsidRPr="008174A7">
        <w:t xml:space="preserve"> inschrijvingsgeld, examengeld, </w:t>
      </w:r>
      <w:r w:rsidR="00196370">
        <w:t xml:space="preserve">of </w:t>
      </w:r>
      <w:r w:rsidR="00357B6E" w:rsidRPr="008174A7">
        <w:t>kosten voor gebruik van laboratorium en/of bibliotheek</w:t>
      </w:r>
      <w:r w:rsidR="00196370">
        <w:t xml:space="preserve"> vragen</w:t>
      </w:r>
      <w:r w:rsidR="00357B6E" w:rsidRPr="008174A7">
        <w:t xml:space="preserve">. Er kan echter wel een kleine bijdrage worden gevraagd - net zo groot als die van de lokale studenten - voor kosten als verzekering, studentenverenigingen, </w:t>
      </w:r>
      <w:r w:rsidR="00357B6E" w:rsidRPr="008174A7">
        <w:lastRenderedPageBreak/>
        <w:t>het gebruik van diverse faciliteiten zoals fotokopieerapparaten, laboratoriumproducten, e</w:t>
      </w:r>
      <w:r w:rsidR="00BF171D" w:rsidRPr="008174A7">
        <w:t>tc</w:t>
      </w:r>
      <w:r w:rsidR="00357B6E" w:rsidRPr="008174A7">
        <w:t xml:space="preserve">. De studenten dienen aan de eigen instelling ingeschreven te blijven en zullen tijdens de studie in het buitenland hun reguliere collegegeld aan de thuisinstelling moeten blijven betalen. </w:t>
      </w:r>
    </w:p>
    <w:p w14:paraId="16978905" w14:textId="77777777" w:rsidR="009C4C10" w:rsidRDefault="009C4C10" w:rsidP="00B172B4">
      <w:r w:rsidRPr="008174A7">
        <w:t>De instelling stelt de N</w:t>
      </w:r>
      <w:r w:rsidR="005C382A" w:rsidRPr="008174A7">
        <w:t>A</w:t>
      </w:r>
      <w:r w:rsidRPr="008174A7">
        <w:t xml:space="preserve"> op de hoogte van alle gevallen waarin een </w:t>
      </w:r>
      <w:r w:rsidR="008174A7">
        <w:t>ontvangende instelling</w:t>
      </w:r>
      <w:r w:rsidRPr="008174A7">
        <w:t xml:space="preserve"> betaling van inschrijfgeld </w:t>
      </w:r>
      <w:r w:rsidR="00F97AC3">
        <w:t xml:space="preserve">of examengeld </w:t>
      </w:r>
      <w:r w:rsidRPr="008174A7">
        <w:t>vraagt van de betrokken student.</w:t>
      </w:r>
    </w:p>
    <w:p w14:paraId="16978906" w14:textId="77777777" w:rsidR="004565FC" w:rsidRDefault="004565FC" w:rsidP="00B172B4"/>
    <w:p w14:paraId="16978907" w14:textId="77777777" w:rsidR="004565FC" w:rsidRPr="008174A7" w:rsidRDefault="004565FC" w:rsidP="00B172B4">
      <w:r>
        <w:t xml:space="preserve">Alleen in geval van </w:t>
      </w:r>
      <w:r w:rsidRPr="004565FC">
        <w:rPr>
          <w:b/>
        </w:rPr>
        <w:t>full degree mobility</w:t>
      </w:r>
      <w:r>
        <w:rPr>
          <w:b/>
        </w:rPr>
        <w:t xml:space="preserve"> </w:t>
      </w:r>
      <w:r w:rsidRPr="004565FC">
        <w:t>of</w:t>
      </w:r>
      <w:r>
        <w:rPr>
          <w:b/>
        </w:rPr>
        <w:t xml:space="preserve"> a joint </w:t>
      </w:r>
      <w:proofErr w:type="spellStart"/>
      <w:r>
        <w:rPr>
          <w:b/>
        </w:rPr>
        <w:t>master’s</w:t>
      </w:r>
      <w:proofErr w:type="spellEnd"/>
      <w:r>
        <w:rPr>
          <w:b/>
        </w:rPr>
        <w:t xml:space="preserve"> degree </w:t>
      </w:r>
      <w:r>
        <w:t>mag de ontvangende instelling kosten in rekening brengen.</w:t>
      </w:r>
    </w:p>
    <w:p w14:paraId="16978908" w14:textId="77777777" w:rsidR="00357B6E" w:rsidRPr="00DA1D98" w:rsidRDefault="00357B6E" w:rsidP="00DA1D98">
      <w:pPr>
        <w:pStyle w:val="Kop4"/>
      </w:pPr>
      <w:bookmarkStart w:id="136" w:name="_Toc172450704"/>
      <w:bookmarkStart w:id="137" w:name="_Toc172624968"/>
      <w:bookmarkStart w:id="138" w:name="_Toc172625109"/>
      <w:bookmarkStart w:id="139" w:name="_Toc174781063"/>
      <w:bookmarkStart w:id="140" w:name="_Toc510614538"/>
      <w:proofErr w:type="spellStart"/>
      <w:r w:rsidRPr="00DA1D98">
        <w:t>Inhoud</w:t>
      </w:r>
      <w:proofErr w:type="spellEnd"/>
      <w:r w:rsidRPr="00DA1D98">
        <w:t xml:space="preserve"> </w:t>
      </w:r>
      <w:proofErr w:type="spellStart"/>
      <w:r w:rsidRPr="00DA1D98">
        <w:t>studie</w:t>
      </w:r>
      <w:bookmarkEnd w:id="136"/>
      <w:bookmarkEnd w:id="137"/>
      <w:bookmarkEnd w:id="138"/>
      <w:bookmarkEnd w:id="139"/>
      <w:bookmarkEnd w:id="140"/>
      <w:proofErr w:type="spellEnd"/>
    </w:p>
    <w:p w14:paraId="16978909" w14:textId="77777777" w:rsidR="001A6A8B" w:rsidRPr="008174A7" w:rsidRDefault="001A6A8B" w:rsidP="00B172B4">
      <w:pPr>
        <w:rPr>
          <w:b/>
        </w:rPr>
      </w:pPr>
      <w:bookmarkStart w:id="141" w:name="_Toc392069475"/>
      <w:bookmarkStart w:id="142" w:name="_Toc392755524"/>
      <w:bookmarkStart w:id="143" w:name="_Toc392755896"/>
      <w:bookmarkStart w:id="144" w:name="_Toc392756856"/>
      <w:bookmarkStart w:id="145" w:name="_Toc392766991"/>
      <w:bookmarkStart w:id="146" w:name="_Toc392770893"/>
      <w:bookmarkStart w:id="147" w:name="_Toc393291439"/>
      <w:bookmarkStart w:id="148" w:name="_Toc393632676"/>
      <w:bookmarkStart w:id="149" w:name="_Toc393808002"/>
      <w:bookmarkStart w:id="150" w:name="_Toc393879996"/>
      <w:bookmarkStart w:id="151" w:name="_Toc393889016"/>
      <w:bookmarkStart w:id="152" w:name="_Toc393971392"/>
      <w:bookmarkStart w:id="153" w:name="_Toc394386655"/>
      <w:bookmarkStart w:id="154" w:name="_Toc395167561"/>
      <w:bookmarkStart w:id="155" w:name="_Toc395617049"/>
      <w:bookmarkStart w:id="156" w:name="_Toc406582074"/>
      <w:bookmarkStart w:id="157" w:name="_Toc406939043"/>
      <w:bookmarkStart w:id="158" w:name="_Toc407102726"/>
      <w:bookmarkStart w:id="159" w:name="_Toc417310043"/>
      <w:bookmarkStart w:id="160" w:name="_Toc450134242"/>
      <w:bookmarkStart w:id="161" w:name="_Toc450551439"/>
      <w:bookmarkStart w:id="162" w:name="_Toc450564443"/>
      <w:bookmarkStart w:id="163" w:name="_Toc450807229"/>
      <w:bookmarkStart w:id="164" w:name="_Toc479167723"/>
      <w:bookmarkStart w:id="165" w:name="_Toc480793681"/>
      <w:bookmarkStart w:id="166" w:name="_Toc480983143"/>
      <w:bookmarkStart w:id="167" w:name="_Toc507425828"/>
      <w:bookmarkStart w:id="168" w:name="_Toc508108431"/>
      <w:r w:rsidRPr="008174A7">
        <w:t>Om de kwaliteit van de uitwisseling te waarborgen</w:t>
      </w:r>
      <w:r w:rsidR="004C463C" w:rsidRPr="008174A7">
        <w:t xml:space="preserve"> dient </w:t>
      </w:r>
      <w:r w:rsidR="003E71FB">
        <w:t>de</w:t>
      </w:r>
      <w:r w:rsidR="004C463C" w:rsidRPr="008174A7">
        <w:t xml:space="preserve"> studieperiode bij de ontvangende instelling deel uit te maken van het studieprogramma van de student</w:t>
      </w:r>
      <w:r w:rsidR="00382B7C" w:rsidRPr="008174A7">
        <w:t>.</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1697890A" w14:textId="77777777" w:rsidR="00382B7C" w:rsidRPr="008174A7" w:rsidRDefault="00382B7C" w:rsidP="00B172B4"/>
    <w:p w14:paraId="1697890B" w14:textId="77777777" w:rsidR="00357B6E" w:rsidRPr="008174A7" w:rsidRDefault="00357B6E" w:rsidP="00B172B4">
      <w:r w:rsidRPr="008174A7">
        <w:t xml:space="preserve">De status </w:t>
      </w:r>
      <w:r w:rsidR="006E2CC9">
        <w:t xml:space="preserve">Erasmus+ </w:t>
      </w:r>
      <w:r w:rsidRPr="008174A7">
        <w:t>wordt uitsluitend gebruikt voor de volgende activiteiten in het buitenland:</w:t>
      </w:r>
    </w:p>
    <w:p w14:paraId="1697890C" w14:textId="77777777" w:rsidR="00357B6E" w:rsidRPr="008174A7" w:rsidRDefault="00357B6E" w:rsidP="00B172B4">
      <w:pPr>
        <w:pStyle w:val="Lijstalinea"/>
        <w:numPr>
          <w:ilvl w:val="0"/>
          <w:numId w:val="6"/>
        </w:numPr>
      </w:pPr>
      <w:r w:rsidRPr="008174A7">
        <w:t xml:space="preserve">het volgen van een voltijds studie </w:t>
      </w:r>
      <w:r w:rsidR="003E71FB">
        <w:t>bij een hoger</w:t>
      </w:r>
      <w:r w:rsidR="00A94E9C">
        <w:t xml:space="preserve"> </w:t>
      </w:r>
      <w:r w:rsidR="003E71FB">
        <w:t>onderwijsinstelling</w:t>
      </w:r>
      <w:r w:rsidRPr="008174A7">
        <w:t>, dan wel het volgen van een aanvullende/postdoctorale studie, inclusief voorbereiding van de scriptie en promoveren;</w:t>
      </w:r>
    </w:p>
    <w:p w14:paraId="1697890D" w14:textId="77777777" w:rsidR="00357B6E" w:rsidRPr="008174A7" w:rsidRDefault="00357B6E" w:rsidP="00B172B4">
      <w:pPr>
        <w:pStyle w:val="Lijstalinea"/>
        <w:numPr>
          <w:ilvl w:val="0"/>
          <w:numId w:val="6"/>
        </w:numPr>
      </w:pPr>
      <w:r w:rsidRPr="008174A7">
        <w:t>academisch of wetenschappelijk onderzoek, als dergelijk onderzoek expliciet deel uitmaakt van het normale studieprogramma en/of van de voorbere</w:t>
      </w:r>
      <w:r w:rsidR="00BF171D" w:rsidRPr="008174A7">
        <w:t>iding van een afstudeerscriptie</w:t>
      </w:r>
      <w:r w:rsidRPr="008174A7">
        <w:t xml:space="preserve">. </w:t>
      </w:r>
    </w:p>
    <w:p w14:paraId="1697890E" w14:textId="77777777" w:rsidR="00044F71" w:rsidRPr="004C6EB0" w:rsidRDefault="00357B6E" w:rsidP="00DA1D98">
      <w:pPr>
        <w:pStyle w:val="Kop4"/>
        <w:rPr>
          <w:lang w:val="nl-NL"/>
        </w:rPr>
      </w:pPr>
      <w:bookmarkStart w:id="169" w:name="_Toc172624969"/>
      <w:bookmarkStart w:id="170" w:name="_Toc172625110"/>
      <w:bookmarkStart w:id="171" w:name="_Toc174781064"/>
      <w:bookmarkStart w:id="172" w:name="_Toc510614539"/>
      <w:r w:rsidRPr="004C6EB0">
        <w:rPr>
          <w:lang w:val="nl-NL"/>
        </w:rPr>
        <w:t>Combinatie stage en studie tijdens één studie</w:t>
      </w:r>
      <w:bookmarkEnd w:id="169"/>
      <w:bookmarkEnd w:id="170"/>
      <w:bookmarkEnd w:id="171"/>
      <w:r w:rsidR="009204D9" w:rsidRPr="004C6EB0">
        <w:rPr>
          <w:lang w:val="nl-NL"/>
        </w:rPr>
        <w:t>periode</w:t>
      </w:r>
      <w:bookmarkEnd w:id="172"/>
    </w:p>
    <w:p w14:paraId="1697890F" w14:textId="77777777" w:rsidR="00357B6E" w:rsidRPr="008174A7" w:rsidRDefault="00357B6E" w:rsidP="00B172B4">
      <w:r w:rsidRPr="008174A7">
        <w:t xml:space="preserve">Het is mogelijk om een periode van stage met een periode van studie tijdens één enkele periode van studiemobiliteit in het buitenland te combineren. </w:t>
      </w:r>
      <w:r w:rsidR="007A64C1">
        <w:t xml:space="preserve">Dit betekent dat een student tijdens zijn studie bij de gastinstelling kan stage lopen bij een bedrijf. </w:t>
      </w:r>
      <w:r w:rsidR="007B1A10" w:rsidRPr="008174A7">
        <w:t>De duur van de gecombineerde periode is tussen drie en twaalf maanden.</w:t>
      </w:r>
    </w:p>
    <w:p w14:paraId="16978910" w14:textId="77777777" w:rsidR="00F72E33" w:rsidRPr="008174A7" w:rsidRDefault="00F72E33" w:rsidP="00B172B4"/>
    <w:p w14:paraId="16978911" w14:textId="77777777" w:rsidR="00357B6E" w:rsidRPr="008174A7" w:rsidRDefault="00F73378" w:rsidP="00B172B4">
      <w:r w:rsidRPr="008174A7">
        <w:t>D</w:t>
      </w:r>
      <w:r w:rsidR="00357B6E" w:rsidRPr="008174A7">
        <w:t>e twee activiteiten</w:t>
      </w:r>
      <w:r w:rsidR="00A87808" w:rsidRPr="008174A7">
        <w:t xml:space="preserve"> </w:t>
      </w:r>
      <w:r w:rsidR="00C519EF" w:rsidRPr="008174A7">
        <w:t>kunnen</w:t>
      </w:r>
      <w:r w:rsidR="00A87808" w:rsidRPr="008174A7">
        <w:t xml:space="preserve"> </w:t>
      </w:r>
      <w:r w:rsidR="00357B6E" w:rsidRPr="008174A7">
        <w:t xml:space="preserve">in </w:t>
      </w:r>
      <w:r w:rsidR="00357B6E" w:rsidRPr="008174A7">
        <w:rPr>
          <w:bCs/>
        </w:rPr>
        <w:t>opeenvolgende</w:t>
      </w:r>
      <w:r w:rsidR="00357B6E" w:rsidRPr="008174A7">
        <w:t xml:space="preserve"> periodes plaats</w:t>
      </w:r>
      <w:r w:rsidR="00A87808" w:rsidRPr="008174A7">
        <w:t xml:space="preserve"> </w:t>
      </w:r>
      <w:r w:rsidR="00357B6E" w:rsidRPr="008174A7">
        <w:t>vinden</w:t>
      </w:r>
      <w:r w:rsidR="003E71FB">
        <w:t xml:space="preserve">, </w:t>
      </w:r>
      <w:r w:rsidR="00C519EF" w:rsidRPr="008174A7">
        <w:t>h</w:t>
      </w:r>
      <w:r w:rsidR="00B6345D" w:rsidRPr="008174A7">
        <w:t xml:space="preserve">et </w:t>
      </w:r>
      <w:r w:rsidR="00A87808" w:rsidRPr="008174A7">
        <w:t xml:space="preserve">is ook mogelijk in een week drie dagen studie met </w:t>
      </w:r>
      <w:r w:rsidR="00D1612C" w:rsidRPr="008174A7">
        <w:t xml:space="preserve">aansluitend </w:t>
      </w:r>
      <w:r w:rsidR="00DB4CB3" w:rsidRPr="008174A7">
        <w:t>t</w:t>
      </w:r>
      <w:r w:rsidR="00A87808" w:rsidRPr="008174A7">
        <w:t>wee dagen stage te combineren</w:t>
      </w:r>
      <w:r w:rsidR="00B6345D" w:rsidRPr="008174A7">
        <w:t>.</w:t>
      </w:r>
      <w:r w:rsidR="00357B6E" w:rsidRPr="008174A7">
        <w:br/>
      </w:r>
    </w:p>
    <w:p w14:paraId="16978912" w14:textId="77777777" w:rsidR="005544A6" w:rsidRDefault="005544A6" w:rsidP="00B172B4">
      <w:r w:rsidRPr="008174A7">
        <w:t xml:space="preserve">De formulieren die gebruikt worden </w:t>
      </w:r>
      <w:r w:rsidR="00F73378" w:rsidRPr="008174A7">
        <w:t xml:space="preserve">voor deze studieperiode met geïntegreerde stage </w:t>
      </w:r>
      <w:r w:rsidRPr="008174A7">
        <w:t>zijn de formulieren voor studiemobiliteit.</w:t>
      </w:r>
      <w:r w:rsidR="00F73378" w:rsidRPr="008174A7">
        <w:t xml:space="preserve"> Indien er een beurs voor de gecombineerde periode wordt toegekend is het een studiebeurs.</w:t>
      </w:r>
    </w:p>
    <w:p w14:paraId="16978913" w14:textId="77777777" w:rsidR="00357B6E" w:rsidRPr="008174A7" w:rsidRDefault="00357B6E" w:rsidP="00B2169F">
      <w:pPr>
        <w:pStyle w:val="Kop4"/>
      </w:pPr>
      <w:bookmarkStart w:id="173" w:name="_Toc172450705"/>
      <w:bookmarkStart w:id="174" w:name="_Toc172624970"/>
      <w:bookmarkStart w:id="175" w:name="_Toc172625111"/>
      <w:bookmarkStart w:id="176" w:name="_Toc174781065"/>
      <w:bookmarkStart w:id="177" w:name="_Toc510614540"/>
      <w:proofErr w:type="spellStart"/>
      <w:r w:rsidRPr="008174A7">
        <w:t>Volledige</w:t>
      </w:r>
      <w:proofErr w:type="spellEnd"/>
      <w:r w:rsidRPr="008174A7">
        <w:t xml:space="preserve"> </w:t>
      </w:r>
      <w:proofErr w:type="spellStart"/>
      <w:r w:rsidRPr="008174A7">
        <w:t>erkenning</w:t>
      </w:r>
      <w:proofErr w:type="spellEnd"/>
      <w:r w:rsidRPr="008174A7">
        <w:t xml:space="preserve"> </w:t>
      </w:r>
      <w:proofErr w:type="spellStart"/>
      <w:r w:rsidRPr="008174A7">
        <w:t>studiepunten</w:t>
      </w:r>
      <w:bookmarkEnd w:id="173"/>
      <w:bookmarkEnd w:id="174"/>
      <w:bookmarkEnd w:id="175"/>
      <w:bookmarkEnd w:id="176"/>
      <w:bookmarkEnd w:id="177"/>
      <w:proofErr w:type="spellEnd"/>
    </w:p>
    <w:p w14:paraId="16978914" w14:textId="77777777" w:rsidR="00357B6E" w:rsidRPr="008174A7" w:rsidRDefault="00357B6E" w:rsidP="00B172B4">
      <w:r w:rsidRPr="008174A7">
        <w:t xml:space="preserve">De thuisinstelling </w:t>
      </w:r>
      <w:r w:rsidR="003E71FB">
        <w:t>dient te zorgen voor erkenning van de behaalde studiepunten voor de vooraf afgesproken vakken</w:t>
      </w:r>
      <w:r w:rsidRPr="008174A7">
        <w:t xml:space="preserve">. De thuisinstelling kan de daadwerkelijke overdracht van de studiepunten alleen weigeren wanneer een student </w:t>
      </w:r>
      <w:r w:rsidR="00366007" w:rsidRPr="008174A7">
        <w:t xml:space="preserve">zich niet houdt aan de </w:t>
      </w:r>
      <w:r w:rsidR="0003044F" w:rsidRPr="008174A7">
        <w:t xml:space="preserve">afspraken </w:t>
      </w:r>
      <w:r w:rsidR="00366007" w:rsidRPr="008174A7">
        <w:t>over</w:t>
      </w:r>
      <w:r w:rsidRPr="008174A7">
        <w:t xml:space="preserve"> de studieperiode in het buitenland. </w:t>
      </w:r>
      <w:r w:rsidR="00CE6754" w:rsidRPr="008174A7">
        <w:t>De buitenland periode dient vermeld te worden in het Diploma Supplement.</w:t>
      </w:r>
    </w:p>
    <w:p w14:paraId="16978915" w14:textId="574FC4C5" w:rsidR="00357B6E" w:rsidRPr="008174A7" w:rsidRDefault="00357B6E" w:rsidP="00DA1D98">
      <w:pPr>
        <w:pStyle w:val="Kop3"/>
      </w:pPr>
      <w:bookmarkStart w:id="178" w:name="_Toc172450708"/>
      <w:bookmarkStart w:id="179" w:name="_Toc172624973"/>
      <w:bookmarkStart w:id="180" w:name="_Toc172625114"/>
      <w:bookmarkStart w:id="181" w:name="_Toc174781068"/>
      <w:bookmarkStart w:id="182" w:name="_Toc510614541"/>
      <w:r w:rsidRPr="008174A7">
        <w:t>Voorwaarden studenten</w:t>
      </w:r>
      <w:bookmarkEnd w:id="178"/>
      <w:bookmarkEnd w:id="179"/>
      <w:bookmarkEnd w:id="180"/>
      <w:bookmarkEnd w:id="181"/>
      <w:bookmarkEnd w:id="182"/>
    </w:p>
    <w:p w14:paraId="16978916" w14:textId="2A3CACCF" w:rsidR="00357B6E" w:rsidRPr="008174A7" w:rsidRDefault="00357B6E" w:rsidP="00B2169F">
      <w:pPr>
        <w:pStyle w:val="Kop4"/>
      </w:pPr>
      <w:bookmarkStart w:id="183" w:name="_Toc172450711"/>
      <w:bookmarkStart w:id="184" w:name="_Toc172624976"/>
      <w:bookmarkStart w:id="185" w:name="_Toc172625117"/>
      <w:bookmarkStart w:id="186" w:name="_Toc174781071"/>
      <w:bookmarkStart w:id="187" w:name="_Toc510614542"/>
      <w:proofErr w:type="spellStart"/>
      <w:r w:rsidRPr="008174A7">
        <w:t>Eerste</w:t>
      </w:r>
      <w:proofErr w:type="spellEnd"/>
      <w:r w:rsidRPr="008174A7">
        <w:t xml:space="preserve"> </w:t>
      </w:r>
      <w:proofErr w:type="spellStart"/>
      <w:r w:rsidRPr="008174A7">
        <w:t>studiejaar</w:t>
      </w:r>
      <w:proofErr w:type="spellEnd"/>
      <w:r w:rsidRPr="008174A7">
        <w:t xml:space="preserve"> </w:t>
      </w:r>
      <w:proofErr w:type="spellStart"/>
      <w:r w:rsidRPr="008174A7">
        <w:t>afgerond</w:t>
      </w:r>
      <w:bookmarkEnd w:id="183"/>
      <w:bookmarkEnd w:id="184"/>
      <w:bookmarkEnd w:id="185"/>
      <w:bookmarkEnd w:id="186"/>
      <w:bookmarkEnd w:id="187"/>
      <w:proofErr w:type="spellEnd"/>
    </w:p>
    <w:p w14:paraId="16978917" w14:textId="77777777" w:rsidR="00622994" w:rsidRPr="008174A7" w:rsidRDefault="00357B6E" w:rsidP="00B172B4">
      <w:r w:rsidRPr="008174A7">
        <w:t xml:space="preserve">De status </w:t>
      </w:r>
      <w:r w:rsidR="006E2CC9">
        <w:t xml:space="preserve">Erasmus+ </w:t>
      </w:r>
      <w:r w:rsidRPr="008174A7">
        <w:t xml:space="preserve">voor studie wordt slechts toegekend aan studenten die hun eerste studiejaar </w:t>
      </w:r>
      <w:r w:rsidR="00343316" w:rsidRPr="008174A7">
        <w:t>met goed gevolg hebben afgerond</w:t>
      </w:r>
      <w:r w:rsidR="00BF171D" w:rsidRPr="008174A7">
        <w:t>;</w:t>
      </w:r>
      <w:r w:rsidR="00343316" w:rsidRPr="008174A7">
        <w:t xml:space="preserve"> dat wil zeggen</w:t>
      </w:r>
      <w:r w:rsidR="00BF171D" w:rsidRPr="008174A7">
        <w:t>,</w:t>
      </w:r>
      <w:r w:rsidR="00343316" w:rsidRPr="008174A7">
        <w:t xml:space="preserve"> ze moeten ten</w:t>
      </w:r>
      <w:r w:rsidR="004F7CA4">
        <w:t xml:space="preserve"> </w:t>
      </w:r>
      <w:r w:rsidR="00343316" w:rsidRPr="008174A7">
        <w:t>minste in het tweede jaar zijn ingeschreven en daadwerkelijk met hun tweede jaar gestart zijn.</w:t>
      </w:r>
      <w:bookmarkStart w:id="188" w:name="_Toc15876961"/>
      <w:bookmarkStart w:id="189" w:name="_Toc15877881"/>
      <w:bookmarkStart w:id="190" w:name="_Toc172450714"/>
      <w:bookmarkStart w:id="191" w:name="_Toc172624977"/>
      <w:bookmarkStart w:id="192" w:name="_Toc172625118"/>
      <w:bookmarkStart w:id="193" w:name="_Toc174781072"/>
      <w:bookmarkEnd w:id="121"/>
      <w:bookmarkEnd w:id="122"/>
      <w:bookmarkEnd w:id="123"/>
    </w:p>
    <w:p w14:paraId="16978918" w14:textId="77777777" w:rsidR="00357B6E" w:rsidRPr="008174A7" w:rsidRDefault="00357B6E" w:rsidP="00DA1D98">
      <w:pPr>
        <w:pStyle w:val="Kop3"/>
      </w:pPr>
      <w:bookmarkStart w:id="194" w:name="_Toc510614543"/>
      <w:r w:rsidRPr="008174A7">
        <w:t>V</w:t>
      </w:r>
      <w:bookmarkEnd w:id="188"/>
      <w:bookmarkEnd w:id="189"/>
      <w:bookmarkEnd w:id="190"/>
      <w:r w:rsidRPr="008174A7">
        <w:t>erplichtingen van/aan student</w:t>
      </w:r>
      <w:bookmarkEnd w:id="191"/>
      <w:bookmarkEnd w:id="192"/>
      <w:bookmarkEnd w:id="193"/>
      <w:bookmarkEnd w:id="194"/>
    </w:p>
    <w:p w14:paraId="16978919" w14:textId="77777777" w:rsidR="00CE6754" w:rsidRPr="008174A7" w:rsidRDefault="00CE6754" w:rsidP="00B2169F">
      <w:pPr>
        <w:pStyle w:val="Kop4"/>
      </w:pPr>
      <w:bookmarkStart w:id="195" w:name="_Toc510614544"/>
      <w:bookmarkStart w:id="196" w:name="_Toc172624978"/>
      <w:bookmarkStart w:id="197" w:name="_Toc172625119"/>
      <w:bookmarkStart w:id="198" w:name="_Toc174781073"/>
      <w:bookmarkStart w:id="199" w:name="_Toc172450716"/>
      <w:r w:rsidRPr="008174A7">
        <w:t>Erasmus Student Charter</w:t>
      </w:r>
      <w:bookmarkEnd w:id="195"/>
    </w:p>
    <w:p w14:paraId="1697891A" w14:textId="6BCB6591" w:rsidR="00CE6754" w:rsidRDefault="00CE6754" w:rsidP="00B172B4">
      <w:r w:rsidRPr="008174A7">
        <w:t xml:space="preserve">Alle rechten en verplichtingen van een student </w:t>
      </w:r>
      <w:r w:rsidR="006E2CC9" w:rsidRPr="008174A7">
        <w:t>Erasmus</w:t>
      </w:r>
      <w:r w:rsidR="006E2CC9">
        <w:t xml:space="preserve">+ </w:t>
      </w:r>
      <w:r w:rsidRPr="008174A7">
        <w:t xml:space="preserve">staan in het Erasmus Student Charter (ESC) dat elke student </w:t>
      </w:r>
      <w:r w:rsidR="008D2769" w:rsidRPr="008174A7">
        <w:t>na selectie</w:t>
      </w:r>
      <w:r w:rsidRPr="008174A7">
        <w:t xml:space="preserve"> van de thuisinstelling dient te ontvangen </w:t>
      </w:r>
      <w:r w:rsidRPr="00DA6B8F">
        <w:t xml:space="preserve">(zie bijlage </w:t>
      </w:r>
      <w:r w:rsidR="003C45AC">
        <w:t xml:space="preserve">5 en </w:t>
      </w:r>
      <w:r w:rsidR="00DA6B8F" w:rsidRPr="00DA6B8F">
        <w:t>6</w:t>
      </w:r>
      <w:r w:rsidRPr="00DA6B8F">
        <w:t>).</w:t>
      </w:r>
      <w:r w:rsidRPr="008174A7">
        <w:t xml:space="preserve"> </w:t>
      </w:r>
    </w:p>
    <w:p w14:paraId="1697891B" w14:textId="77777777" w:rsidR="009C4ABA" w:rsidRPr="008174A7" w:rsidRDefault="009C4ABA" w:rsidP="00B172B4">
      <w:r w:rsidRPr="009C4ABA">
        <w:t>In de charter staat waar de student recht op heeft (geen collegegeld bij ontvangende instelling en volledige erkenning door de thuisinstelling van de behaalde studiepunten) en wat er van hen verwacht wordt tijdens hun verblijf in het buitenland met de status</w:t>
      </w:r>
      <w:r w:rsidR="006E2CC9">
        <w:t xml:space="preserve"> Erasmus+</w:t>
      </w:r>
      <w:r w:rsidRPr="009C4ABA">
        <w:t>.</w:t>
      </w:r>
    </w:p>
    <w:p w14:paraId="1697891C" w14:textId="77777777" w:rsidR="00357B6E" w:rsidRPr="00FB2283" w:rsidRDefault="00357B6E" w:rsidP="00B2169F">
      <w:pPr>
        <w:pStyle w:val="Kop4"/>
      </w:pPr>
      <w:bookmarkStart w:id="200" w:name="_Toc172450717"/>
      <w:bookmarkStart w:id="201" w:name="_Toc172624979"/>
      <w:bookmarkStart w:id="202" w:name="_Toc172625120"/>
      <w:bookmarkStart w:id="203" w:name="_Toc174781074"/>
      <w:bookmarkStart w:id="204" w:name="_Toc510614545"/>
      <w:bookmarkEnd w:id="196"/>
      <w:bookmarkEnd w:id="197"/>
      <w:bookmarkEnd w:id="198"/>
      <w:bookmarkEnd w:id="199"/>
      <w:r w:rsidRPr="00FB2283">
        <w:t>Learning Agreement</w:t>
      </w:r>
      <w:bookmarkEnd w:id="200"/>
      <w:bookmarkEnd w:id="201"/>
      <w:bookmarkEnd w:id="202"/>
      <w:bookmarkEnd w:id="203"/>
      <w:r w:rsidR="00FB2283" w:rsidRPr="00FB2283">
        <w:t xml:space="preserve"> </w:t>
      </w:r>
      <w:r w:rsidR="006A2DFA">
        <w:t xml:space="preserve">- </w:t>
      </w:r>
      <w:r w:rsidR="00FB2283" w:rsidRPr="00FB2283">
        <w:t>B</w:t>
      </w:r>
      <w:r w:rsidR="00FB2283">
        <w:t>efore the Mobility</w:t>
      </w:r>
      <w:bookmarkEnd w:id="204"/>
    </w:p>
    <w:p w14:paraId="1697891D" w14:textId="77777777" w:rsidR="00487881" w:rsidRDefault="00BD0B84" w:rsidP="00B172B4">
      <w:r w:rsidRPr="00DA6B8F">
        <w:t>De</w:t>
      </w:r>
      <w:r w:rsidR="00357B6E" w:rsidRPr="00DA6B8F">
        <w:t xml:space="preserve"> student </w:t>
      </w:r>
      <w:r w:rsidRPr="00DA6B8F">
        <w:t xml:space="preserve">en de thuisinstelling </w:t>
      </w:r>
      <w:r w:rsidR="003E71FB">
        <w:t>maken</w:t>
      </w:r>
      <w:r w:rsidRPr="00DA6B8F">
        <w:t xml:space="preserve"> </w:t>
      </w:r>
      <w:r w:rsidR="00A34D02" w:rsidRPr="00DA6B8F">
        <w:rPr>
          <w:b/>
        </w:rPr>
        <w:t>ruim</w:t>
      </w:r>
      <w:r w:rsidR="00A34D02" w:rsidRPr="00DA6B8F">
        <w:t xml:space="preserve"> </w:t>
      </w:r>
      <w:r w:rsidR="00357B6E" w:rsidRPr="00DA6B8F">
        <w:rPr>
          <w:b/>
        </w:rPr>
        <w:t>voor vertrek</w:t>
      </w:r>
      <w:r w:rsidRPr="00DA6B8F">
        <w:t xml:space="preserve"> van de student afspraken over het aan de</w:t>
      </w:r>
      <w:r w:rsidRPr="008174A7">
        <w:t xml:space="preserve"> </w:t>
      </w:r>
      <w:r w:rsidR="008174A7">
        <w:t>ontvangende instelling</w:t>
      </w:r>
      <w:r w:rsidRPr="008174A7">
        <w:t xml:space="preserve"> te volgen studieplan en het aantal ECTS</w:t>
      </w:r>
      <w:r w:rsidR="00357B6E" w:rsidRPr="008174A7">
        <w:t>.</w:t>
      </w:r>
      <w:r w:rsidR="00462941" w:rsidRPr="008174A7">
        <w:t xml:space="preserve"> Het Learning Agreement beschrijft welke vakken de student gaat volgen en hoeveel ECTS/studiepunten de student daarvoor zal ontvangen. </w:t>
      </w:r>
      <w:r w:rsidR="007B1A10">
        <w:t>In de overeenkomst wordt afgesproken wel</w:t>
      </w:r>
      <w:r w:rsidR="0050580D">
        <w:t>k</w:t>
      </w:r>
      <w:r w:rsidR="007B1A10">
        <w:t xml:space="preserve"> taalniveau de student </w:t>
      </w:r>
      <w:r w:rsidR="00102D53">
        <w:t>heeft</w:t>
      </w:r>
      <w:r w:rsidR="007B1A10">
        <w:t xml:space="preserve"> bij aanvang van de mobiliteitsperiode in overeenstemming met het taalniveau dat i</w:t>
      </w:r>
      <w:r w:rsidR="00671BB6">
        <w:t>n</w:t>
      </w:r>
      <w:r w:rsidR="007B1A10">
        <w:t xml:space="preserve"> de inter-institutional agreement is vastgelegd. Aangezien de overeenkomst ruim</w:t>
      </w:r>
      <w:r w:rsidR="00487881">
        <w:t xml:space="preserve"> </w:t>
      </w:r>
      <w:r w:rsidR="007B1A10">
        <w:t xml:space="preserve">voor vertrek </w:t>
      </w:r>
      <w:r w:rsidR="00487881">
        <w:t xml:space="preserve">van de student </w:t>
      </w:r>
      <w:r w:rsidR="007B1A10">
        <w:t xml:space="preserve">wordt opgemaakt </w:t>
      </w:r>
      <w:r w:rsidR="00487881">
        <w:t>en de exacte data van verblijf vaak nog niet bekend zijn wordt er als periode alleen de maand en het jaar ingevuld. De exacte data van verblijf worden in het Grant Agreement vastgelegd.</w:t>
      </w:r>
    </w:p>
    <w:p w14:paraId="1697891E" w14:textId="77777777" w:rsidR="007D7D7B" w:rsidRDefault="007D7D7B" w:rsidP="00B172B4"/>
    <w:p w14:paraId="1697891F" w14:textId="77777777" w:rsidR="00A735E2" w:rsidRPr="008174A7" w:rsidRDefault="00487881" w:rsidP="00B172B4">
      <w:pPr>
        <w:rPr>
          <w:color w:val="auto"/>
        </w:rPr>
      </w:pPr>
      <w:r>
        <w:t xml:space="preserve">De Learning Agreement </w:t>
      </w:r>
      <w:r w:rsidR="00224F90" w:rsidRPr="008174A7">
        <w:t>tussen</w:t>
      </w:r>
      <w:r w:rsidR="00462941" w:rsidRPr="008174A7">
        <w:t xml:space="preserve"> de student, de thuisinstelling en de </w:t>
      </w:r>
      <w:r w:rsidR="008174A7">
        <w:t>ontvangende instelling</w:t>
      </w:r>
      <w:r w:rsidR="00224F90" w:rsidRPr="008174A7">
        <w:t xml:space="preserve"> over de te volgen vakken in het buitenland, dient </w:t>
      </w:r>
      <w:r w:rsidR="00224F90" w:rsidRPr="008174A7">
        <w:rPr>
          <w:b/>
        </w:rPr>
        <w:t>voor vertrek van de student</w:t>
      </w:r>
      <w:r w:rsidR="00224F90" w:rsidRPr="008174A7">
        <w:t xml:space="preserve"> te zijn ingevuld en door de </w:t>
      </w:r>
      <w:r w:rsidR="00D15FAD">
        <w:t xml:space="preserve">drie </w:t>
      </w:r>
      <w:r w:rsidR="00224F90" w:rsidRPr="008174A7">
        <w:t>partijen te zijn ondertekend</w:t>
      </w:r>
      <w:r w:rsidR="00771211">
        <w:t xml:space="preserve">. </w:t>
      </w:r>
      <w:r w:rsidR="00771211" w:rsidRPr="00771211">
        <w:t xml:space="preserve">Het is niet verplicht om papieren met originele handtekeningen te verspreiden; gescande kopieën van handtekeningen of digitale handtekeningen zijn toegestaan, afhankelijk van de </w:t>
      </w:r>
      <w:r w:rsidR="00032DFF">
        <w:t xml:space="preserve">nationale wetgeving of </w:t>
      </w:r>
      <w:r w:rsidR="00771211" w:rsidRPr="00771211">
        <w:t>institutionele regelgevin</w:t>
      </w:r>
      <w:r w:rsidR="00771211">
        <w:t xml:space="preserve">g. </w:t>
      </w:r>
      <w:r w:rsidR="00357B6E" w:rsidRPr="008174A7">
        <w:t xml:space="preserve">De instelling kan daarvoor het </w:t>
      </w:r>
      <w:r w:rsidR="00BF171D" w:rsidRPr="008174A7">
        <w:t>format</w:t>
      </w:r>
      <w:r w:rsidR="00357B6E" w:rsidRPr="008174A7">
        <w:t xml:space="preserve"> in </w:t>
      </w:r>
      <w:r w:rsidR="00357B6E" w:rsidRPr="009C4ABA">
        <w:t xml:space="preserve">bijlage </w:t>
      </w:r>
      <w:r w:rsidR="0050580D" w:rsidRPr="009C4ABA">
        <w:t>7</w:t>
      </w:r>
      <w:r w:rsidR="00357B6E" w:rsidRPr="008174A7">
        <w:t xml:space="preserve"> gebruiken. De instelling kan oo</w:t>
      </w:r>
      <w:r w:rsidR="0050580D">
        <w:t>k een eigen formulier</w:t>
      </w:r>
      <w:r w:rsidR="00D22A5E">
        <w:t xml:space="preserve"> ontwikkelen</w:t>
      </w:r>
      <w:r w:rsidRPr="00487881">
        <w:t xml:space="preserve"> </w:t>
      </w:r>
      <w:r w:rsidRPr="008174A7">
        <w:t>mits dit het logo van de Europese Commissie bevat</w:t>
      </w:r>
      <w:r w:rsidR="00177834">
        <w:t xml:space="preserve">. Het is belangrijk dat alle gegevens die in de template gevraagd worden </w:t>
      </w:r>
      <w:r w:rsidR="00B4371D">
        <w:t>beschikbaar zijn</w:t>
      </w:r>
      <w:r w:rsidR="00177834">
        <w:t>.</w:t>
      </w:r>
      <w:r w:rsidR="00771211">
        <w:t xml:space="preserve"> Zie</w:t>
      </w:r>
      <w:r w:rsidR="00C8770D">
        <w:t xml:space="preserve"> </w:t>
      </w:r>
      <w:proofErr w:type="spellStart"/>
      <w:r w:rsidR="00C8770D">
        <w:t>Guidelines</w:t>
      </w:r>
      <w:proofErr w:type="spellEnd"/>
      <w:r w:rsidR="00C8770D">
        <w:t xml:space="preserve"> Learning Agreement for Studies (bijlage 7 A)</w:t>
      </w:r>
      <w:r w:rsidR="00771211">
        <w:t>.</w:t>
      </w:r>
    </w:p>
    <w:p w14:paraId="16978920" w14:textId="77777777" w:rsidR="00357B6E" w:rsidRPr="002C5CA1" w:rsidRDefault="002C5CA1" w:rsidP="00B2169F">
      <w:pPr>
        <w:pStyle w:val="Kop4"/>
      </w:pPr>
      <w:bookmarkStart w:id="205" w:name="_Toc510614546"/>
      <w:r w:rsidRPr="002C5CA1">
        <w:t>Learning Agreement</w:t>
      </w:r>
      <w:r w:rsidR="006A2DFA">
        <w:t xml:space="preserve"> -</w:t>
      </w:r>
      <w:r w:rsidRPr="002C5CA1">
        <w:t xml:space="preserve"> </w:t>
      </w:r>
      <w:r w:rsidR="00FB2283" w:rsidRPr="002C5CA1">
        <w:t>During the Mobility</w:t>
      </w:r>
      <w:bookmarkEnd w:id="205"/>
    </w:p>
    <w:p w14:paraId="16978921" w14:textId="77777777" w:rsidR="007D7D7B" w:rsidRDefault="00357B6E" w:rsidP="00B172B4">
      <w:r w:rsidRPr="008174A7">
        <w:t xml:space="preserve">Wanneer na aankomst </w:t>
      </w:r>
      <w:r w:rsidR="00B62568" w:rsidRPr="008174A7">
        <w:t xml:space="preserve">bij de </w:t>
      </w:r>
      <w:r w:rsidR="008174A7">
        <w:t>ontvangende instelling</w:t>
      </w:r>
      <w:r w:rsidR="00B62568" w:rsidRPr="008174A7">
        <w:t xml:space="preserve"> </w:t>
      </w:r>
      <w:r w:rsidRPr="008174A7">
        <w:t>onverhoopt een wijziging in de gemaakte afspraken over het te volgen studieplan nodig blijkt te zijn</w:t>
      </w:r>
      <w:r w:rsidR="00BF171D" w:rsidRPr="008174A7">
        <w:t>,</w:t>
      </w:r>
      <w:r w:rsidR="004877AC" w:rsidRPr="008174A7">
        <w:t xml:space="preserve"> dan zal de student</w:t>
      </w:r>
      <w:r w:rsidR="00224F90" w:rsidRPr="008174A7">
        <w:t xml:space="preserve"> binnen </w:t>
      </w:r>
      <w:r w:rsidR="007D7D7B">
        <w:t>zeven</w:t>
      </w:r>
      <w:r w:rsidR="00A34D02" w:rsidRPr="008174A7">
        <w:t xml:space="preserve"> weken </w:t>
      </w:r>
      <w:r w:rsidR="00224F90" w:rsidRPr="008174A7">
        <w:t xml:space="preserve">na </w:t>
      </w:r>
      <w:r w:rsidR="00A34D02" w:rsidRPr="008174A7">
        <w:t>aanvang</w:t>
      </w:r>
      <w:r w:rsidR="00224F90" w:rsidRPr="008174A7">
        <w:t xml:space="preserve"> </w:t>
      </w:r>
      <w:r w:rsidR="004877AC" w:rsidRPr="008174A7">
        <w:t xml:space="preserve">de wijziging in het </w:t>
      </w:r>
      <w:r w:rsidR="00224F90" w:rsidRPr="008174A7">
        <w:t>L</w:t>
      </w:r>
      <w:r w:rsidR="004877AC" w:rsidRPr="008174A7">
        <w:t xml:space="preserve">earning </w:t>
      </w:r>
      <w:r w:rsidR="00224F90" w:rsidRPr="008174A7">
        <w:t>A</w:t>
      </w:r>
      <w:r w:rsidR="004877AC" w:rsidRPr="008174A7">
        <w:t>greement</w:t>
      </w:r>
      <w:r w:rsidR="0050580D">
        <w:t xml:space="preserve"> (</w:t>
      </w:r>
      <w:proofErr w:type="spellStart"/>
      <w:r w:rsidR="0050580D">
        <w:t>section</w:t>
      </w:r>
      <w:proofErr w:type="spellEnd"/>
      <w:r w:rsidR="0050580D">
        <w:t xml:space="preserve"> </w:t>
      </w:r>
      <w:proofErr w:type="spellStart"/>
      <w:r w:rsidR="00B1744D">
        <w:t>D</w:t>
      </w:r>
      <w:r w:rsidR="0050580D">
        <w:t>uring</w:t>
      </w:r>
      <w:proofErr w:type="spellEnd"/>
      <w:r w:rsidR="00B1744D">
        <w:t xml:space="preserve"> </w:t>
      </w:r>
      <w:r w:rsidR="0050580D">
        <w:t xml:space="preserve">the </w:t>
      </w:r>
      <w:r w:rsidR="00B1744D">
        <w:t>M</w:t>
      </w:r>
      <w:r w:rsidR="0050580D">
        <w:t>obility)</w:t>
      </w:r>
      <w:r w:rsidR="004877AC" w:rsidRPr="008174A7">
        <w:t xml:space="preserve"> </w:t>
      </w:r>
      <w:r w:rsidRPr="008174A7">
        <w:t>door beide instellingen laten goedkeuren.</w:t>
      </w:r>
      <w:r w:rsidR="00A34D02" w:rsidRPr="008174A7">
        <w:t xml:space="preserve"> </w:t>
      </w:r>
    </w:p>
    <w:p w14:paraId="16978922" w14:textId="77777777" w:rsidR="007D7D7B" w:rsidRDefault="007D7D7B" w:rsidP="00B172B4"/>
    <w:p w14:paraId="16978923" w14:textId="77777777" w:rsidR="009204D9" w:rsidRPr="008174A7" w:rsidRDefault="00A34D02" w:rsidP="00B172B4">
      <w:r w:rsidRPr="008174A7">
        <w:t>Ook in geval van verlenging dient het Learnin</w:t>
      </w:r>
      <w:r w:rsidR="009204D9" w:rsidRPr="008174A7">
        <w:t>g Agreement te worden aangepast.</w:t>
      </w:r>
      <w:r w:rsidR="00D22A5E">
        <w:t xml:space="preserve"> Goedkeuring per e-mail voldoet, gescande handtekeningen zijn niet vereist. </w:t>
      </w:r>
      <w:r w:rsidR="00102D53">
        <w:t xml:space="preserve">Tenzij de </w:t>
      </w:r>
      <w:r w:rsidR="00055C23">
        <w:t>instelling</w:t>
      </w:r>
      <w:r w:rsidR="00102D53">
        <w:t xml:space="preserve"> h</w:t>
      </w:r>
      <w:r w:rsidR="00055C23">
        <w:t xml:space="preserve">andtekeningen </w:t>
      </w:r>
      <w:r w:rsidR="00102D53">
        <w:t xml:space="preserve">nodig vindt, dan kan </w:t>
      </w:r>
      <w:r w:rsidR="00055C23">
        <w:t xml:space="preserve">dit </w:t>
      </w:r>
      <w:r w:rsidR="00102D53">
        <w:t xml:space="preserve">in de Learning Agreement </w:t>
      </w:r>
      <w:r w:rsidR="00055C23">
        <w:t>worden toegevoegd.</w:t>
      </w:r>
    </w:p>
    <w:p w14:paraId="16978924" w14:textId="77777777" w:rsidR="00CE6754" w:rsidRPr="008174A7" w:rsidRDefault="00C05C64" w:rsidP="00B2169F">
      <w:pPr>
        <w:pStyle w:val="Kop4"/>
      </w:pPr>
      <w:bookmarkStart w:id="206" w:name="_Toc510614547"/>
      <w:bookmarkStart w:id="207" w:name="_Toc172450719"/>
      <w:bookmarkStart w:id="208" w:name="_Toc172624980"/>
      <w:bookmarkStart w:id="209" w:name="_Toc172625121"/>
      <w:bookmarkStart w:id="210" w:name="_Toc174781075"/>
      <w:r w:rsidRPr="008174A7">
        <w:t>Grant Agreement Erasmus+</w:t>
      </w:r>
      <w:bookmarkEnd w:id="206"/>
      <w:r w:rsidRPr="008174A7">
        <w:t xml:space="preserve"> </w:t>
      </w:r>
    </w:p>
    <w:p w14:paraId="16978925" w14:textId="77777777" w:rsidR="007D7D7B" w:rsidRDefault="00CE6754" w:rsidP="00B172B4">
      <w:r w:rsidRPr="008174A7">
        <w:t xml:space="preserve">De instelling is verplicht om voor vertrek met iedere </w:t>
      </w:r>
      <w:r w:rsidR="007D7D7B">
        <w:t xml:space="preserve">Erasmus+ </w:t>
      </w:r>
      <w:r w:rsidRPr="008174A7">
        <w:t>student</w:t>
      </w:r>
      <w:r w:rsidR="006E2CC9">
        <w:t xml:space="preserve"> </w:t>
      </w:r>
      <w:r w:rsidRPr="008174A7">
        <w:t xml:space="preserve">(dus ook </w:t>
      </w:r>
      <w:r w:rsidR="006D7609">
        <w:t xml:space="preserve">een </w:t>
      </w:r>
      <w:proofErr w:type="spellStart"/>
      <w:r w:rsidRPr="008174A7">
        <w:t>nulbeursstudent</w:t>
      </w:r>
      <w:proofErr w:type="spellEnd"/>
      <w:r w:rsidRPr="008174A7">
        <w:t xml:space="preserve">) een overeenkomst af te sluiten. De instelling kan daarvoor gebruik maken van het format in </w:t>
      </w:r>
      <w:r w:rsidRPr="009C4ABA">
        <w:t xml:space="preserve">bijlage </w:t>
      </w:r>
      <w:r w:rsidR="00B1744D" w:rsidRPr="009C4ABA">
        <w:t>9</w:t>
      </w:r>
      <w:r w:rsidRPr="009C4ABA">
        <w:t>.</w:t>
      </w:r>
      <w:r w:rsidRPr="008174A7">
        <w:t xml:space="preserve"> Dit format bevat de wederzijdse verplichtingen van de student en de instelling. De instelling mag een eigen formulier gebruiken, mits dit minimaal de gegevens van het format en het logo van d</w:t>
      </w:r>
      <w:r w:rsidR="00055C23">
        <w:t xml:space="preserve">e Europese Commissie bevat. </w:t>
      </w:r>
    </w:p>
    <w:p w14:paraId="16978926" w14:textId="77777777" w:rsidR="007D7D7B" w:rsidRDefault="007D7D7B" w:rsidP="00B172B4"/>
    <w:p w14:paraId="16978927" w14:textId="77777777" w:rsidR="00CE6754" w:rsidRDefault="00055C23" w:rsidP="00B172B4">
      <w:r>
        <w:t>Wa</w:t>
      </w:r>
      <w:r w:rsidR="00CE6754" w:rsidRPr="008174A7">
        <w:t>nneer onverhoopt een wijziging in de overeenkomst gemaakt wordt (zoals de studieperiode) zal de student de wijziging ter goedkeuring aan de thuisinstelling voorleggen. Indien de thuisinstelling instemt met de voorgestelde wijziging bevestigt zij dit schriftelijk aan de student. De e-mail van de thuisinstelling aan de student voldoet als amendement bij de overeenkomst.</w:t>
      </w:r>
    </w:p>
    <w:p w14:paraId="16978928" w14:textId="77777777" w:rsidR="006D561F" w:rsidRDefault="006D561F" w:rsidP="00B172B4"/>
    <w:p w14:paraId="16978929" w14:textId="77777777" w:rsidR="0086424B" w:rsidRDefault="00E5150D" w:rsidP="00B172B4">
      <w:r>
        <w:t xml:space="preserve">De instelling heeft de mogelijkheid om de student voor een bepaald aantal maanden een beurs toe te kennen (minimaal 3 maanden voor studie) en de resterende periode in de MT+ als </w:t>
      </w:r>
      <w:proofErr w:type="spellStart"/>
      <w:r>
        <w:t>nulbeursperiode</w:t>
      </w:r>
      <w:proofErr w:type="spellEnd"/>
      <w:r>
        <w:t xml:space="preserve"> te registreren. Voor deze </w:t>
      </w:r>
      <w:proofErr w:type="spellStart"/>
      <w:r>
        <w:t>nulbeursperiode</w:t>
      </w:r>
      <w:proofErr w:type="spellEnd"/>
      <w:r>
        <w:t xml:space="preserve"> krijgt de student geen beurs maar de periode telt wel mee voor het totaal van 12 maanden per cyclus. </w:t>
      </w:r>
    </w:p>
    <w:p w14:paraId="1697892A" w14:textId="77777777" w:rsidR="009031D6" w:rsidRPr="008174A7" w:rsidRDefault="00E5150D" w:rsidP="00B172B4">
      <w:r>
        <w:t>Dit moet duidelijk naar de student gecommuniceerd zijn</w:t>
      </w:r>
      <w:r w:rsidR="000A623A">
        <w:t xml:space="preserve"> en in de Grant Agreement zijn vastgelegd</w:t>
      </w:r>
      <w:r>
        <w:t>.</w:t>
      </w:r>
    </w:p>
    <w:bookmarkEnd w:id="207"/>
    <w:bookmarkEnd w:id="208"/>
    <w:bookmarkEnd w:id="209"/>
    <w:bookmarkEnd w:id="210"/>
    <w:p w14:paraId="1697892B" w14:textId="77777777" w:rsidR="00CE6754" w:rsidRPr="00FB2283" w:rsidRDefault="00C35964" w:rsidP="00B2169F">
      <w:pPr>
        <w:pStyle w:val="Kop4"/>
      </w:pPr>
      <w:r w:rsidRPr="004C6EB0">
        <w:rPr>
          <w:lang w:val="nl-NL"/>
        </w:rPr>
        <w:t xml:space="preserve"> </w:t>
      </w:r>
      <w:bookmarkStart w:id="211" w:name="_Toc510614548"/>
      <w:r w:rsidR="00CE6754" w:rsidRPr="00FB2283">
        <w:t>Transcript of Records</w:t>
      </w:r>
      <w:r w:rsidR="00BF0584" w:rsidRPr="00FB2283">
        <w:t xml:space="preserve"> (</w:t>
      </w:r>
      <w:proofErr w:type="spellStart"/>
      <w:r w:rsidR="00BF0584" w:rsidRPr="00FB2283">
        <w:t>ToR</w:t>
      </w:r>
      <w:proofErr w:type="spellEnd"/>
      <w:r w:rsidR="00BF0584" w:rsidRPr="00FB2283">
        <w:t>)</w:t>
      </w:r>
      <w:r w:rsidR="00FB2283" w:rsidRPr="00FB2283">
        <w:t xml:space="preserve"> / A</w:t>
      </w:r>
      <w:r w:rsidR="00FB2283">
        <w:t>fter the Mobility</w:t>
      </w:r>
      <w:bookmarkEnd w:id="211"/>
    </w:p>
    <w:p w14:paraId="1697892C" w14:textId="77777777" w:rsidR="008A0F1E" w:rsidRDefault="00CE6754" w:rsidP="00B172B4">
      <w:r w:rsidRPr="008174A7">
        <w:t xml:space="preserve">Aan het eind van de studieperiode in het buitenland dient de </w:t>
      </w:r>
      <w:r w:rsidR="008174A7">
        <w:t>ontvangende instelling</w:t>
      </w:r>
      <w:r w:rsidRPr="008174A7">
        <w:t xml:space="preserve"> de student een Transcript of Records</w:t>
      </w:r>
      <w:r w:rsidR="00B1744D">
        <w:t xml:space="preserve"> </w:t>
      </w:r>
      <w:r w:rsidRPr="008174A7">
        <w:t>te verstrekken dat bevestigt dat het overeengekomen programma voltooid is met daarbij een overzicht van de gevolgde vakken en de behaalde studiepunten</w:t>
      </w:r>
      <w:r w:rsidR="008175E8">
        <w:t xml:space="preserve">. </w:t>
      </w:r>
      <w:r w:rsidRPr="008174A7">
        <w:t xml:space="preserve">De </w:t>
      </w:r>
      <w:r w:rsidR="008174A7">
        <w:t>ontvangende instelling</w:t>
      </w:r>
      <w:r w:rsidRPr="008174A7">
        <w:t xml:space="preserve"> kan hiervoor een eigen formulier gebruiken.</w:t>
      </w:r>
      <w:r w:rsidR="00D22A5E" w:rsidRPr="00D22A5E">
        <w:t xml:space="preserve"> </w:t>
      </w:r>
    </w:p>
    <w:p w14:paraId="1697892D" w14:textId="77777777" w:rsidR="008A0F1E" w:rsidRDefault="008A0F1E" w:rsidP="00B172B4"/>
    <w:p w14:paraId="1697892E" w14:textId="77777777" w:rsidR="00CE6754" w:rsidRDefault="008175E8" w:rsidP="00B172B4">
      <w:r>
        <w:t>Indien de Transcript of Records niet de begin</w:t>
      </w:r>
      <w:r w:rsidR="00102D53">
        <w:t>-</w:t>
      </w:r>
      <w:r>
        <w:t xml:space="preserve"> en einddatum van de studieperiode bevat kan een Statement (waarin de ontvangende instelling de data van de studieperiode bevestigt) als bijlage bij het Transcript of Records dienen</w:t>
      </w:r>
      <w:r w:rsidR="0082303E">
        <w:t>.</w:t>
      </w:r>
      <w:r w:rsidR="00E44381">
        <w:t xml:space="preserve"> De begin- en einddatum op de Transcript of Records </w:t>
      </w:r>
      <w:r w:rsidR="002F3842">
        <w:t>moeten in MT+ worden geregistreerd</w:t>
      </w:r>
      <w:r w:rsidR="00E44381">
        <w:t xml:space="preserve"> (zie 2.1</w:t>
      </w:r>
      <w:r w:rsidR="002E44ED">
        <w:t>1</w:t>
      </w:r>
      <w:r w:rsidR="00E44381">
        <w:t>.3).</w:t>
      </w:r>
    </w:p>
    <w:p w14:paraId="1697892F" w14:textId="77777777" w:rsidR="00BF0584" w:rsidRDefault="00BF0584" w:rsidP="00B172B4"/>
    <w:p w14:paraId="16978930" w14:textId="77777777" w:rsidR="00BF0584" w:rsidRPr="008174A7" w:rsidRDefault="00BF0584" w:rsidP="00B172B4">
      <w:r>
        <w:t>De s</w:t>
      </w:r>
      <w:r w:rsidRPr="008174A7">
        <w:t xml:space="preserve">tudiepunten/ECTS van </w:t>
      </w:r>
      <w:r>
        <w:t xml:space="preserve">de </w:t>
      </w:r>
      <w:r w:rsidRPr="008174A7">
        <w:t xml:space="preserve">behaalde vakken die </w:t>
      </w:r>
      <w:r>
        <w:t>van tevoren zijn overeengekomen</w:t>
      </w:r>
      <w:r w:rsidRPr="008174A7">
        <w:t xml:space="preserve"> </w:t>
      </w:r>
      <w:r>
        <w:t xml:space="preserve">en in de Transcript of Records bevestigd worden </w:t>
      </w:r>
      <w:r w:rsidRPr="008174A7">
        <w:t>dienen door de thuisinstelling te worden erkend.</w:t>
      </w:r>
      <w:r>
        <w:t xml:space="preserve"> De thuisinstelling zal de student voorzien van een Transcript of Records of de in het buitenland  behaalde punten verwerken in de cijferlijst</w:t>
      </w:r>
      <w:r w:rsidR="00BB7CA8">
        <w:t xml:space="preserve"> van de student.</w:t>
      </w:r>
    </w:p>
    <w:p w14:paraId="16978931" w14:textId="77777777" w:rsidR="00CE6754" w:rsidRPr="008174A7" w:rsidRDefault="00805C10" w:rsidP="00B2169F">
      <w:pPr>
        <w:pStyle w:val="Kop4"/>
      </w:pPr>
      <w:bookmarkStart w:id="212" w:name="_Toc510614549"/>
      <w:bookmarkStart w:id="213" w:name="_Toc172450721"/>
      <w:bookmarkStart w:id="214" w:name="_Toc172624982"/>
      <w:bookmarkStart w:id="215" w:name="_Toc172625123"/>
      <w:bookmarkStart w:id="216" w:name="_Toc174781077"/>
      <w:r>
        <w:t>Participant Report</w:t>
      </w:r>
      <w:bookmarkEnd w:id="212"/>
    </w:p>
    <w:p w14:paraId="16978932" w14:textId="77777777" w:rsidR="001E1EE2" w:rsidRDefault="00CE6754" w:rsidP="00B172B4">
      <w:r w:rsidRPr="008174A7">
        <w:t xml:space="preserve">Binnen dertig dagen na afloop van de studieperiode </w:t>
      </w:r>
      <w:r w:rsidR="0082303E">
        <w:t xml:space="preserve">dient </w:t>
      </w:r>
      <w:r w:rsidRPr="008174A7">
        <w:t xml:space="preserve">de student de </w:t>
      </w:r>
      <w:r w:rsidR="0082303E">
        <w:t xml:space="preserve">online </w:t>
      </w:r>
      <w:r w:rsidR="00805C10">
        <w:t xml:space="preserve">participant </w:t>
      </w:r>
      <w:r w:rsidR="0082303E">
        <w:t xml:space="preserve">report in te </w:t>
      </w:r>
      <w:r w:rsidR="006E2CC9">
        <w:t>dienen</w:t>
      </w:r>
      <w:r w:rsidR="0082303E">
        <w:t xml:space="preserve">. De student ontvangt automatisch een bericht vanuit </w:t>
      </w:r>
      <w:r w:rsidR="00AE58F9">
        <w:t>MT+</w:t>
      </w:r>
      <w:r w:rsidR="0082303E">
        <w:t xml:space="preserve"> met het verzoek het verslag in te vullen. </w:t>
      </w:r>
    </w:p>
    <w:p w14:paraId="16978933" w14:textId="77777777" w:rsidR="0086424B" w:rsidRDefault="0086424B" w:rsidP="00B172B4"/>
    <w:p w14:paraId="16978934" w14:textId="77777777" w:rsidR="0086424B" w:rsidRDefault="0086424B" w:rsidP="00B172B4"/>
    <w:p w14:paraId="16978935" w14:textId="77777777" w:rsidR="00AE70ED" w:rsidRDefault="00AE70ED" w:rsidP="00B172B4">
      <w:r>
        <w:t>De thuisinstelling kan in MT+ monitoren of en wanneer een student het verslag heeft ingediend.</w:t>
      </w:r>
    </w:p>
    <w:p w14:paraId="16978936" w14:textId="77777777" w:rsidR="0086424B" w:rsidRDefault="001E1EE2" w:rsidP="00B172B4">
      <w:r>
        <w:t>Studenten die nalaten het verslag in te dienen kunnen worden verplicht een deel van de beurs of d</w:t>
      </w:r>
      <w:r w:rsidR="001C178B">
        <w:t>e gehele beurs terug te betalen (zei studentencontract 7.1)</w:t>
      </w:r>
      <w:r w:rsidR="008A0F1E">
        <w:t>.</w:t>
      </w:r>
    </w:p>
    <w:p w14:paraId="16978937" w14:textId="77777777" w:rsidR="002701F7" w:rsidRPr="000D2DEE" w:rsidRDefault="001C178B" w:rsidP="00B172B4">
      <w:r>
        <w:br/>
      </w:r>
      <w:r w:rsidR="0082303E">
        <w:t xml:space="preserve">De thuisinstelling en de ontvangende instelling </w:t>
      </w:r>
      <w:r w:rsidR="006E2CC9">
        <w:t xml:space="preserve">hebben </w:t>
      </w:r>
      <w:r w:rsidR="0082303E">
        <w:t>inzage in de ingediende verslagen</w:t>
      </w:r>
      <w:r w:rsidR="002701F7">
        <w:t>.</w:t>
      </w:r>
      <w:r w:rsidR="0082303E">
        <w:t xml:space="preserve"> </w:t>
      </w:r>
    </w:p>
    <w:p w14:paraId="16978938" w14:textId="77777777" w:rsidR="0074086D" w:rsidRPr="008174A7" w:rsidRDefault="00357B6E" w:rsidP="00DA1D98">
      <w:pPr>
        <w:pStyle w:val="Kop2"/>
      </w:pPr>
      <w:bookmarkStart w:id="217" w:name="_Toc172450728"/>
      <w:bookmarkStart w:id="218" w:name="_Toc172624988"/>
      <w:bookmarkStart w:id="219" w:name="_Toc172625129"/>
      <w:bookmarkStart w:id="220" w:name="_Toc174781083"/>
      <w:bookmarkStart w:id="221" w:name="_Toc510614550"/>
      <w:bookmarkEnd w:id="213"/>
      <w:bookmarkEnd w:id="214"/>
      <w:bookmarkEnd w:id="215"/>
      <w:bookmarkEnd w:id="216"/>
      <w:r w:rsidRPr="008174A7">
        <w:lastRenderedPageBreak/>
        <w:t>STAGE</w:t>
      </w:r>
      <w:bookmarkEnd w:id="217"/>
      <w:bookmarkEnd w:id="218"/>
      <w:bookmarkEnd w:id="219"/>
      <w:bookmarkEnd w:id="220"/>
      <w:r w:rsidR="00B65611" w:rsidRPr="008174A7">
        <w:t>/TRAINEESHIP</w:t>
      </w:r>
      <w:r w:rsidRPr="008174A7">
        <w:t xml:space="preserve"> (SM</w:t>
      </w:r>
      <w:r w:rsidR="004D3596">
        <w:t>P</w:t>
      </w:r>
      <w:r w:rsidRPr="008174A7">
        <w:t>)</w:t>
      </w:r>
      <w:bookmarkEnd w:id="221"/>
    </w:p>
    <w:p w14:paraId="16978939" w14:textId="77777777" w:rsidR="00357B6E" w:rsidRPr="008174A7" w:rsidRDefault="00575F5A" w:rsidP="00DA1D98">
      <w:pPr>
        <w:pStyle w:val="Kop3"/>
      </w:pPr>
      <w:bookmarkStart w:id="222" w:name="_Toc510614551"/>
      <w:bookmarkStart w:id="223" w:name="_Toc172624992"/>
      <w:bookmarkStart w:id="224" w:name="_Toc172625133"/>
      <w:bookmarkStart w:id="225" w:name="_Toc174781087"/>
      <w:r w:rsidRPr="008174A7">
        <w:t>Duur</w:t>
      </w:r>
      <w:bookmarkEnd w:id="222"/>
      <w:r w:rsidR="00C65A13" w:rsidRPr="008174A7">
        <w:t xml:space="preserve"> </w:t>
      </w:r>
      <w:bookmarkEnd w:id="223"/>
      <w:bookmarkEnd w:id="224"/>
      <w:bookmarkEnd w:id="225"/>
    </w:p>
    <w:p w14:paraId="1697893A" w14:textId="77777777" w:rsidR="006D561F" w:rsidRDefault="00357B6E" w:rsidP="00B172B4">
      <w:pPr>
        <w:rPr>
          <w:b/>
        </w:rPr>
      </w:pPr>
      <w:r w:rsidRPr="008174A7">
        <w:t>De beur</w:t>
      </w:r>
      <w:r w:rsidR="00940E75" w:rsidRPr="008174A7">
        <w:t xml:space="preserve">s </w:t>
      </w:r>
      <w:r w:rsidR="00025E66" w:rsidRPr="008174A7">
        <w:t>Erasmus</w:t>
      </w:r>
      <w:r w:rsidR="00025E66">
        <w:t xml:space="preserve">+ </w:t>
      </w:r>
      <w:r w:rsidR="00940E75" w:rsidRPr="008174A7">
        <w:t xml:space="preserve">wordt toegekend voor een </w:t>
      </w:r>
      <w:r w:rsidR="00940E75" w:rsidRPr="008174A7">
        <w:rPr>
          <w:b/>
          <w:bCs/>
        </w:rPr>
        <w:t>full</w:t>
      </w:r>
      <w:r w:rsidRPr="008174A7">
        <w:rPr>
          <w:b/>
          <w:bCs/>
        </w:rPr>
        <w:t>time</w:t>
      </w:r>
      <w:r w:rsidRPr="008174A7">
        <w:t xml:space="preserve"> stage van minimaal </w:t>
      </w:r>
      <w:r w:rsidR="00C65A13" w:rsidRPr="008174A7">
        <w:t xml:space="preserve">twee </w:t>
      </w:r>
      <w:r w:rsidRPr="008174A7">
        <w:t>en maximaal twaalf maande</w:t>
      </w:r>
      <w:r w:rsidR="00940E75" w:rsidRPr="008174A7">
        <w:t>n.</w:t>
      </w:r>
      <w:r w:rsidR="00183592">
        <w:t xml:space="preserve"> </w:t>
      </w:r>
      <w:r w:rsidR="00A4163B" w:rsidRPr="008174A7">
        <w:rPr>
          <w:b/>
        </w:rPr>
        <w:t xml:space="preserve">De minimum periode is </w:t>
      </w:r>
      <w:r w:rsidR="00C65A13" w:rsidRPr="008174A7">
        <w:rPr>
          <w:b/>
        </w:rPr>
        <w:t>twee</w:t>
      </w:r>
      <w:r w:rsidR="00A4163B" w:rsidRPr="008174A7">
        <w:rPr>
          <w:b/>
        </w:rPr>
        <w:t xml:space="preserve"> </w:t>
      </w:r>
      <w:r w:rsidR="00BC2FB7" w:rsidRPr="008174A7">
        <w:rPr>
          <w:b/>
        </w:rPr>
        <w:t xml:space="preserve">hele </w:t>
      </w:r>
      <w:r w:rsidR="00A4163B" w:rsidRPr="008174A7">
        <w:rPr>
          <w:b/>
        </w:rPr>
        <w:t>maanden</w:t>
      </w:r>
      <w:r w:rsidR="00A96CFD">
        <w:rPr>
          <w:b/>
        </w:rPr>
        <w:t xml:space="preserve">. </w:t>
      </w:r>
    </w:p>
    <w:p w14:paraId="1697893B" w14:textId="77777777" w:rsidR="003129BF" w:rsidRDefault="003129BF" w:rsidP="00B172B4"/>
    <w:p w14:paraId="1697893C" w14:textId="77777777" w:rsidR="00074AD3" w:rsidRDefault="00940E75" w:rsidP="00B172B4">
      <w:r w:rsidRPr="008174A7">
        <w:t>Het aantal uren van een full</w:t>
      </w:r>
      <w:r w:rsidR="00357B6E" w:rsidRPr="008174A7">
        <w:t xml:space="preserve">time stage moet in lijn zijn met </w:t>
      </w:r>
      <w:r w:rsidR="009B5CB5" w:rsidRPr="008174A7">
        <w:t>het aantal</w:t>
      </w:r>
      <w:r w:rsidR="00357B6E" w:rsidRPr="008174A7">
        <w:t xml:space="preserve"> uren d</w:t>
      </w:r>
      <w:r w:rsidR="009B5CB5" w:rsidRPr="008174A7">
        <w:t>at</w:t>
      </w:r>
      <w:r w:rsidR="00357B6E" w:rsidRPr="008174A7">
        <w:t xml:space="preserve"> </w:t>
      </w:r>
      <w:r w:rsidR="009B5CB5" w:rsidRPr="008174A7">
        <w:t xml:space="preserve">een werknemer in </w:t>
      </w:r>
      <w:r w:rsidR="00511A1C">
        <w:t>het ontvangende land</w:t>
      </w:r>
      <w:r w:rsidR="009B5CB5" w:rsidRPr="008174A7">
        <w:t xml:space="preserve"> </w:t>
      </w:r>
      <w:r w:rsidR="00357B6E" w:rsidRPr="008174A7">
        <w:t>per week</w:t>
      </w:r>
      <w:r w:rsidR="009A7AC5" w:rsidRPr="008174A7">
        <w:t xml:space="preserve"> fulltime </w:t>
      </w:r>
      <w:r w:rsidR="00357B6E" w:rsidRPr="008174A7">
        <w:t>werkt</w:t>
      </w:r>
      <w:r w:rsidR="00466974">
        <w:t>. Afhankelijk van het land kan een volledige werkweek variëren, meestal van 35 tot 40 uur.</w:t>
      </w:r>
    </w:p>
    <w:p w14:paraId="1697893D" w14:textId="77777777" w:rsidR="00C447DB" w:rsidRDefault="00C447DB" w:rsidP="00B172B4"/>
    <w:p w14:paraId="1697893E" w14:textId="77777777" w:rsidR="00E526A7" w:rsidRPr="008174A7" w:rsidRDefault="00E526A7" w:rsidP="00B172B4">
      <w:r>
        <w:t>De stageperiode kan worden onderbroken doordat de ontvangende organisatie wegens vakantie gesloten is. De beurs wordt voor deze periode behouden. De vakantie periode telt niet mee voor het minimum aantal maanden.</w:t>
      </w:r>
    </w:p>
    <w:p w14:paraId="1697893F" w14:textId="77777777" w:rsidR="00357B6E" w:rsidRPr="008174A7" w:rsidRDefault="00357B6E" w:rsidP="00DA1D98">
      <w:pPr>
        <w:pStyle w:val="Kop3"/>
      </w:pPr>
      <w:bookmarkStart w:id="226" w:name="_Toc172624994"/>
      <w:bookmarkStart w:id="227" w:name="_Toc172625135"/>
      <w:bookmarkStart w:id="228" w:name="_Toc174781089"/>
      <w:bookmarkStart w:id="229" w:name="_Toc510614552"/>
      <w:r w:rsidRPr="008174A7">
        <w:t>Verlenging periode</w:t>
      </w:r>
      <w:bookmarkEnd w:id="226"/>
      <w:bookmarkEnd w:id="227"/>
      <w:bookmarkEnd w:id="228"/>
      <w:bookmarkEnd w:id="229"/>
    </w:p>
    <w:p w14:paraId="16978940" w14:textId="77777777" w:rsidR="0022195D" w:rsidRDefault="0022195D" w:rsidP="00B172B4">
      <w:r w:rsidRPr="008174A7">
        <w:t xml:space="preserve">De </w:t>
      </w:r>
      <w:r>
        <w:t>stage</w:t>
      </w:r>
      <w:r w:rsidRPr="008174A7">
        <w:t>periode van een student kan gedurende het verblijf verlengd worden, mits voldaan wordt aan de volgende voorwaarden:</w:t>
      </w:r>
    </w:p>
    <w:p w14:paraId="16978941" w14:textId="77777777" w:rsidR="008A0F1E" w:rsidRPr="008174A7" w:rsidRDefault="008A0F1E" w:rsidP="00B172B4"/>
    <w:p w14:paraId="16978942" w14:textId="77777777" w:rsidR="0022195D" w:rsidRPr="008174A7" w:rsidRDefault="0022195D" w:rsidP="00B172B4">
      <w:pPr>
        <w:pStyle w:val="Lijstalinea"/>
        <w:numPr>
          <w:ilvl w:val="0"/>
          <w:numId w:val="11"/>
        </w:numPr>
      </w:pPr>
      <w:r w:rsidRPr="008174A7">
        <w:t xml:space="preserve">de afspraken met betrekking tot verlenging van een periode dienen </w:t>
      </w:r>
      <w:r w:rsidRPr="00B172B4">
        <w:rPr>
          <w:b/>
        </w:rPr>
        <w:t>ten minste een maand voor afloop</w:t>
      </w:r>
      <w:r w:rsidRPr="008174A7">
        <w:t xml:space="preserve"> van de, in eerste instantie, vastgestelde periode gemaakt te worden; De toestemming van de thuisinstelling per e-mail aan de student met de aangepaste einddatum voldoet als amendement bij de </w:t>
      </w:r>
      <w:r>
        <w:t>Grant Agreement</w:t>
      </w:r>
      <w:r w:rsidRPr="008174A7">
        <w:t>;</w:t>
      </w:r>
    </w:p>
    <w:p w14:paraId="16978943" w14:textId="77777777" w:rsidR="0022195D" w:rsidRPr="008174A7" w:rsidRDefault="0022195D" w:rsidP="00B172B4">
      <w:pPr>
        <w:pStyle w:val="Lijstalinea"/>
        <w:numPr>
          <w:ilvl w:val="0"/>
          <w:numId w:val="11"/>
        </w:numPr>
      </w:pPr>
      <w:r w:rsidRPr="008174A7">
        <w:t xml:space="preserve">in het Learning Agreement dient bij de sectie </w:t>
      </w:r>
      <w:proofErr w:type="spellStart"/>
      <w:r w:rsidRPr="008174A7">
        <w:t>During</w:t>
      </w:r>
      <w:proofErr w:type="spellEnd"/>
      <w:r w:rsidRPr="008174A7">
        <w:t xml:space="preserve"> Mobility het aangepaste </w:t>
      </w:r>
      <w:r>
        <w:t>stage</w:t>
      </w:r>
      <w:r w:rsidRPr="008174A7">
        <w:t xml:space="preserve">programma te worden ingevuld; </w:t>
      </w:r>
    </w:p>
    <w:p w14:paraId="16978944" w14:textId="77777777" w:rsidR="00A96CFD" w:rsidRDefault="0022195D" w:rsidP="00B172B4">
      <w:pPr>
        <w:pStyle w:val="Lijstalinea"/>
        <w:numPr>
          <w:ilvl w:val="0"/>
          <w:numId w:val="2"/>
        </w:numPr>
      </w:pPr>
      <w:r w:rsidRPr="00A96CFD">
        <w:t>de verlenging dient volledig aan te sluiten op de, in eerste instantie, vastgelegde periode. Er mag geen periode tussen zitten</w:t>
      </w:r>
      <w:r w:rsidR="00671BB6">
        <w:t>. A</w:t>
      </w:r>
      <w:r w:rsidRPr="00A96CFD">
        <w:t>lleen als de organisatie vanwege een officiële vakantie gesloten is</w:t>
      </w:r>
      <w:r w:rsidR="00A96CFD">
        <w:t>, is dat toegestaan;</w:t>
      </w:r>
    </w:p>
    <w:p w14:paraId="16978945" w14:textId="77777777" w:rsidR="0022195D" w:rsidRPr="00A96CFD" w:rsidRDefault="0022195D" w:rsidP="00B172B4">
      <w:pPr>
        <w:pStyle w:val="Lijstalinea"/>
        <w:numPr>
          <w:ilvl w:val="0"/>
          <w:numId w:val="2"/>
        </w:numPr>
      </w:pPr>
      <w:r w:rsidRPr="00A96CFD">
        <w:t>de stageperiode in het buitenland met de status</w:t>
      </w:r>
      <w:r w:rsidR="00025E66">
        <w:t xml:space="preserve"> </w:t>
      </w:r>
      <w:r w:rsidR="00025E66" w:rsidRPr="00A96CFD">
        <w:t>Erasmus</w:t>
      </w:r>
      <w:r w:rsidR="00025E66">
        <w:t>+</w:t>
      </w:r>
      <w:r w:rsidRPr="00A96CFD">
        <w:t xml:space="preserve">, inclusief de verlenging, </w:t>
      </w:r>
      <w:r w:rsidR="00177834" w:rsidRPr="008174A7">
        <w:t xml:space="preserve">mag niet later eindigen dan </w:t>
      </w:r>
      <w:r w:rsidR="00177834">
        <w:t xml:space="preserve">de einddatum van de contractperiode </w:t>
      </w:r>
      <w:r w:rsidR="00BB7CA8">
        <w:t>(</w:t>
      </w:r>
      <w:r w:rsidR="00C447DB">
        <w:t>31 mei 20</w:t>
      </w:r>
      <w:r w:rsidR="00484D74">
        <w:t>20</w:t>
      </w:r>
      <w:r w:rsidR="00177834">
        <w:t>)</w:t>
      </w:r>
      <w:r w:rsidR="00177834" w:rsidRPr="008174A7">
        <w:t xml:space="preserve"> en de twaalf maanden niet overschrijden.</w:t>
      </w:r>
      <w:r w:rsidR="00177834" w:rsidRPr="008174A7">
        <w:br/>
      </w:r>
    </w:p>
    <w:p w14:paraId="16978946" w14:textId="77777777" w:rsidR="008A0F1E" w:rsidRDefault="0022195D" w:rsidP="00B172B4">
      <w:r w:rsidRPr="008174A7">
        <w:t>De instelling heeft de mogel</w:t>
      </w:r>
      <w:r w:rsidR="00183592">
        <w:t xml:space="preserve">ijkheid om ervoor te kiezen om </w:t>
      </w:r>
      <w:r w:rsidRPr="008174A7">
        <w:t xml:space="preserve">de periode van de verlenging </w:t>
      </w:r>
      <w:r w:rsidR="00183592">
        <w:t xml:space="preserve">als </w:t>
      </w:r>
      <w:proofErr w:type="spellStart"/>
      <w:r w:rsidR="00183592">
        <w:t>nu</w:t>
      </w:r>
      <w:r w:rsidRPr="008174A7">
        <w:t>lbeurs</w:t>
      </w:r>
      <w:r w:rsidR="00183592">
        <w:t>periode</w:t>
      </w:r>
      <w:proofErr w:type="spellEnd"/>
      <w:r w:rsidR="00183592">
        <w:t xml:space="preserve"> te registreren in MT+</w:t>
      </w:r>
      <w:r w:rsidRPr="008174A7">
        <w:t xml:space="preserve">, dat wil zeggen </w:t>
      </w:r>
      <w:r w:rsidR="00183592">
        <w:t xml:space="preserve">de </w:t>
      </w:r>
      <w:r w:rsidRPr="008174A7">
        <w:t xml:space="preserve">student </w:t>
      </w:r>
      <w:r w:rsidR="00183592">
        <w:t xml:space="preserve">krijgt voor die periode geen </w:t>
      </w:r>
      <w:r w:rsidRPr="00055C23">
        <w:t>beurs (zie</w:t>
      </w:r>
      <w:r w:rsidRPr="009C4ABA">
        <w:t xml:space="preserve"> 2.8).</w:t>
      </w:r>
      <w:r w:rsidR="002E44ED">
        <w:t xml:space="preserve"> </w:t>
      </w:r>
      <w:r w:rsidRPr="008174A7">
        <w:t xml:space="preserve">Dit kan als er bijvoorbeeld niet voldoende budget is. </w:t>
      </w:r>
    </w:p>
    <w:p w14:paraId="16978947" w14:textId="77777777" w:rsidR="0086424B" w:rsidRDefault="0086424B" w:rsidP="00B172B4"/>
    <w:p w14:paraId="16978948" w14:textId="77777777" w:rsidR="00183592" w:rsidRDefault="0022195D" w:rsidP="00B172B4">
      <w:r w:rsidRPr="008174A7">
        <w:t xml:space="preserve">De gehele </w:t>
      </w:r>
      <w:r>
        <w:t>stage</w:t>
      </w:r>
      <w:r w:rsidRPr="008174A7">
        <w:t xml:space="preserve">periode (inclusief de </w:t>
      </w:r>
      <w:proofErr w:type="spellStart"/>
      <w:r w:rsidRPr="008174A7">
        <w:t>nulbeursperiode</w:t>
      </w:r>
      <w:proofErr w:type="spellEnd"/>
      <w:r w:rsidR="00183592">
        <w:t>) moet in MT+</w:t>
      </w:r>
      <w:r w:rsidR="00337993">
        <w:t xml:space="preserve"> geregistreerd worden en </w:t>
      </w:r>
      <w:r w:rsidR="00337993" w:rsidRPr="008174A7">
        <w:t>telt mee voor het totaal aantal maanden per cyclus</w:t>
      </w:r>
      <w:r w:rsidR="00337993">
        <w:t>.</w:t>
      </w:r>
    </w:p>
    <w:p w14:paraId="16978949" w14:textId="77777777" w:rsidR="00327360" w:rsidRPr="008174A7" w:rsidRDefault="008E64BA" w:rsidP="00DA1D98">
      <w:pPr>
        <w:pStyle w:val="Kop3"/>
      </w:pPr>
      <w:bookmarkStart w:id="230" w:name="_Toc510614553"/>
      <w:r>
        <w:t>Organisatie</w:t>
      </w:r>
      <w:bookmarkEnd w:id="230"/>
    </w:p>
    <w:p w14:paraId="1697894A" w14:textId="77777777" w:rsidR="008A0F1E" w:rsidRDefault="00327360" w:rsidP="00B172B4">
      <w:r w:rsidRPr="008174A7">
        <w:t xml:space="preserve">Onder </w:t>
      </w:r>
      <w:r w:rsidR="008E64BA">
        <w:t>organisatie</w:t>
      </w:r>
      <w:r w:rsidRPr="008174A7">
        <w:t xml:space="preserve"> wordt verstaan: alle ondernemingen belast met economische activiteiten in de publieke of particuliere sector ongeacht hun grootte, rechtsvorm of economische sector.</w:t>
      </w:r>
    </w:p>
    <w:p w14:paraId="1697894B" w14:textId="77777777" w:rsidR="00327360" w:rsidRPr="008174A7" w:rsidRDefault="00327360" w:rsidP="00B172B4">
      <w:r w:rsidRPr="008174A7">
        <w:t xml:space="preserve">Naast bedrijven, hoger onderwijsinstellingen en onderzoekcentra kunnen ook vennootschappen en verenigingen die regelmatig met economische activiteiten bezig zijn, beschouwd worden als ondernemingen. </w:t>
      </w:r>
    </w:p>
    <w:p w14:paraId="1697894C" w14:textId="77777777" w:rsidR="00BB7CA8" w:rsidRPr="008174A7" w:rsidRDefault="00327360" w:rsidP="00B172B4">
      <w:r w:rsidRPr="008174A7">
        <w:t>De bepalende factor is de economische activiteit, niet de juridische vorm.</w:t>
      </w:r>
    </w:p>
    <w:p w14:paraId="1697894D" w14:textId="77777777" w:rsidR="00327360" w:rsidRPr="008174A7" w:rsidRDefault="00327360" w:rsidP="00B2169F">
      <w:pPr>
        <w:pStyle w:val="Kop4"/>
      </w:pPr>
      <w:bookmarkStart w:id="231" w:name="_Toc510614554"/>
      <w:proofErr w:type="spellStart"/>
      <w:r w:rsidRPr="008174A7">
        <w:t>Niet</w:t>
      </w:r>
      <w:proofErr w:type="spellEnd"/>
      <w:r w:rsidRPr="008174A7">
        <w:t xml:space="preserve"> </w:t>
      </w:r>
      <w:proofErr w:type="spellStart"/>
      <w:r w:rsidRPr="008174A7">
        <w:t>ontvankelijke</w:t>
      </w:r>
      <w:proofErr w:type="spellEnd"/>
      <w:r w:rsidRPr="008174A7">
        <w:t xml:space="preserve"> </w:t>
      </w:r>
      <w:proofErr w:type="spellStart"/>
      <w:r w:rsidR="008E64BA">
        <w:t>organisaties</w:t>
      </w:r>
      <w:bookmarkEnd w:id="231"/>
      <w:proofErr w:type="spellEnd"/>
    </w:p>
    <w:p w14:paraId="1697894E" w14:textId="77777777" w:rsidR="00327360" w:rsidRDefault="00327360" w:rsidP="00B172B4">
      <w:r w:rsidRPr="008174A7">
        <w:t>Uitgesloten voor stage zijn:</w:t>
      </w:r>
    </w:p>
    <w:p w14:paraId="1697894F" w14:textId="77777777" w:rsidR="0086424B" w:rsidRPr="008174A7" w:rsidRDefault="0086424B" w:rsidP="00B172B4"/>
    <w:p w14:paraId="16978950" w14:textId="77777777" w:rsidR="00543DAE" w:rsidRPr="00B172B4" w:rsidRDefault="00327360" w:rsidP="00B172B4">
      <w:pPr>
        <w:pStyle w:val="Lijstalinea"/>
        <w:numPr>
          <w:ilvl w:val="0"/>
          <w:numId w:val="9"/>
        </w:numPr>
        <w:rPr>
          <w:b/>
        </w:rPr>
      </w:pPr>
      <w:r w:rsidRPr="008174A7">
        <w:t>Europese instellingen</w:t>
      </w:r>
      <w:r w:rsidR="0003665C">
        <w:t xml:space="preserve"> </w:t>
      </w:r>
      <w:hyperlink r:id="rId19" w:history="1">
        <w:r w:rsidR="0003665C" w:rsidRPr="009726E6">
          <w:rPr>
            <w:rStyle w:val="Hyperlink"/>
          </w:rPr>
          <w:t>http://europa.eu/european-union/about-eu/institutions-bodies_en</w:t>
        </w:r>
      </w:hyperlink>
    </w:p>
    <w:p w14:paraId="16978951" w14:textId="77777777" w:rsidR="00771211" w:rsidRDefault="00543DAE" w:rsidP="00B172B4">
      <w:pPr>
        <w:pStyle w:val="Lijstalinea"/>
        <w:numPr>
          <w:ilvl w:val="0"/>
          <w:numId w:val="9"/>
        </w:numPr>
      </w:pPr>
      <w:r w:rsidRPr="002E44ED">
        <w:t>Organisaties die EU-programma</w:t>
      </w:r>
      <w:r w:rsidR="00E526A7" w:rsidRPr="002E44ED">
        <w:t>’</w:t>
      </w:r>
      <w:r w:rsidRPr="002E44ED">
        <w:t>s beheren</w:t>
      </w:r>
      <w:r w:rsidR="00C447DB">
        <w:t xml:space="preserve"> zoals Nationale Agentschappen.</w:t>
      </w:r>
    </w:p>
    <w:p w14:paraId="16978952" w14:textId="77777777" w:rsidR="0086424B" w:rsidRDefault="0086424B" w:rsidP="00B172B4"/>
    <w:p w14:paraId="16978953" w14:textId="77777777" w:rsidR="00631693" w:rsidRDefault="00631693" w:rsidP="00B172B4"/>
    <w:p w14:paraId="16978954" w14:textId="77777777" w:rsidR="00631693" w:rsidRDefault="00631693" w:rsidP="00B172B4"/>
    <w:p w14:paraId="16978955" w14:textId="77777777" w:rsidR="00631693" w:rsidRDefault="00631693" w:rsidP="00B172B4"/>
    <w:p w14:paraId="16978956" w14:textId="77777777" w:rsidR="00631693" w:rsidRDefault="00631693" w:rsidP="00B172B4"/>
    <w:p w14:paraId="16978957" w14:textId="77777777" w:rsidR="00631693" w:rsidRPr="00D40BCF" w:rsidRDefault="00631693" w:rsidP="00B172B4"/>
    <w:p w14:paraId="16978958" w14:textId="77777777" w:rsidR="00C65A13" w:rsidRDefault="001D2FD8" w:rsidP="00DA1D98">
      <w:pPr>
        <w:pStyle w:val="Kop3"/>
      </w:pPr>
      <w:bookmarkStart w:id="232" w:name="_Toc510614555"/>
      <w:r>
        <w:t>B</w:t>
      </w:r>
      <w:r w:rsidR="00C65A13" w:rsidRPr="008174A7">
        <w:t xml:space="preserve">eursbedrag </w:t>
      </w:r>
      <w:r w:rsidR="00543DAE" w:rsidRPr="008174A7">
        <w:t>naar land van bestemming</w:t>
      </w:r>
      <w:bookmarkEnd w:id="232"/>
    </w:p>
    <w:p w14:paraId="16978959" w14:textId="77777777" w:rsidR="00E81FD2" w:rsidRPr="00531D46" w:rsidRDefault="00E81FD2" w:rsidP="00B172B4">
      <w:r w:rsidRPr="00531D46">
        <w:t>De programmalanden worden onderverdeeld in de volgende drie groepen:</w:t>
      </w:r>
    </w:p>
    <w:p w14:paraId="1697895A" w14:textId="77777777" w:rsidR="00BB7CA8" w:rsidRPr="00BB7CA8" w:rsidRDefault="00BB7CA8" w:rsidP="00B172B4"/>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7142"/>
      </w:tblGrid>
      <w:tr w:rsidR="00E81FD2" w:rsidRPr="00531D46" w14:paraId="1697895E"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5B" w14:textId="77777777" w:rsidR="00E81FD2" w:rsidRPr="00531D46" w:rsidRDefault="00E81FD2" w:rsidP="00B172B4">
            <w:pPr>
              <w:rPr>
                <w:lang w:eastAsia="ja-JP"/>
              </w:rPr>
            </w:pPr>
            <w:bookmarkStart w:id="233" w:name="_Hlk507405171"/>
            <w:r w:rsidRPr="00531D46">
              <w:rPr>
                <w:lang w:eastAsia="ja-JP"/>
              </w:rPr>
              <w:lastRenderedPageBreak/>
              <w:t>Group 1</w:t>
            </w:r>
          </w:p>
          <w:p w14:paraId="1697895C" w14:textId="77777777" w:rsidR="00E81FD2" w:rsidRPr="00531D46" w:rsidRDefault="00E81FD2" w:rsidP="00B172B4">
            <w:r w:rsidRPr="00531D46">
              <w:t xml:space="preserve">Programmalanden met hoge kosten levensonderhoud </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5D" w14:textId="77777777" w:rsidR="00E81FD2" w:rsidRPr="00531D46" w:rsidRDefault="00E81FD2" w:rsidP="00B172B4">
            <w:r w:rsidRPr="00531D46">
              <w:rPr>
                <w:snapToGrid w:val="0"/>
              </w:rPr>
              <w:t>Denemarken, Finland, IJsland, Ierland, Luxemburg, Zweden, Verenigd Koninkrijk, Liechtenstein, Noorwegen</w:t>
            </w:r>
          </w:p>
        </w:tc>
      </w:tr>
      <w:tr w:rsidR="00E81FD2" w:rsidRPr="00531D46" w14:paraId="16978962"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5F" w14:textId="77777777" w:rsidR="00E81FD2" w:rsidRPr="00531D46" w:rsidRDefault="00E81FD2" w:rsidP="00B172B4">
            <w:r w:rsidRPr="00531D46">
              <w:rPr>
                <w:lang w:eastAsia="ja-JP"/>
              </w:rPr>
              <w:t>Group 2</w:t>
            </w:r>
          </w:p>
          <w:p w14:paraId="16978960" w14:textId="77777777" w:rsidR="00E81FD2" w:rsidRPr="00531D46" w:rsidRDefault="00E81FD2" w:rsidP="00B172B4">
            <w:r w:rsidRPr="00531D46">
              <w:t>Programmalanden met middelhoge kosten levensonderhoud</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61" w14:textId="77777777" w:rsidR="00E81FD2" w:rsidRPr="00531D46" w:rsidRDefault="00E81FD2" w:rsidP="00B172B4">
            <w:r w:rsidRPr="00531D46">
              <w:rPr>
                <w:snapToGrid w:val="0"/>
              </w:rPr>
              <w:t xml:space="preserve">Oostenrijk, België, Duitsland, Frankrijk, Italië, Griekenland, Spanje, Cyprus, Nederlands, Malta, Portugal </w:t>
            </w:r>
          </w:p>
        </w:tc>
      </w:tr>
      <w:tr w:rsidR="00E81FD2" w:rsidRPr="00531D46" w14:paraId="16978966"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63" w14:textId="77777777" w:rsidR="00E81FD2" w:rsidRPr="00531D46" w:rsidRDefault="00E81FD2" w:rsidP="00B172B4">
            <w:r w:rsidRPr="00531D46">
              <w:rPr>
                <w:lang w:eastAsia="ja-JP"/>
              </w:rPr>
              <w:t>Group 3</w:t>
            </w:r>
          </w:p>
          <w:p w14:paraId="16978964" w14:textId="77777777" w:rsidR="00E81FD2" w:rsidRPr="00531D46" w:rsidRDefault="00E81FD2" w:rsidP="00B172B4">
            <w:r w:rsidRPr="00531D46">
              <w:t>Programmalanden  met lage kosten levensonderhoud</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65" w14:textId="77777777" w:rsidR="00E81FD2" w:rsidRPr="00531D46" w:rsidRDefault="00E81FD2" w:rsidP="00B172B4">
            <w:r w:rsidRPr="00531D46">
              <w:rPr>
                <w:snapToGrid w:val="0"/>
              </w:rPr>
              <w:t>Bulgarije, Kroatië, Tsjechië, Estland, Letland, Litouwen, Hongarije, Polen, Roemenië, Slowakije, Slovenië, voormalige Joegoslavische Republiek Macedonië, Turkije</w:t>
            </w:r>
          </w:p>
        </w:tc>
      </w:tr>
      <w:bookmarkEnd w:id="233"/>
    </w:tbl>
    <w:p w14:paraId="16978967" w14:textId="77777777" w:rsidR="00C65A13" w:rsidRPr="008174A7" w:rsidRDefault="00C65A13" w:rsidP="00B172B4"/>
    <w:p w14:paraId="16978968" w14:textId="77777777" w:rsidR="007D7404" w:rsidRDefault="007D7404" w:rsidP="00B172B4">
      <w:bookmarkStart w:id="234" w:name="_Hlk507406239"/>
    </w:p>
    <w:p w14:paraId="16978969" w14:textId="77777777" w:rsidR="00C65A13" w:rsidRPr="00E81FD2" w:rsidRDefault="00E81FD2" w:rsidP="00B172B4">
      <w:r w:rsidRPr="00486084">
        <w:t>Beursbedragen voor studenten uit programmalanden (exclusief studenten uit overzeese gebieden)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315"/>
        <w:gridCol w:w="3312"/>
      </w:tblGrid>
      <w:tr w:rsidR="00C65A13" w:rsidRPr="008174A7" w14:paraId="1697896D" w14:textId="77777777" w:rsidTr="00E860D7">
        <w:tc>
          <w:tcPr>
            <w:tcW w:w="3332" w:type="dxa"/>
          </w:tcPr>
          <w:p w14:paraId="1697896A" w14:textId="77777777" w:rsidR="00C65A13" w:rsidRPr="008174A7" w:rsidRDefault="00C65A13" w:rsidP="00B172B4">
            <w:bookmarkStart w:id="235" w:name="_Hlk507406221"/>
            <w:bookmarkEnd w:id="234"/>
            <w:r w:rsidRPr="008174A7">
              <w:t>Ontvangend land</w:t>
            </w:r>
          </w:p>
        </w:tc>
        <w:tc>
          <w:tcPr>
            <w:tcW w:w="3332" w:type="dxa"/>
          </w:tcPr>
          <w:p w14:paraId="1697896B" w14:textId="77777777" w:rsidR="00C65A13" w:rsidRPr="008174A7" w:rsidRDefault="00C65A13" w:rsidP="00B172B4">
            <w:r w:rsidRPr="008174A7">
              <w:t>Maandbedrag in euro</w:t>
            </w:r>
          </w:p>
        </w:tc>
        <w:tc>
          <w:tcPr>
            <w:tcW w:w="3332" w:type="dxa"/>
          </w:tcPr>
          <w:p w14:paraId="1697896C" w14:textId="77777777" w:rsidR="00C65A13" w:rsidRPr="008174A7" w:rsidRDefault="00C65A13" w:rsidP="00B172B4">
            <w:r w:rsidRPr="008174A7">
              <w:t>Dagbedrag in euro</w:t>
            </w:r>
          </w:p>
        </w:tc>
      </w:tr>
      <w:tr w:rsidR="00C65A13" w:rsidRPr="008174A7" w14:paraId="16978971" w14:textId="77777777" w:rsidTr="00E860D7">
        <w:tc>
          <w:tcPr>
            <w:tcW w:w="3332" w:type="dxa"/>
          </w:tcPr>
          <w:p w14:paraId="1697896E" w14:textId="77777777" w:rsidR="00C65A13" w:rsidRPr="008174A7" w:rsidRDefault="00C65A13" w:rsidP="00B172B4">
            <w:r w:rsidRPr="008174A7">
              <w:t>Groep 1</w:t>
            </w:r>
          </w:p>
        </w:tc>
        <w:tc>
          <w:tcPr>
            <w:tcW w:w="3332" w:type="dxa"/>
          </w:tcPr>
          <w:p w14:paraId="1697896F" w14:textId="77777777" w:rsidR="00C65A13" w:rsidRPr="008174A7" w:rsidRDefault="00C65A13" w:rsidP="00B172B4">
            <w:r w:rsidRPr="008174A7">
              <w:t>3</w:t>
            </w:r>
            <w:r w:rsidR="00E81FD2">
              <w:t>75</w:t>
            </w:r>
          </w:p>
        </w:tc>
        <w:tc>
          <w:tcPr>
            <w:tcW w:w="3332" w:type="dxa"/>
          </w:tcPr>
          <w:p w14:paraId="16978970" w14:textId="77777777" w:rsidR="00C65A13" w:rsidRPr="008174A7" w:rsidRDefault="00C65A13" w:rsidP="00B172B4">
            <w:r w:rsidRPr="008174A7">
              <w:t>1</w:t>
            </w:r>
            <w:r w:rsidR="00E81FD2">
              <w:t>2,50</w:t>
            </w:r>
          </w:p>
        </w:tc>
      </w:tr>
      <w:tr w:rsidR="00C65A13" w:rsidRPr="008174A7" w14:paraId="16978975" w14:textId="77777777" w:rsidTr="00E860D7">
        <w:tc>
          <w:tcPr>
            <w:tcW w:w="3332" w:type="dxa"/>
          </w:tcPr>
          <w:p w14:paraId="16978972" w14:textId="77777777" w:rsidR="00C65A13" w:rsidRPr="008174A7" w:rsidRDefault="00C65A13" w:rsidP="00B172B4">
            <w:r w:rsidRPr="008174A7">
              <w:t>Groep 2</w:t>
            </w:r>
          </w:p>
        </w:tc>
        <w:tc>
          <w:tcPr>
            <w:tcW w:w="3332" w:type="dxa"/>
          </w:tcPr>
          <w:p w14:paraId="16978973" w14:textId="77777777" w:rsidR="00C65A13" w:rsidRPr="008174A7" w:rsidRDefault="00C65A13" w:rsidP="00B172B4">
            <w:r w:rsidRPr="008174A7">
              <w:t>3</w:t>
            </w:r>
            <w:r w:rsidR="00E81FD2">
              <w:t>24</w:t>
            </w:r>
          </w:p>
        </w:tc>
        <w:tc>
          <w:tcPr>
            <w:tcW w:w="3332" w:type="dxa"/>
          </w:tcPr>
          <w:p w14:paraId="16978974" w14:textId="77777777" w:rsidR="00C65A13" w:rsidRPr="008174A7" w:rsidRDefault="00C65A13" w:rsidP="00B172B4">
            <w:r w:rsidRPr="008174A7">
              <w:t>1</w:t>
            </w:r>
            <w:r w:rsidR="00E81FD2">
              <w:t>0,80</w:t>
            </w:r>
          </w:p>
        </w:tc>
      </w:tr>
      <w:tr w:rsidR="00C65A13" w:rsidRPr="008174A7" w14:paraId="16978979" w14:textId="77777777" w:rsidTr="00E860D7">
        <w:tc>
          <w:tcPr>
            <w:tcW w:w="3332" w:type="dxa"/>
          </w:tcPr>
          <w:p w14:paraId="16978976" w14:textId="77777777" w:rsidR="00C65A13" w:rsidRPr="008174A7" w:rsidRDefault="00C65A13" w:rsidP="00B172B4">
            <w:r w:rsidRPr="008174A7">
              <w:t>Groep 3</w:t>
            </w:r>
          </w:p>
        </w:tc>
        <w:tc>
          <w:tcPr>
            <w:tcW w:w="3332" w:type="dxa"/>
          </w:tcPr>
          <w:p w14:paraId="16978977" w14:textId="77777777" w:rsidR="00C65A13" w:rsidRPr="008174A7" w:rsidRDefault="00C65A13" w:rsidP="00B172B4">
            <w:r w:rsidRPr="008174A7">
              <w:t>2</w:t>
            </w:r>
            <w:r w:rsidR="00E81FD2">
              <w:t>73</w:t>
            </w:r>
          </w:p>
        </w:tc>
        <w:tc>
          <w:tcPr>
            <w:tcW w:w="3332" w:type="dxa"/>
          </w:tcPr>
          <w:p w14:paraId="16978978" w14:textId="77777777" w:rsidR="00C65A13" w:rsidRPr="008174A7" w:rsidRDefault="00C65A13" w:rsidP="00B172B4">
            <w:r w:rsidRPr="008174A7">
              <w:t>9</w:t>
            </w:r>
            <w:r w:rsidR="00E81FD2">
              <w:t>,10</w:t>
            </w:r>
          </w:p>
        </w:tc>
      </w:tr>
      <w:bookmarkEnd w:id="235"/>
    </w:tbl>
    <w:p w14:paraId="1697897A" w14:textId="77777777" w:rsidR="00C65A13" w:rsidRDefault="00C65A13" w:rsidP="00B172B4"/>
    <w:p w14:paraId="1697897B" w14:textId="77777777" w:rsidR="006F16B8" w:rsidRDefault="006F16B8" w:rsidP="00B172B4"/>
    <w:p w14:paraId="1697897C" w14:textId="77777777" w:rsidR="006F16B8" w:rsidRPr="006F16B8" w:rsidRDefault="006F16B8" w:rsidP="00B172B4">
      <w:r w:rsidRPr="00486084">
        <w:t>Beursbedragen voor studenten uit overzeese gebieden</w:t>
      </w:r>
      <w:r>
        <w:t xml:space="preserve"> (Aruba, Curaçao):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6F16B8" w:rsidRPr="008174A7" w14:paraId="1697897F" w14:textId="77777777" w:rsidTr="006F16B8">
        <w:tc>
          <w:tcPr>
            <w:tcW w:w="4957" w:type="dxa"/>
          </w:tcPr>
          <w:p w14:paraId="1697897D" w14:textId="77777777" w:rsidR="006F16B8" w:rsidRPr="008174A7" w:rsidRDefault="006F16B8" w:rsidP="00B172B4">
            <w:r w:rsidRPr="008174A7">
              <w:t>Ontvangend land</w:t>
            </w:r>
          </w:p>
        </w:tc>
        <w:tc>
          <w:tcPr>
            <w:tcW w:w="4819" w:type="dxa"/>
          </w:tcPr>
          <w:p w14:paraId="1697897E" w14:textId="77777777" w:rsidR="006F16B8" w:rsidRPr="008174A7" w:rsidRDefault="006F16B8" w:rsidP="00B172B4">
            <w:r w:rsidRPr="008174A7">
              <w:t>Maandbedrag in euro</w:t>
            </w:r>
          </w:p>
        </w:tc>
      </w:tr>
      <w:tr w:rsidR="006F16B8" w:rsidRPr="008174A7" w14:paraId="16978982" w14:textId="77777777" w:rsidTr="006F16B8">
        <w:tc>
          <w:tcPr>
            <w:tcW w:w="4957" w:type="dxa"/>
          </w:tcPr>
          <w:p w14:paraId="16978980" w14:textId="77777777" w:rsidR="006F16B8" w:rsidRPr="008174A7" w:rsidRDefault="006F16B8" w:rsidP="00B172B4">
            <w:r w:rsidRPr="008174A7">
              <w:t>Groep 1</w:t>
            </w:r>
          </w:p>
        </w:tc>
        <w:tc>
          <w:tcPr>
            <w:tcW w:w="4819" w:type="dxa"/>
          </w:tcPr>
          <w:p w14:paraId="16978981" w14:textId="77777777" w:rsidR="006F16B8" w:rsidRPr="008174A7" w:rsidRDefault="006F16B8" w:rsidP="00B172B4">
            <w:r>
              <w:t>770</w:t>
            </w:r>
          </w:p>
        </w:tc>
      </w:tr>
      <w:tr w:rsidR="006F16B8" w:rsidRPr="008174A7" w14:paraId="16978985" w14:textId="77777777" w:rsidTr="006F16B8">
        <w:tc>
          <w:tcPr>
            <w:tcW w:w="4957" w:type="dxa"/>
          </w:tcPr>
          <w:p w14:paraId="16978983" w14:textId="77777777" w:rsidR="006F16B8" w:rsidRPr="008174A7" w:rsidRDefault="006F16B8" w:rsidP="00B172B4">
            <w:r w:rsidRPr="008174A7">
              <w:t>Groep 2</w:t>
            </w:r>
          </w:p>
        </w:tc>
        <w:tc>
          <w:tcPr>
            <w:tcW w:w="4819" w:type="dxa"/>
          </w:tcPr>
          <w:p w14:paraId="16978984" w14:textId="77777777" w:rsidR="006F16B8" w:rsidRPr="008174A7" w:rsidRDefault="006F16B8" w:rsidP="00B172B4">
            <w:r>
              <w:t>720</w:t>
            </w:r>
          </w:p>
        </w:tc>
      </w:tr>
      <w:tr w:rsidR="006F16B8" w:rsidRPr="008174A7" w14:paraId="16978988" w14:textId="77777777" w:rsidTr="006F16B8">
        <w:tc>
          <w:tcPr>
            <w:tcW w:w="4957" w:type="dxa"/>
          </w:tcPr>
          <w:p w14:paraId="16978986" w14:textId="77777777" w:rsidR="006F16B8" w:rsidRPr="008174A7" w:rsidRDefault="006F16B8" w:rsidP="00B172B4">
            <w:r w:rsidRPr="008174A7">
              <w:t>Groep 3</w:t>
            </w:r>
          </w:p>
        </w:tc>
        <w:tc>
          <w:tcPr>
            <w:tcW w:w="4819" w:type="dxa"/>
          </w:tcPr>
          <w:p w14:paraId="16978987" w14:textId="77777777" w:rsidR="006F16B8" w:rsidRPr="008174A7" w:rsidRDefault="006F16B8" w:rsidP="00B172B4">
            <w:r>
              <w:t>670</w:t>
            </w:r>
          </w:p>
        </w:tc>
      </w:tr>
    </w:tbl>
    <w:p w14:paraId="16978989" w14:textId="77777777" w:rsidR="006F16B8" w:rsidRDefault="006F16B8" w:rsidP="00B172B4"/>
    <w:p w14:paraId="1697898A" w14:textId="77777777" w:rsidR="00502626" w:rsidRPr="00502626" w:rsidRDefault="00502626" w:rsidP="00B172B4">
      <w:r w:rsidRPr="00502626">
        <w:t xml:space="preserve">De aan de student toegekende beurs hangt af van het land waar de ontvangende </w:t>
      </w:r>
      <w:r>
        <w:t>organisatie</w:t>
      </w:r>
      <w:r w:rsidRPr="00502626">
        <w:t xml:space="preserve"> gevestigd is. De Europese Commissie heeft de programmalanden onderverdeeld in drie groepen al naar gelang de kosten </w:t>
      </w:r>
      <w:r w:rsidR="001D2FD8">
        <w:t>voor levensonderhoud</w:t>
      </w:r>
      <w:r w:rsidRPr="00502626">
        <w:t xml:space="preserve"> (zie tabel). De beursbedragen zijn op nationaal niveau vastgesteld en dienen door alle instellingen gebruikt te worden.</w:t>
      </w:r>
    </w:p>
    <w:p w14:paraId="1697898B" w14:textId="77777777" w:rsidR="0022195D" w:rsidRDefault="0022195D" w:rsidP="00B172B4">
      <w:pPr>
        <w:rPr>
          <w:rStyle w:val="hps"/>
          <w:color w:val="auto"/>
        </w:rPr>
      </w:pPr>
    </w:p>
    <w:p w14:paraId="1697898C" w14:textId="77777777" w:rsidR="00A72BDF" w:rsidRDefault="00A72BDF" w:rsidP="00B172B4">
      <w:r>
        <w:rPr>
          <w:rStyle w:val="hps"/>
          <w:color w:val="auto"/>
        </w:rPr>
        <w:t xml:space="preserve">Het </w:t>
      </w:r>
      <w:r w:rsidRPr="008174A7">
        <w:t>beurs</w:t>
      </w:r>
      <w:r w:rsidRPr="008174A7">
        <w:rPr>
          <w:rStyle w:val="hps"/>
          <w:color w:val="auto"/>
        </w:rPr>
        <w:t>bedrag wordt bepaald door</w:t>
      </w:r>
      <w:r w:rsidRPr="008174A7">
        <w:t xml:space="preserve"> </w:t>
      </w:r>
      <w:r>
        <w:t xml:space="preserve">de begin- en einddatum </w:t>
      </w:r>
      <w:r w:rsidRPr="008174A7">
        <w:t xml:space="preserve">die in </w:t>
      </w:r>
      <w:r w:rsidR="00687E8C">
        <w:t>het studentencontract (</w:t>
      </w:r>
      <w:r w:rsidRPr="008174A7">
        <w:t xml:space="preserve">Grant Agreement </w:t>
      </w:r>
      <w:r w:rsidR="00687E8C">
        <w:t>Erasmus+) is afgesproken</w:t>
      </w:r>
      <w:r w:rsidRPr="008174A7">
        <w:rPr>
          <w:rStyle w:val="hps"/>
          <w:color w:val="auto"/>
        </w:rPr>
        <w:t xml:space="preserve"> </w:t>
      </w:r>
      <w:r>
        <w:rPr>
          <w:rStyle w:val="hps"/>
          <w:color w:val="auto"/>
        </w:rPr>
        <w:t xml:space="preserve">en die in de Trainee </w:t>
      </w:r>
      <w:proofErr w:type="spellStart"/>
      <w:r>
        <w:rPr>
          <w:rStyle w:val="hps"/>
          <w:color w:val="auto"/>
        </w:rPr>
        <w:t>Certificate</w:t>
      </w:r>
      <w:proofErr w:type="spellEnd"/>
      <w:r>
        <w:rPr>
          <w:rStyle w:val="hps"/>
          <w:color w:val="auto"/>
        </w:rPr>
        <w:t xml:space="preserve"> </w:t>
      </w:r>
      <w:r w:rsidRPr="008174A7">
        <w:t xml:space="preserve">door de </w:t>
      </w:r>
      <w:r>
        <w:t>ontvangende organisatie</w:t>
      </w:r>
      <w:r w:rsidRPr="008174A7">
        <w:t xml:space="preserve"> wordt bevestigd. </w:t>
      </w:r>
    </w:p>
    <w:p w14:paraId="1697898D" w14:textId="77777777" w:rsidR="00A72BDF" w:rsidRDefault="00A72BDF" w:rsidP="00B172B4">
      <w:r w:rsidRPr="008174A7">
        <w:t xml:space="preserve">Indien verlenging door de thuisinstelling is goedgekeurd zal de periode op de </w:t>
      </w:r>
      <w:r>
        <w:t xml:space="preserve">Trainee </w:t>
      </w:r>
      <w:proofErr w:type="spellStart"/>
      <w:r>
        <w:t>Certificate</w:t>
      </w:r>
      <w:proofErr w:type="spellEnd"/>
      <w:r>
        <w:t xml:space="preserve"> </w:t>
      </w:r>
      <w:r w:rsidRPr="008174A7">
        <w:t xml:space="preserve">afwijken van die in de </w:t>
      </w:r>
      <w:r>
        <w:t>Grant Agreement maar overeenkomen met de data in het amendement.</w:t>
      </w:r>
    </w:p>
    <w:p w14:paraId="1697898E" w14:textId="77777777" w:rsidR="00A72BDF" w:rsidRDefault="00A72BDF" w:rsidP="00B172B4"/>
    <w:p w14:paraId="1697898F" w14:textId="77777777" w:rsidR="00A72BDF" w:rsidRDefault="00A72BDF" w:rsidP="00B172B4">
      <w:r>
        <w:t>De begindatum is de eerste dag dat de student op de stageplek aanwezig dient te zijn. Dit kan de eerste werkdag zijn of de eerste dag van een taalcursus in het ontvangende land als de thuisinstelling dit als een relevant onderdeel beschouwt van de buitenlandperiode.</w:t>
      </w:r>
    </w:p>
    <w:p w14:paraId="16978990" w14:textId="77777777" w:rsidR="00A72BDF" w:rsidRDefault="00A72BDF" w:rsidP="00B172B4">
      <w:r>
        <w:t>De einddatum is de laatste dag dat de student bij de organisatie aanwezig dient te zijn.</w:t>
      </w:r>
    </w:p>
    <w:p w14:paraId="16978991" w14:textId="77777777" w:rsidR="00A72BDF" w:rsidRDefault="00A72BDF" w:rsidP="00B172B4"/>
    <w:p w14:paraId="16978992" w14:textId="77777777" w:rsidR="0022195D" w:rsidRDefault="00D068FB" w:rsidP="00B172B4">
      <w:r>
        <w:rPr>
          <w:rStyle w:val="hps"/>
          <w:color w:val="auto"/>
        </w:rPr>
        <w:t xml:space="preserve">Er wordt gerekend met maandbedragen voor hele maanden en dagbedragen voor de resterende dagen waarbij een maand altijd 30 dagen heeft. </w:t>
      </w:r>
      <w:r w:rsidR="00183592">
        <w:t>Het beursbedrag</w:t>
      </w:r>
      <w:r w:rsidR="00C90BB1" w:rsidRPr="00C90BB1">
        <w:t xml:space="preserve"> </w:t>
      </w:r>
      <w:r w:rsidR="00687E8C">
        <w:t xml:space="preserve">dat </w:t>
      </w:r>
      <w:r w:rsidR="00C90BB1" w:rsidRPr="00C90BB1">
        <w:t xml:space="preserve">automatisch in </w:t>
      </w:r>
      <w:r w:rsidR="00CA641D">
        <w:t>MT+</w:t>
      </w:r>
      <w:r w:rsidR="00C90BB1" w:rsidRPr="00C90BB1">
        <w:t xml:space="preserve"> </w:t>
      </w:r>
      <w:r w:rsidR="00687E8C">
        <w:t xml:space="preserve">wordt </w:t>
      </w:r>
      <w:r w:rsidR="00CA641D">
        <w:t>b</w:t>
      </w:r>
      <w:r w:rsidR="00687E8C">
        <w:t>erekend, is het definitieve beursbedrag</w:t>
      </w:r>
      <w:r w:rsidR="0022195D">
        <w:t>.</w:t>
      </w:r>
    </w:p>
    <w:p w14:paraId="16978993" w14:textId="77777777" w:rsidR="00CA641D" w:rsidRDefault="00CA641D" w:rsidP="00B172B4"/>
    <w:p w14:paraId="16978994" w14:textId="77777777" w:rsidR="00CA641D" w:rsidRDefault="00CA641D" w:rsidP="00B172B4">
      <w:r w:rsidRPr="00DD5F9C">
        <w:t>Het definitieve beursbedrag</w:t>
      </w:r>
    </w:p>
    <w:p w14:paraId="16978995" w14:textId="77777777" w:rsidR="00687E8C" w:rsidRDefault="00CA641D" w:rsidP="00B172B4">
      <w:r>
        <w:t xml:space="preserve">De begin- en einddatum op de Trainee </w:t>
      </w:r>
      <w:proofErr w:type="spellStart"/>
      <w:r>
        <w:t>Certificate</w:t>
      </w:r>
      <w:proofErr w:type="spellEnd"/>
      <w:r>
        <w:t xml:space="preserve"> moeten in de MT+ worden geregistreerd. </w:t>
      </w:r>
    </w:p>
    <w:p w14:paraId="16978996" w14:textId="77777777" w:rsidR="00687E8C" w:rsidRPr="00216478" w:rsidRDefault="00687E8C" w:rsidP="00B172B4">
      <w:pPr>
        <w:pStyle w:val="Lijstalinea"/>
        <w:numPr>
          <w:ilvl w:val="0"/>
          <w:numId w:val="20"/>
        </w:numPr>
      </w:pPr>
      <w:r w:rsidRPr="00216478">
        <w:t xml:space="preserve">Als deze data verschillen met de data op het studentencontract in verband met een verlenging dan dient een amendement met de correcte data bij het studentencontract te zitten. Als dit amendement mist dan worden de extra dagen als </w:t>
      </w:r>
      <w:proofErr w:type="spellStart"/>
      <w:r w:rsidRPr="00216478">
        <w:t>nulbeursdagen</w:t>
      </w:r>
      <w:proofErr w:type="spellEnd"/>
      <w:r w:rsidRPr="00216478">
        <w:t xml:space="preserve"> in MT+ geregistreerd (het aantal dagen dat er geen beurs wordt gegeven).</w:t>
      </w:r>
    </w:p>
    <w:p w14:paraId="16978997" w14:textId="77777777" w:rsidR="00216478" w:rsidRDefault="00687E8C" w:rsidP="00B172B4">
      <w:pPr>
        <w:pStyle w:val="Lijstalinea"/>
        <w:numPr>
          <w:ilvl w:val="0"/>
          <w:numId w:val="20"/>
        </w:numPr>
      </w:pPr>
      <w:r w:rsidRPr="00216478">
        <w:t xml:space="preserve">Als de bevestigde duur korter is dan aangegeven in het studentencontracten en het verschil is </w:t>
      </w:r>
      <w:r w:rsidRPr="006A2DFA">
        <w:rPr>
          <w:b/>
        </w:rPr>
        <w:t>meer dan vijf</w:t>
      </w:r>
      <w:r w:rsidRPr="00216478">
        <w:t xml:space="preserve"> dagen dan zijn de data op de Trainee </w:t>
      </w:r>
      <w:proofErr w:type="spellStart"/>
      <w:r w:rsidRPr="00216478">
        <w:t>Certificate</w:t>
      </w:r>
      <w:proofErr w:type="spellEnd"/>
      <w:r w:rsidRPr="00216478">
        <w:t xml:space="preserve"> bepalend voor het beursbedrag. </w:t>
      </w:r>
    </w:p>
    <w:p w14:paraId="16978998" w14:textId="77777777" w:rsidR="00CA641D" w:rsidRPr="00216478" w:rsidRDefault="00687E8C" w:rsidP="00B172B4">
      <w:pPr>
        <w:pStyle w:val="Lijstalinea"/>
        <w:numPr>
          <w:ilvl w:val="0"/>
          <w:numId w:val="20"/>
        </w:numPr>
      </w:pPr>
      <w:r w:rsidRPr="00216478">
        <w:t>Als het verschil vijf dagen of minder is dan blijft in MT+ de begin- en einddatum uit het studentencontract staan.</w:t>
      </w:r>
    </w:p>
    <w:p w14:paraId="16978999" w14:textId="77777777" w:rsidR="00357B6E" w:rsidRPr="008174A7" w:rsidRDefault="00357B6E" w:rsidP="00DA1D98">
      <w:pPr>
        <w:pStyle w:val="Kop3"/>
      </w:pPr>
      <w:bookmarkStart w:id="236" w:name="_Toc172624997"/>
      <w:bookmarkStart w:id="237" w:name="_Toc172625138"/>
      <w:bookmarkStart w:id="238" w:name="_Toc174781092"/>
      <w:bookmarkStart w:id="239" w:name="_Toc510614556"/>
      <w:r w:rsidRPr="008174A7">
        <w:t>Voorwaarden thuisinstelling</w:t>
      </w:r>
      <w:bookmarkEnd w:id="236"/>
      <w:bookmarkEnd w:id="237"/>
      <w:bookmarkEnd w:id="238"/>
      <w:bookmarkEnd w:id="239"/>
    </w:p>
    <w:p w14:paraId="1697899A" w14:textId="77777777" w:rsidR="00357B6E" w:rsidRPr="00422D64" w:rsidRDefault="00357B6E" w:rsidP="00B2169F">
      <w:pPr>
        <w:pStyle w:val="Kop4"/>
      </w:pPr>
      <w:bookmarkStart w:id="240" w:name="_Toc172624998"/>
      <w:bookmarkStart w:id="241" w:name="_Toc172625139"/>
      <w:bookmarkStart w:id="242" w:name="_Toc174781093"/>
      <w:bookmarkStart w:id="243" w:name="_Toc510614557"/>
      <w:r w:rsidRPr="00422D64">
        <w:t xml:space="preserve">Erasmus </w:t>
      </w:r>
      <w:r w:rsidR="00964A72" w:rsidRPr="00422D64">
        <w:t>Charter for</w:t>
      </w:r>
      <w:bookmarkEnd w:id="240"/>
      <w:bookmarkEnd w:id="241"/>
      <w:bookmarkEnd w:id="242"/>
      <w:r w:rsidR="00964A72" w:rsidRPr="00422D64">
        <w:t xml:space="preserve"> Higher education</w:t>
      </w:r>
      <w:r w:rsidR="00EB086D" w:rsidRPr="00422D64">
        <w:t xml:space="preserve"> (ECHE)</w:t>
      </w:r>
      <w:bookmarkEnd w:id="243"/>
    </w:p>
    <w:p w14:paraId="1697899B" w14:textId="77777777" w:rsidR="00357B6E" w:rsidRPr="008174A7" w:rsidRDefault="00357B6E" w:rsidP="00B172B4">
      <w:r w:rsidRPr="008174A7">
        <w:t xml:space="preserve">De thuisinstelling dient te beschikken over een geldig Erasmus </w:t>
      </w:r>
      <w:r w:rsidR="00964A72" w:rsidRPr="008174A7">
        <w:t xml:space="preserve">Charter for </w:t>
      </w:r>
      <w:proofErr w:type="spellStart"/>
      <w:r w:rsidR="00964A72" w:rsidRPr="008174A7">
        <w:t>Higher</w:t>
      </w:r>
      <w:proofErr w:type="spellEnd"/>
      <w:r w:rsidR="00964A72" w:rsidRPr="008174A7">
        <w:t xml:space="preserve"> </w:t>
      </w:r>
      <w:proofErr w:type="spellStart"/>
      <w:r w:rsidR="00964A72" w:rsidRPr="008174A7">
        <w:t>Education</w:t>
      </w:r>
      <w:proofErr w:type="spellEnd"/>
      <w:r w:rsidR="00964A72" w:rsidRPr="008174A7">
        <w:t xml:space="preserve"> </w:t>
      </w:r>
      <w:r w:rsidRPr="009C4ABA">
        <w:t>(</w:t>
      </w:r>
      <w:r w:rsidR="004C04B7" w:rsidRPr="009C4ABA">
        <w:t xml:space="preserve">zie </w:t>
      </w:r>
      <w:r w:rsidRPr="009C4ABA">
        <w:t>1.</w:t>
      </w:r>
      <w:r w:rsidR="009C4ABA" w:rsidRPr="009C4ABA">
        <w:t>2</w:t>
      </w:r>
      <w:r w:rsidR="00964A72" w:rsidRPr="009C4ABA">
        <w:t>)</w:t>
      </w:r>
      <w:r w:rsidRPr="008174A7">
        <w:t xml:space="preserve"> </w:t>
      </w:r>
    </w:p>
    <w:p w14:paraId="1697899C" w14:textId="77777777" w:rsidR="00357B6E" w:rsidRDefault="00357B6E" w:rsidP="00B172B4">
      <w:r w:rsidRPr="008174A7">
        <w:lastRenderedPageBreak/>
        <w:t xml:space="preserve">Als de ontvangende </w:t>
      </w:r>
      <w:r w:rsidR="008E64BA">
        <w:t>organisatie</w:t>
      </w:r>
      <w:r w:rsidRPr="008174A7">
        <w:t xml:space="preserve"> een hoger</w:t>
      </w:r>
      <w:r w:rsidR="00A94E9C">
        <w:t xml:space="preserve"> </w:t>
      </w:r>
      <w:r w:rsidRPr="008174A7">
        <w:t>onderwijsinstelling is</w:t>
      </w:r>
      <w:r w:rsidR="003A4D06" w:rsidRPr="008174A7">
        <w:t>,</w:t>
      </w:r>
      <w:r w:rsidRPr="008174A7">
        <w:t xml:space="preserve"> wordt de hoger</w:t>
      </w:r>
      <w:r w:rsidR="00A94E9C">
        <w:t xml:space="preserve"> </w:t>
      </w:r>
      <w:r w:rsidRPr="008174A7">
        <w:t xml:space="preserve">onderwijsinstelling gezien als </w:t>
      </w:r>
      <w:r w:rsidR="008E64BA">
        <w:t>organisatie</w:t>
      </w:r>
      <w:r w:rsidRPr="008174A7">
        <w:t xml:space="preserve"> en is een </w:t>
      </w:r>
      <w:r w:rsidR="00EB086D">
        <w:t>ECHE</w:t>
      </w:r>
      <w:r w:rsidRPr="008174A7">
        <w:t xml:space="preserve"> niet vereist.</w:t>
      </w:r>
    </w:p>
    <w:p w14:paraId="1697899D" w14:textId="77777777" w:rsidR="003514B8" w:rsidRDefault="003514B8" w:rsidP="00B2169F">
      <w:pPr>
        <w:pStyle w:val="Kop4"/>
      </w:pPr>
      <w:bookmarkStart w:id="244" w:name="_Toc510614558"/>
      <w:proofErr w:type="spellStart"/>
      <w:r>
        <w:t>Selectie</w:t>
      </w:r>
      <w:bookmarkEnd w:id="244"/>
      <w:proofErr w:type="spellEnd"/>
    </w:p>
    <w:p w14:paraId="1697899E" w14:textId="77777777" w:rsidR="00F97AC3" w:rsidRPr="008174A7" w:rsidRDefault="00F97AC3" w:rsidP="00B2169F">
      <w:bookmarkStart w:id="245" w:name="_Toc393632696"/>
      <w:bookmarkStart w:id="246" w:name="_Toc393808022"/>
      <w:bookmarkStart w:id="247" w:name="_Toc393880016"/>
      <w:bookmarkStart w:id="248" w:name="_Toc393889036"/>
      <w:bookmarkStart w:id="249" w:name="_Toc393971412"/>
      <w:bookmarkStart w:id="250" w:name="_Toc394386675"/>
      <w:bookmarkStart w:id="251" w:name="_Toc395167581"/>
      <w:bookmarkStart w:id="252" w:name="_Toc395617069"/>
      <w:bookmarkStart w:id="253" w:name="_Toc406582094"/>
      <w:bookmarkStart w:id="254" w:name="_Toc406939063"/>
      <w:bookmarkStart w:id="255" w:name="_Toc407102746"/>
      <w:bookmarkStart w:id="256" w:name="_Toc417310063"/>
      <w:bookmarkStart w:id="257" w:name="_Toc450551459"/>
      <w:bookmarkStart w:id="258" w:name="_Toc450564463"/>
      <w:bookmarkStart w:id="259" w:name="_Toc450807249"/>
      <w:bookmarkStart w:id="260" w:name="_Toc479167743"/>
      <w:bookmarkStart w:id="261" w:name="_Toc480793701"/>
      <w:bookmarkStart w:id="262" w:name="_Toc480983163"/>
      <w:bookmarkStart w:id="263" w:name="_Toc507425849"/>
      <w:bookmarkStart w:id="264" w:name="_Toc508108452"/>
      <w:r w:rsidRPr="008174A7">
        <w:t xml:space="preserve">De procedure om studenten te selecteren voor een beurs </w:t>
      </w:r>
      <w:r w:rsidR="00025E66" w:rsidRPr="008174A7">
        <w:t>Erasmus</w:t>
      </w:r>
      <w:r w:rsidR="00025E66">
        <w:t xml:space="preserve">+ </w:t>
      </w:r>
      <w:r w:rsidRPr="008174A7">
        <w:t xml:space="preserve">moet op een eerlijke en transparante wijze verlopen, duidelijk naar buiten gecommuniceerd en goed gedocumenteerd zijn. De selectiecriteria, zoals academische prestaties, eerdere mobiliteitservaringen, motivatie, eerdere ervaring in het ontvangende land (m.b.t. terugkeer naar het land van herkomst) enzovoort, zijn openbaar gemaakt en </w:t>
      </w:r>
      <w:r w:rsidR="00C51493">
        <w:t>gelden voor alle studenten binnen dezelfde instelling</w:t>
      </w:r>
      <w:r w:rsidRPr="008174A7">
        <w:t>.</w:t>
      </w:r>
      <w:r>
        <w:t xml:space="preserve"> De ontvangende organisatie kan ook een rol spelen bij de selectie van studenten.</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1697899F" w14:textId="7E8C7E60" w:rsidR="00F97AC3" w:rsidRPr="00F97AC3" w:rsidRDefault="00F97AC3" w:rsidP="00B2169F">
      <w:bookmarkStart w:id="265" w:name="_Toc393632697"/>
      <w:bookmarkStart w:id="266" w:name="_Toc393808023"/>
      <w:bookmarkStart w:id="267" w:name="_Toc393880017"/>
      <w:bookmarkStart w:id="268" w:name="_Toc393889037"/>
      <w:bookmarkStart w:id="269" w:name="_Toc393971413"/>
      <w:bookmarkStart w:id="270" w:name="_Toc394386676"/>
      <w:bookmarkStart w:id="271" w:name="_Toc395167582"/>
      <w:bookmarkStart w:id="272" w:name="_Toc395617070"/>
      <w:bookmarkStart w:id="273" w:name="_Toc406582095"/>
      <w:bookmarkStart w:id="274" w:name="_Toc406939064"/>
      <w:bookmarkStart w:id="275" w:name="_Toc407102747"/>
      <w:bookmarkStart w:id="276" w:name="_Toc417310064"/>
      <w:bookmarkStart w:id="277" w:name="_Toc450134263"/>
      <w:bookmarkStart w:id="278" w:name="_Toc450551460"/>
      <w:bookmarkStart w:id="279" w:name="_Toc450564464"/>
      <w:bookmarkStart w:id="280" w:name="_Toc450807250"/>
      <w:bookmarkStart w:id="281" w:name="_Toc479167744"/>
      <w:bookmarkStart w:id="282" w:name="_Toc480793702"/>
      <w:bookmarkStart w:id="283" w:name="_Toc480983164"/>
      <w:bookmarkStart w:id="284" w:name="_Toc507425850"/>
      <w:bookmarkStart w:id="285" w:name="_Toc508108453"/>
      <w:r w:rsidRPr="008174A7">
        <w:t xml:space="preserve">Zodra de student geselecteerd is dient hij van de thuisinstelling het Erasmus Student Charter te </w:t>
      </w:r>
      <w:r w:rsidRPr="009C4ABA">
        <w:t xml:space="preserve">krijgen (zie </w:t>
      </w:r>
      <w:r w:rsidR="009C4ABA" w:rsidRPr="009C4ABA">
        <w:t>2.1</w:t>
      </w:r>
      <w:r w:rsidR="00216478">
        <w:t>2</w:t>
      </w:r>
      <w:r w:rsidR="009C4ABA" w:rsidRPr="009C4ABA">
        <w:t>.6.1)</w:t>
      </w:r>
      <w:r w:rsidRPr="009C4ABA">
        <w:t>. Daarin staan de rechten en de verplichtingen die de student heeft tijdens de buitenlandperiode</w:t>
      </w:r>
      <w:r w:rsidRPr="008174A7">
        <w:t xml:space="preserve"> en </w:t>
      </w:r>
      <w:r w:rsidR="004F7CA4" w:rsidRPr="008174A7">
        <w:t xml:space="preserve">wat </w:t>
      </w:r>
      <w:r w:rsidRPr="008174A7">
        <w:t>de student vóór, tijdens en na de uitwisseling moet doen.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69789A0" w14:textId="77777777" w:rsidR="00327360" w:rsidRPr="008174A7" w:rsidRDefault="00327360" w:rsidP="00B2169F">
      <w:pPr>
        <w:pStyle w:val="Kop4"/>
      </w:pPr>
      <w:bookmarkStart w:id="286" w:name="_Toc510614559"/>
      <w:proofErr w:type="spellStart"/>
      <w:r w:rsidRPr="008174A7">
        <w:t>Inhoud</w:t>
      </w:r>
      <w:proofErr w:type="spellEnd"/>
      <w:r w:rsidRPr="008174A7">
        <w:t xml:space="preserve"> stage</w:t>
      </w:r>
      <w:bookmarkEnd w:id="286"/>
    </w:p>
    <w:p w14:paraId="169789A1" w14:textId="77777777" w:rsidR="001629BE" w:rsidRDefault="003514B8" w:rsidP="00B2169F">
      <w:bookmarkStart w:id="287" w:name="_Toc392767012"/>
      <w:bookmarkStart w:id="288" w:name="_Toc392770914"/>
      <w:bookmarkStart w:id="289" w:name="_Toc393291460"/>
      <w:bookmarkStart w:id="290" w:name="_Toc393632699"/>
      <w:bookmarkStart w:id="291" w:name="_Toc393808025"/>
      <w:bookmarkStart w:id="292" w:name="_Toc393880019"/>
      <w:bookmarkStart w:id="293" w:name="_Toc393889039"/>
      <w:bookmarkStart w:id="294" w:name="_Toc393971415"/>
      <w:bookmarkStart w:id="295" w:name="_Toc394386678"/>
      <w:bookmarkStart w:id="296" w:name="_Toc395167584"/>
      <w:bookmarkStart w:id="297" w:name="_Toc395617072"/>
      <w:bookmarkStart w:id="298" w:name="_Toc406582097"/>
      <w:bookmarkStart w:id="299" w:name="_Toc406939066"/>
      <w:bookmarkStart w:id="300" w:name="_Toc407102749"/>
      <w:bookmarkStart w:id="301" w:name="_Toc417310066"/>
      <w:bookmarkStart w:id="302" w:name="_Toc450134265"/>
      <w:bookmarkStart w:id="303" w:name="_Toc450551462"/>
      <w:bookmarkStart w:id="304" w:name="_Toc450564466"/>
      <w:bookmarkStart w:id="305" w:name="_Toc450807252"/>
      <w:bookmarkStart w:id="306" w:name="_Toc479167746"/>
      <w:bookmarkStart w:id="307" w:name="_Toc480793704"/>
      <w:bookmarkStart w:id="308" w:name="_Toc480983166"/>
      <w:bookmarkStart w:id="309" w:name="_Toc507425852"/>
      <w:bookmarkStart w:id="310" w:name="_Toc508108455"/>
      <w:r>
        <w:t xml:space="preserve">Waar mogelijk dient de stage </w:t>
      </w:r>
      <w:r w:rsidR="00327360" w:rsidRPr="008174A7">
        <w:t>bij de ontvangende</w:t>
      </w:r>
      <w:r w:rsidR="00543DAE" w:rsidRPr="008174A7">
        <w:t xml:space="preserve"> </w:t>
      </w:r>
      <w:r w:rsidR="008E64BA">
        <w:t>organisatie</w:t>
      </w:r>
      <w:r w:rsidR="00327360" w:rsidRPr="008174A7">
        <w:t xml:space="preserve"> deel uit te maken van het studieprogramma van de student.</w:t>
      </w:r>
      <w:bookmarkEnd w:id="287"/>
      <w:bookmarkEnd w:id="288"/>
      <w:bookmarkEnd w:id="289"/>
      <w:bookmarkEnd w:id="290"/>
      <w:bookmarkEnd w:id="291"/>
      <w:bookmarkEnd w:id="292"/>
      <w:bookmarkEnd w:id="293"/>
      <w:bookmarkEnd w:id="294"/>
      <w:bookmarkEnd w:id="295"/>
      <w:bookmarkEnd w:id="296"/>
      <w:bookmarkEnd w:id="297"/>
      <w:bookmarkEnd w:id="298"/>
      <w:r w:rsidR="002E00E2">
        <w:t xml:space="preserve"> Assistentschappen voor leraren in opleiding vallen hier ook onder.</w:t>
      </w:r>
      <w:bookmarkEnd w:id="299"/>
      <w:bookmarkEnd w:id="300"/>
      <w:bookmarkEnd w:id="301"/>
      <w:bookmarkEnd w:id="302"/>
      <w:bookmarkEnd w:id="303"/>
      <w:bookmarkEnd w:id="304"/>
      <w:bookmarkEnd w:id="305"/>
      <w:bookmarkEnd w:id="306"/>
      <w:bookmarkEnd w:id="307"/>
      <w:bookmarkEnd w:id="308"/>
      <w:bookmarkEnd w:id="309"/>
      <w:bookmarkEnd w:id="310"/>
    </w:p>
    <w:p w14:paraId="169789A2" w14:textId="77777777" w:rsidR="006A2DFA" w:rsidRPr="00743B52" w:rsidRDefault="00743B52" w:rsidP="00B2169F">
      <w:pPr>
        <w:pStyle w:val="Kop4"/>
        <w:rPr>
          <w:rStyle w:val="kop3Char0"/>
          <w:rFonts w:cs="Times New Roman"/>
          <w:b/>
        </w:rPr>
      </w:pPr>
      <w:bookmarkStart w:id="311" w:name="_Toc510614560"/>
      <w:r w:rsidRPr="00743B52">
        <w:rPr>
          <w:rStyle w:val="kop3Char0"/>
          <w:rFonts w:cs="Times New Roman"/>
          <w:b/>
        </w:rPr>
        <w:t>Stages in digitale vaardigheden</w:t>
      </w:r>
      <w:bookmarkEnd w:id="311"/>
    </w:p>
    <w:p w14:paraId="169789A3" w14:textId="77777777" w:rsidR="00743B52" w:rsidRPr="00C31C58" w:rsidRDefault="00743B52" w:rsidP="00B172B4">
      <w:r w:rsidRPr="00C31C58">
        <w:t>In Call 2018 is er extra aandacht voor stages in digitale vaardigheden</w:t>
      </w:r>
      <w:r w:rsidR="003C514F" w:rsidRPr="00C31C58">
        <w:t xml:space="preserve"> en competenties die nodig zijn in een samenleving en economie die voortdurend digitaal verandert. Onder digitale vaardigheden wordt verstaan: digitale marketing (bijvoorbeeld social media management, webanalyse); digitaal grafisch, mechanisch of architectonisch ontwerp; ontwikkeling van apps, software of websites; installatie, onderhoud en beheer van IT- systemen en -netwerken; cyberveiligheid; programmeren en trainen van robots en applicaties voor kunstmatige intelligentie</w:t>
      </w:r>
      <w:r w:rsidR="00664A57" w:rsidRPr="00C31C58">
        <w:t>. Generieke klantenservice, orderbevestiging, data-invoer of kantoortaken vallen niet in deze categorie.</w:t>
      </w:r>
    </w:p>
    <w:p w14:paraId="169789A4" w14:textId="77777777" w:rsidR="00664A57" w:rsidRPr="00C31C58" w:rsidRDefault="00664A57" w:rsidP="00B172B4"/>
    <w:p w14:paraId="169789A5" w14:textId="77777777" w:rsidR="00664A57" w:rsidRPr="00C31C58" w:rsidRDefault="00664A57" w:rsidP="00B172B4">
      <w:r w:rsidRPr="00C31C58">
        <w:t xml:space="preserve">In de Learning Agreement for Traineeship </w:t>
      </w:r>
      <w:bookmarkStart w:id="312" w:name="_Hlk507425659"/>
      <w:r w:rsidRPr="00C31C58">
        <w:t>kan het worden aangekruist en in MT+ dient dit door middel van een speciale vlag worden aangegeven.</w:t>
      </w:r>
    </w:p>
    <w:p w14:paraId="169789A6" w14:textId="77777777" w:rsidR="00357B6E" w:rsidRPr="008174A7" w:rsidRDefault="00357B6E" w:rsidP="00B2169F">
      <w:pPr>
        <w:pStyle w:val="Kop4"/>
      </w:pPr>
      <w:bookmarkStart w:id="313" w:name="_Toc172625004"/>
      <w:bookmarkStart w:id="314" w:name="_Toc172625145"/>
      <w:bookmarkStart w:id="315" w:name="_Toc174781097"/>
      <w:bookmarkStart w:id="316" w:name="_Toc510614561"/>
      <w:bookmarkEnd w:id="312"/>
      <w:proofErr w:type="spellStart"/>
      <w:r w:rsidRPr="008174A7">
        <w:t>Volledige</w:t>
      </w:r>
      <w:proofErr w:type="spellEnd"/>
      <w:r w:rsidRPr="008174A7">
        <w:t xml:space="preserve"> </w:t>
      </w:r>
      <w:proofErr w:type="spellStart"/>
      <w:r w:rsidRPr="008174A7">
        <w:t>erkenning</w:t>
      </w:r>
      <w:proofErr w:type="spellEnd"/>
      <w:r w:rsidRPr="008174A7">
        <w:t xml:space="preserve"> </w:t>
      </w:r>
      <w:proofErr w:type="spellStart"/>
      <w:r w:rsidRPr="008174A7">
        <w:t>studiepunten</w:t>
      </w:r>
      <w:bookmarkEnd w:id="313"/>
      <w:bookmarkEnd w:id="314"/>
      <w:bookmarkEnd w:id="315"/>
      <w:bookmarkEnd w:id="316"/>
      <w:proofErr w:type="spellEnd"/>
    </w:p>
    <w:p w14:paraId="169789A7" w14:textId="77777777" w:rsidR="00357B6E" w:rsidRPr="008174A7" w:rsidRDefault="00357B6E" w:rsidP="00B172B4">
      <w:r w:rsidRPr="008174A7">
        <w:t xml:space="preserve">De thuisinstelling </w:t>
      </w:r>
      <w:r w:rsidR="00B61BB9">
        <w:t>dient te zorgen voor erkenning van de behaalde studiepunten</w:t>
      </w:r>
      <w:r w:rsidR="00502626">
        <w:t xml:space="preserve"> als de stage deel ui</w:t>
      </w:r>
      <w:r w:rsidR="00B61BB9">
        <w:t xml:space="preserve">tmaakt van het studieprogramma. </w:t>
      </w:r>
      <w:r w:rsidRPr="008174A7">
        <w:t>De thuisinstelling kan de daadwerkelijke overdracht van de studiepunten alleen weigeren wanneer een student zich niet houdt aan de</w:t>
      </w:r>
      <w:r w:rsidR="0034107F" w:rsidRPr="008174A7">
        <w:t xml:space="preserve"> </w:t>
      </w:r>
      <w:r w:rsidR="004F7CA4" w:rsidRPr="008174A7">
        <w:t xml:space="preserve">gemaakte </w:t>
      </w:r>
      <w:r w:rsidRPr="008174A7">
        <w:t>afspraken over de stageperiode in het buitenland.</w:t>
      </w:r>
      <w:r w:rsidR="00B61BB9">
        <w:t xml:space="preserve"> D</w:t>
      </w:r>
      <w:r w:rsidR="00EB086D" w:rsidRPr="008174A7">
        <w:t>e stage</w:t>
      </w:r>
      <w:r w:rsidR="00B61BB9">
        <w:t xml:space="preserve"> dient vermeld te worden </w:t>
      </w:r>
      <w:r w:rsidR="00055C23">
        <w:t>in</w:t>
      </w:r>
      <w:r w:rsidR="00EB086D" w:rsidRPr="008174A7">
        <w:t xml:space="preserve"> het Diploma Supplemen</w:t>
      </w:r>
      <w:r w:rsidR="004D6225">
        <w:t>t</w:t>
      </w:r>
      <w:r w:rsidR="00671BB6">
        <w:t>.</w:t>
      </w:r>
    </w:p>
    <w:p w14:paraId="169789A8" w14:textId="77777777" w:rsidR="00357B6E" w:rsidRPr="008174A7" w:rsidRDefault="00357B6E" w:rsidP="00DA1D98">
      <w:pPr>
        <w:pStyle w:val="Kop3"/>
      </w:pPr>
      <w:bookmarkStart w:id="317" w:name="_Toc172625010"/>
      <w:bookmarkStart w:id="318" w:name="_Toc172625151"/>
      <w:bookmarkStart w:id="319" w:name="_Toc174781103"/>
      <w:bookmarkStart w:id="320" w:name="_Toc510614562"/>
      <w:r w:rsidRPr="008174A7">
        <w:t>Verplichtingen van/aan student</w:t>
      </w:r>
      <w:bookmarkEnd w:id="317"/>
      <w:bookmarkEnd w:id="318"/>
      <w:bookmarkEnd w:id="319"/>
      <w:bookmarkEnd w:id="320"/>
    </w:p>
    <w:p w14:paraId="169789A9" w14:textId="77777777" w:rsidR="00543DAE" w:rsidRPr="008174A7" w:rsidRDefault="00543DAE" w:rsidP="00B2169F">
      <w:pPr>
        <w:pStyle w:val="Kop4"/>
      </w:pPr>
      <w:bookmarkStart w:id="321" w:name="_Toc510614563"/>
      <w:r w:rsidRPr="008174A7">
        <w:t>Erasmus Student Charter</w:t>
      </w:r>
      <w:bookmarkEnd w:id="321"/>
    </w:p>
    <w:p w14:paraId="169789AA" w14:textId="77777777" w:rsidR="00543DAE" w:rsidRPr="00337993" w:rsidRDefault="00543DAE" w:rsidP="00B172B4">
      <w:r w:rsidRPr="00337993">
        <w:t xml:space="preserve">Alle rechten en verplichtingen van een student </w:t>
      </w:r>
      <w:r w:rsidR="00025E66" w:rsidRPr="00337993">
        <w:t xml:space="preserve">Erasmus+ </w:t>
      </w:r>
      <w:r w:rsidRPr="00337993">
        <w:t xml:space="preserve">staan in het Erasmus Student Charter (ESC) dat elke student na selectie van de thuisinstelling dient te ontvangen (zie bijlage </w:t>
      </w:r>
      <w:r w:rsidR="00216478">
        <w:t xml:space="preserve">5 en </w:t>
      </w:r>
      <w:r w:rsidR="009C4ABA" w:rsidRPr="00337993">
        <w:t>6</w:t>
      </w:r>
      <w:r w:rsidRPr="00337993">
        <w:t xml:space="preserve">). </w:t>
      </w:r>
    </w:p>
    <w:p w14:paraId="169789AB" w14:textId="77777777" w:rsidR="00543DAE" w:rsidRPr="00337993" w:rsidRDefault="00543DAE" w:rsidP="00B172B4">
      <w:pPr>
        <w:rPr>
          <w:lang w:eastAsia="en-GB"/>
        </w:rPr>
      </w:pPr>
      <w:r w:rsidRPr="00337993">
        <w:rPr>
          <w:lang w:eastAsia="en-GB"/>
        </w:rPr>
        <w:t xml:space="preserve">Het informeert studenten </w:t>
      </w:r>
      <w:r w:rsidR="00025E66" w:rsidRPr="00337993">
        <w:rPr>
          <w:lang w:eastAsia="en-GB"/>
        </w:rPr>
        <w:t xml:space="preserve">Erasmus+ </w:t>
      </w:r>
      <w:r w:rsidRPr="00337993">
        <w:rPr>
          <w:lang w:eastAsia="en-GB"/>
        </w:rPr>
        <w:t>over waar ze recht op hebben (</w:t>
      </w:r>
      <w:r w:rsidRPr="00337993">
        <w:rPr>
          <w:rStyle w:val="hps"/>
          <w:color w:val="auto"/>
        </w:rPr>
        <w:t xml:space="preserve">volledige erkenning door de </w:t>
      </w:r>
      <w:r w:rsidR="004F7CA4" w:rsidRPr="00337993">
        <w:rPr>
          <w:rStyle w:val="hps"/>
          <w:color w:val="auto"/>
        </w:rPr>
        <w:t xml:space="preserve">thuisinstelling </w:t>
      </w:r>
      <w:r w:rsidRPr="00337993">
        <w:rPr>
          <w:rStyle w:val="hps"/>
          <w:color w:val="auto"/>
        </w:rPr>
        <w:t>van</w:t>
      </w:r>
      <w:r w:rsidRPr="00337993">
        <w:t xml:space="preserve"> de behaalde </w:t>
      </w:r>
      <w:r w:rsidRPr="00337993">
        <w:rPr>
          <w:rStyle w:val="hps"/>
          <w:color w:val="auto"/>
        </w:rPr>
        <w:t>studiepunten)</w:t>
      </w:r>
      <w:r w:rsidRPr="00337993">
        <w:rPr>
          <w:lang w:eastAsia="en-GB"/>
        </w:rPr>
        <w:t xml:space="preserve"> en wat er van hen verwacht wordt tijdens hun verblijf in het buitenland met de status</w:t>
      </w:r>
      <w:r w:rsidR="00025E66" w:rsidRPr="00337993">
        <w:rPr>
          <w:lang w:eastAsia="en-GB"/>
        </w:rPr>
        <w:t xml:space="preserve"> Erasmus+</w:t>
      </w:r>
      <w:r w:rsidRPr="00337993">
        <w:rPr>
          <w:lang w:eastAsia="en-GB"/>
        </w:rPr>
        <w:t>.</w:t>
      </w:r>
    </w:p>
    <w:p w14:paraId="169789AC" w14:textId="77777777" w:rsidR="00543DAE" w:rsidRPr="006A2DFA" w:rsidRDefault="00543DAE" w:rsidP="00B2169F">
      <w:pPr>
        <w:pStyle w:val="Kop4"/>
      </w:pPr>
      <w:bookmarkStart w:id="322" w:name="_Toc510614564"/>
      <w:r w:rsidRPr="006A2DFA">
        <w:t>Learning Agreement for Traineeship</w:t>
      </w:r>
      <w:r w:rsidR="004D6225" w:rsidRPr="006A2DFA">
        <w:t>s</w:t>
      </w:r>
      <w:r w:rsidR="006A2DFA" w:rsidRPr="006A2DFA">
        <w:t xml:space="preserve"> </w:t>
      </w:r>
      <w:r w:rsidR="006A2DFA">
        <w:t xml:space="preserve">- </w:t>
      </w:r>
      <w:r w:rsidR="006A2DFA" w:rsidRPr="006A2DFA">
        <w:t>B</w:t>
      </w:r>
      <w:r w:rsidR="006A2DFA">
        <w:t>efore the Mobility</w:t>
      </w:r>
      <w:bookmarkEnd w:id="322"/>
    </w:p>
    <w:p w14:paraId="169789AD" w14:textId="77777777" w:rsidR="0079772E" w:rsidRDefault="0079772E" w:rsidP="00B172B4">
      <w:r w:rsidRPr="008174A7">
        <w:t xml:space="preserve">De student en de thuisinstelling </w:t>
      </w:r>
      <w:r w:rsidR="00C90BB1">
        <w:t>maken</w:t>
      </w:r>
      <w:r w:rsidRPr="008174A7">
        <w:t xml:space="preserve"> </w:t>
      </w:r>
      <w:r w:rsidRPr="008174A7">
        <w:rPr>
          <w:b/>
        </w:rPr>
        <w:t>ruim</w:t>
      </w:r>
      <w:r w:rsidRPr="008174A7">
        <w:t xml:space="preserve"> </w:t>
      </w:r>
      <w:r w:rsidRPr="008174A7">
        <w:rPr>
          <w:b/>
        </w:rPr>
        <w:t>voor vertrek</w:t>
      </w:r>
      <w:r w:rsidRPr="008174A7">
        <w:t xml:space="preserve"> van de student afspraken over het </w:t>
      </w:r>
      <w:r>
        <w:t xml:space="preserve">stageprogramma </w:t>
      </w:r>
      <w:r w:rsidRPr="008174A7">
        <w:t>en het aantal ECTS</w:t>
      </w:r>
      <w:r>
        <w:t xml:space="preserve"> dat de student zal ontvangen</w:t>
      </w:r>
      <w:r w:rsidRPr="008174A7">
        <w:t>. Het Learning Agreement be</w:t>
      </w:r>
      <w:r>
        <w:t>vat onder andere een gedetailleerd stageprogramma</w:t>
      </w:r>
      <w:r w:rsidR="0027615E">
        <w:t xml:space="preserve"> en beschrijft</w:t>
      </w:r>
      <w:r w:rsidR="00BF1D09">
        <w:t xml:space="preserve"> welke</w:t>
      </w:r>
      <w:r>
        <w:t xml:space="preserve"> kennis en competenties de student aan het eind van de stage </w:t>
      </w:r>
      <w:r w:rsidR="007A4FFD">
        <w:t>zal hebben</w:t>
      </w:r>
      <w:r w:rsidR="00C36709">
        <w:t xml:space="preserve">. In het </w:t>
      </w:r>
      <w:r w:rsidR="007A4FFD">
        <w:t xml:space="preserve">geval </w:t>
      </w:r>
      <w:r w:rsidR="00C36709">
        <w:t xml:space="preserve">dat </w:t>
      </w:r>
      <w:r w:rsidR="007A4FFD">
        <w:t>de stage onderdeel is van het studieprogramma,</w:t>
      </w:r>
      <w:r w:rsidRPr="008174A7">
        <w:t xml:space="preserve"> </w:t>
      </w:r>
      <w:r w:rsidR="00C36709">
        <w:t xml:space="preserve">wordt ook vermeld </w:t>
      </w:r>
      <w:r w:rsidRPr="008174A7">
        <w:t xml:space="preserve">hoeveel ECTS/studiepunten de student daarvoor zal ontvangen. </w:t>
      </w:r>
      <w:r>
        <w:t xml:space="preserve">In de overeenkomst wordt afgesproken welk taalniveau de student </w:t>
      </w:r>
      <w:r w:rsidR="0027615E">
        <w:t>heeft</w:t>
      </w:r>
      <w:r>
        <w:t xml:space="preserve"> bij aanvang van de </w:t>
      </w:r>
      <w:r w:rsidR="007A4FFD">
        <w:t>stage</w:t>
      </w:r>
      <w:r w:rsidR="00216478">
        <w:t xml:space="preserve">. </w:t>
      </w:r>
      <w:r>
        <w:t>Aangezien de overeenkomst ruim voor vertrek van de student wordt opgemaakt en de exacte data van verblijf vaak nog niet bekend zijn wordt er als periode alleen de maand en het jaar ingevuld. De exacte data van verblijf worden in het Grant Agreement vastgelegd.</w:t>
      </w:r>
    </w:p>
    <w:p w14:paraId="169789AE" w14:textId="77777777" w:rsidR="0086424B" w:rsidRDefault="0086424B" w:rsidP="00B172B4"/>
    <w:p w14:paraId="169789AF" w14:textId="77777777" w:rsidR="006A2DFA" w:rsidRPr="006A2DFA" w:rsidRDefault="0079772E" w:rsidP="00B172B4">
      <w:pPr>
        <w:rPr>
          <w:color w:val="auto"/>
        </w:rPr>
      </w:pPr>
      <w:r>
        <w:t xml:space="preserve">De Learning Agreement </w:t>
      </w:r>
      <w:r w:rsidRPr="008174A7">
        <w:t xml:space="preserve">tussen de student, de thuisinstelling en de </w:t>
      </w:r>
      <w:r>
        <w:t xml:space="preserve">ontvangende </w:t>
      </w:r>
      <w:r w:rsidR="008E64BA">
        <w:t>organisatie</w:t>
      </w:r>
      <w:r w:rsidRPr="008174A7">
        <w:t xml:space="preserve">, dient </w:t>
      </w:r>
      <w:r w:rsidRPr="008174A7">
        <w:rPr>
          <w:b/>
        </w:rPr>
        <w:t>voor vertrek van de student</w:t>
      </w:r>
      <w:r w:rsidRPr="008174A7">
        <w:t xml:space="preserve"> te zijn ingevuld en door de </w:t>
      </w:r>
      <w:r w:rsidR="0027615E">
        <w:t>drie</w:t>
      </w:r>
      <w:r w:rsidRPr="008174A7">
        <w:t xml:space="preserve"> partijen te zijn ondertekend</w:t>
      </w:r>
      <w:r w:rsidR="00771211">
        <w:t xml:space="preserve">. </w:t>
      </w:r>
      <w:r w:rsidR="00771211" w:rsidRPr="00771211">
        <w:t xml:space="preserve">Het is niet verplicht om papieren met originele handtekeningen te verspreiden; gescande kopieën van handtekeningen of digitale handtekeningen zijn toegestaan, afhankelijk van de </w:t>
      </w:r>
      <w:r w:rsidR="00B05340">
        <w:t xml:space="preserve">nationale wetgeving of </w:t>
      </w:r>
      <w:r w:rsidR="00771211" w:rsidRPr="00771211">
        <w:t>institutionele regelgeving.</w:t>
      </w:r>
      <w:r w:rsidRPr="008174A7">
        <w:t xml:space="preserve"> De instelling kan daarvoor het format in </w:t>
      </w:r>
      <w:r w:rsidRPr="009C4ABA">
        <w:t xml:space="preserve">bijlage </w:t>
      </w:r>
      <w:r w:rsidR="009C4ABA" w:rsidRPr="009C4ABA">
        <w:t>8</w:t>
      </w:r>
      <w:r w:rsidRPr="008174A7">
        <w:t xml:space="preserve"> gebruiken. De instelling kan oo</w:t>
      </w:r>
      <w:r>
        <w:t>k een eigen formulier ontwikkelen</w:t>
      </w:r>
      <w:r w:rsidRPr="00487881">
        <w:t xml:space="preserve"> </w:t>
      </w:r>
      <w:r w:rsidRPr="008174A7">
        <w:t xml:space="preserve">mits dit het logo van de Europese Commissie bevat. </w:t>
      </w:r>
      <w:r>
        <w:t xml:space="preserve">Het is belangrijk dat alle gegevens die in </w:t>
      </w:r>
      <w:r>
        <w:lastRenderedPageBreak/>
        <w:t xml:space="preserve">deze template gevraagd worden </w:t>
      </w:r>
      <w:r w:rsidR="00C51493">
        <w:t>beschikbaar zijn</w:t>
      </w:r>
      <w:r w:rsidR="00177834">
        <w:t xml:space="preserve">. </w:t>
      </w:r>
      <w:r w:rsidR="00771211">
        <w:t xml:space="preserve">Zie </w:t>
      </w:r>
      <w:proofErr w:type="spellStart"/>
      <w:r w:rsidR="00177834">
        <w:t>Guidelines</w:t>
      </w:r>
      <w:proofErr w:type="spellEnd"/>
      <w:r w:rsidR="00177834">
        <w:t xml:space="preserve"> Learning Agreement for </w:t>
      </w:r>
      <w:proofErr w:type="spellStart"/>
      <w:r w:rsidR="00D15FAD">
        <w:t>Traineeships</w:t>
      </w:r>
      <w:proofErr w:type="spellEnd"/>
      <w:r w:rsidR="00D15FAD">
        <w:t xml:space="preserve"> </w:t>
      </w:r>
      <w:r w:rsidR="00177834">
        <w:t>(bijlage 8 A)</w:t>
      </w:r>
      <w:r w:rsidR="00771211">
        <w:t>.</w:t>
      </w:r>
      <w:r w:rsidR="00177834">
        <w:t xml:space="preserve"> </w:t>
      </w:r>
    </w:p>
    <w:p w14:paraId="169789B0" w14:textId="77777777" w:rsidR="0079772E" w:rsidRPr="006A2DFA" w:rsidRDefault="006A2DFA" w:rsidP="00B2169F">
      <w:pPr>
        <w:pStyle w:val="Kop4"/>
      </w:pPr>
      <w:bookmarkStart w:id="323" w:name="_Toc510614565"/>
      <w:r w:rsidRPr="006A2DFA">
        <w:t xml:space="preserve">Learning Agreement </w:t>
      </w:r>
      <w:r>
        <w:t xml:space="preserve">- </w:t>
      </w:r>
      <w:r w:rsidRPr="006A2DFA">
        <w:t>During the Mobility</w:t>
      </w:r>
      <w:bookmarkEnd w:id="323"/>
    </w:p>
    <w:p w14:paraId="169789B1" w14:textId="77777777" w:rsidR="00543DAE" w:rsidRPr="008174A7" w:rsidRDefault="00543DAE" w:rsidP="00B172B4">
      <w:r w:rsidRPr="008174A7">
        <w:t xml:space="preserve">Wanneer na aankomst bij de </w:t>
      </w:r>
      <w:r w:rsidR="007A4FFD">
        <w:t xml:space="preserve">ontvangende </w:t>
      </w:r>
      <w:r w:rsidR="00BF1D09">
        <w:t>organisatie</w:t>
      </w:r>
      <w:r w:rsidRPr="008174A7">
        <w:t xml:space="preserve"> onverhoopt een wijziging in de gemaakte afspraken over het </w:t>
      </w:r>
      <w:r w:rsidR="00353844" w:rsidRPr="008174A7">
        <w:t>stageprogramma</w:t>
      </w:r>
      <w:r w:rsidRPr="008174A7">
        <w:t xml:space="preserve"> nodig blijkt te zijn, dan zal de student </w:t>
      </w:r>
      <w:r w:rsidR="00E44381">
        <w:t xml:space="preserve">zo snel mogelijk </w:t>
      </w:r>
      <w:r w:rsidRPr="008174A7">
        <w:t xml:space="preserve">de wijziging in het Learning Agreement </w:t>
      </w:r>
      <w:r w:rsidR="00BF1D09">
        <w:t>(</w:t>
      </w:r>
      <w:proofErr w:type="spellStart"/>
      <w:r w:rsidR="00BF1D09">
        <w:t>section</w:t>
      </w:r>
      <w:proofErr w:type="spellEnd"/>
      <w:r w:rsidR="00BF1D09">
        <w:t xml:space="preserve"> </w:t>
      </w:r>
      <w:proofErr w:type="spellStart"/>
      <w:r w:rsidR="00BF1D09">
        <w:t>During</w:t>
      </w:r>
      <w:proofErr w:type="spellEnd"/>
      <w:r w:rsidR="00BF1D09">
        <w:t xml:space="preserve"> the Mobility) </w:t>
      </w:r>
      <w:r w:rsidRPr="008174A7">
        <w:t xml:space="preserve">door </w:t>
      </w:r>
      <w:r w:rsidR="00E44381">
        <w:t xml:space="preserve">de thuisinstelling </w:t>
      </w:r>
      <w:r w:rsidRPr="008174A7">
        <w:t>laten goedkeuren. Ook in geval van verlenging dient het Learning Agreement te worden aangepast.</w:t>
      </w:r>
      <w:r w:rsidR="00BF1D09">
        <w:t xml:space="preserve"> Goedkeuring per e-mail voldoet, gescande handtekeningen zijn niet vereist.</w:t>
      </w:r>
      <w:r w:rsidR="004834ED">
        <w:t xml:space="preserve"> Tenzij</w:t>
      </w:r>
      <w:r w:rsidR="006D561F">
        <w:t xml:space="preserve"> de instelling handtekeningen nodig vindt, dan kan dit in de Learning Agreement worden toegevoegd.</w:t>
      </w:r>
    </w:p>
    <w:p w14:paraId="169789B2" w14:textId="77777777" w:rsidR="007A4FFD" w:rsidRPr="00BF1D09" w:rsidRDefault="00543DAE" w:rsidP="00B2169F">
      <w:pPr>
        <w:pStyle w:val="Kop4"/>
      </w:pPr>
      <w:bookmarkStart w:id="324" w:name="_Toc510614566"/>
      <w:r w:rsidRPr="008174A7">
        <w:t>Grant Agreement Erasmus+</w:t>
      </w:r>
      <w:bookmarkEnd w:id="324"/>
      <w:r w:rsidRPr="008174A7">
        <w:t xml:space="preserve"> </w:t>
      </w:r>
    </w:p>
    <w:p w14:paraId="169789B3" w14:textId="77777777" w:rsidR="00543DAE" w:rsidRPr="008174A7" w:rsidRDefault="00543DAE" w:rsidP="00B172B4">
      <w:r w:rsidRPr="008174A7">
        <w:t>De instelling is verplicht om voor vertrek met iedere student</w:t>
      </w:r>
      <w:r w:rsidR="00C36709">
        <w:t xml:space="preserve"> </w:t>
      </w:r>
      <w:r w:rsidR="00C36709" w:rsidRPr="008174A7">
        <w:t>Erasmus</w:t>
      </w:r>
      <w:r w:rsidR="00C36709">
        <w:t>+</w:t>
      </w:r>
      <w:r w:rsidRPr="008174A7">
        <w:t xml:space="preserve"> (dus ook </w:t>
      </w:r>
      <w:r w:rsidR="00BF1D09">
        <w:t xml:space="preserve">een </w:t>
      </w:r>
      <w:proofErr w:type="spellStart"/>
      <w:r w:rsidRPr="008174A7">
        <w:t>nulbeursstudent</w:t>
      </w:r>
      <w:proofErr w:type="spellEnd"/>
      <w:r w:rsidRPr="008174A7">
        <w:t xml:space="preserve">) een overeenkomst af te sluiten. De instelling kan daarvoor gebruik maken van het format in </w:t>
      </w:r>
      <w:r w:rsidRPr="009C4ABA">
        <w:t xml:space="preserve">bijlage </w:t>
      </w:r>
      <w:r w:rsidR="009C4ABA" w:rsidRPr="009C4ABA">
        <w:t>9</w:t>
      </w:r>
      <w:r w:rsidRPr="008174A7">
        <w:t xml:space="preserve">. Dit format bevat de wederzijdse verplichtingen van de student en de instelling. De instelling mag een eigen formulier gebruiken, mits dit minimaal de gegevens van het format en het logo </w:t>
      </w:r>
      <w:r w:rsidR="00055C23">
        <w:t>van de Europese Commissie bevat.</w:t>
      </w:r>
    </w:p>
    <w:p w14:paraId="169789B4" w14:textId="77777777" w:rsidR="00543DAE" w:rsidRDefault="00543DAE" w:rsidP="00B172B4">
      <w:r w:rsidRPr="008174A7">
        <w:t xml:space="preserve">Wanneer onverhoopt een wijziging in de studentenovereenkomst gemaakt wordt (zoals de </w:t>
      </w:r>
      <w:r w:rsidR="00353844" w:rsidRPr="008174A7">
        <w:t>duur</w:t>
      </w:r>
      <w:r w:rsidRPr="008174A7">
        <w:t>) zal de student de wijziging ter goedkeuring aan de thuisinstelling voorleggen. Indien de thuisinstelling instemt met de voorgestelde wijziging bevestigt zij dit schriftelijk aan de student. De e-mail van de thuisinstelling aan de student voldoet als amendement bij de overeenkomst.</w:t>
      </w:r>
    </w:p>
    <w:p w14:paraId="169789B5" w14:textId="77777777" w:rsidR="006D561F" w:rsidRDefault="006D561F" w:rsidP="00B172B4"/>
    <w:p w14:paraId="169789B6" w14:textId="77777777" w:rsidR="006D561F" w:rsidRPr="008174A7" w:rsidRDefault="006D561F" w:rsidP="00B172B4">
      <w:r>
        <w:t xml:space="preserve">De instelling heeft de mogelijkheid om de student voor een bepaald aantal maanden een beurs toe te kennen (minimaal 2 maanden voor stage) en de resterende periode in MT+ als </w:t>
      </w:r>
      <w:proofErr w:type="spellStart"/>
      <w:r>
        <w:t>nulbeursperiode</w:t>
      </w:r>
      <w:proofErr w:type="spellEnd"/>
      <w:r>
        <w:t xml:space="preserve"> te registreren. Voor deze </w:t>
      </w:r>
      <w:proofErr w:type="spellStart"/>
      <w:r>
        <w:t>nulbeursperiode</w:t>
      </w:r>
      <w:proofErr w:type="spellEnd"/>
      <w:r>
        <w:t xml:space="preserve"> krijgt de student geen beurs maar de periode telt wel mee voor het totaal van 12 maanden per cyclus. Dit moet duidelijk naar de student gecommuniceerd</w:t>
      </w:r>
      <w:r w:rsidR="00687E8C">
        <w:t xml:space="preserve"> zijn en in de Grant Agreement zijn vastgelegd.</w:t>
      </w:r>
    </w:p>
    <w:p w14:paraId="169789B7" w14:textId="26500C8A" w:rsidR="00543DAE" w:rsidRPr="006A2DFA" w:rsidRDefault="00543DAE" w:rsidP="00B2169F">
      <w:pPr>
        <w:pStyle w:val="Kop4"/>
      </w:pPr>
      <w:r w:rsidRPr="004C6EB0">
        <w:rPr>
          <w:lang w:val="nl-NL"/>
        </w:rPr>
        <w:t xml:space="preserve"> </w:t>
      </w:r>
      <w:bookmarkStart w:id="325" w:name="_Toc510614567"/>
      <w:r w:rsidRPr="006A2DFA">
        <w:t>Tra</w:t>
      </w:r>
      <w:r w:rsidR="007A4FFD" w:rsidRPr="006A2DFA">
        <w:t>ineeship Certificat</w:t>
      </w:r>
      <w:r w:rsidR="001A33EF">
        <w:t>e</w:t>
      </w:r>
      <w:r w:rsidR="006A2DFA" w:rsidRPr="006A2DFA">
        <w:t xml:space="preserve"> / After the M</w:t>
      </w:r>
      <w:r w:rsidR="006A2DFA">
        <w:t>obility</w:t>
      </w:r>
      <w:bookmarkEnd w:id="325"/>
    </w:p>
    <w:p w14:paraId="169789B8" w14:textId="77777777" w:rsidR="00042081" w:rsidRDefault="00701E7D" w:rsidP="00B172B4">
      <w:r>
        <w:t>Binnen maxim</w:t>
      </w:r>
      <w:r w:rsidR="00C36709">
        <w:t>aal</w:t>
      </w:r>
      <w:r>
        <w:t xml:space="preserve"> 5 weken na afloop van de stage</w:t>
      </w:r>
      <w:r w:rsidR="007A4FFD" w:rsidRPr="008174A7">
        <w:t xml:space="preserve"> dient de </w:t>
      </w:r>
      <w:r w:rsidR="007A4FFD">
        <w:t xml:space="preserve">ontvangende </w:t>
      </w:r>
      <w:r w:rsidR="00BF1D09">
        <w:t>organisatie</w:t>
      </w:r>
      <w:r w:rsidR="007A4FFD" w:rsidRPr="008174A7">
        <w:t xml:space="preserve"> de student een Tr</w:t>
      </w:r>
      <w:r>
        <w:t xml:space="preserve">aineeship </w:t>
      </w:r>
      <w:proofErr w:type="spellStart"/>
      <w:r>
        <w:t>Certificate</w:t>
      </w:r>
      <w:proofErr w:type="spellEnd"/>
      <w:r>
        <w:t xml:space="preserve"> </w:t>
      </w:r>
      <w:r w:rsidR="007A4FFD" w:rsidRPr="008174A7">
        <w:t xml:space="preserve">te verstrekken dat bevestigt </w:t>
      </w:r>
      <w:r>
        <w:t xml:space="preserve">welke taken de student heeft volbracht en </w:t>
      </w:r>
      <w:r w:rsidR="00C36709">
        <w:t xml:space="preserve">waarin </w:t>
      </w:r>
      <w:r>
        <w:t>de behaalde resultaten</w:t>
      </w:r>
      <w:r w:rsidR="00C36709">
        <w:t xml:space="preserve"> worden vermeld</w:t>
      </w:r>
      <w:r w:rsidR="007A4FFD" w:rsidRPr="008174A7">
        <w:t xml:space="preserve">. </w:t>
      </w:r>
      <w:r w:rsidR="00042081">
        <w:t xml:space="preserve">(zie Learning Agreement </w:t>
      </w:r>
      <w:proofErr w:type="spellStart"/>
      <w:r w:rsidR="00042081">
        <w:t>section</w:t>
      </w:r>
      <w:proofErr w:type="spellEnd"/>
      <w:r w:rsidR="00042081">
        <w:t xml:space="preserve"> </w:t>
      </w:r>
      <w:proofErr w:type="spellStart"/>
      <w:r w:rsidR="00042081">
        <w:t>After</w:t>
      </w:r>
      <w:proofErr w:type="spellEnd"/>
      <w:r w:rsidR="00042081">
        <w:t xml:space="preserve"> the Mobility). </w:t>
      </w:r>
      <w:r>
        <w:t xml:space="preserve">De Traineeship </w:t>
      </w:r>
      <w:proofErr w:type="spellStart"/>
      <w:r>
        <w:t>Certificate</w:t>
      </w:r>
      <w:proofErr w:type="spellEnd"/>
      <w:r>
        <w:t xml:space="preserve"> dient ondertekend te zijn door de ontvangende </w:t>
      </w:r>
      <w:r w:rsidR="00BF1D09">
        <w:t>organisatie</w:t>
      </w:r>
      <w:r>
        <w:t xml:space="preserve"> en voorzien van begin</w:t>
      </w:r>
      <w:r w:rsidR="00BF1D09">
        <w:t xml:space="preserve">- </w:t>
      </w:r>
      <w:r>
        <w:t xml:space="preserve">en einddatum van de stageperiode. </w:t>
      </w:r>
      <w:r w:rsidR="00042081" w:rsidRPr="00E44381">
        <w:t xml:space="preserve">De begin- en einddatum op </w:t>
      </w:r>
      <w:r w:rsidR="00042081">
        <w:t xml:space="preserve">het Traineeship </w:t>
      </w:r>
      <w:proofErr w:type="spellStart"/>
      <w:r w:rsidR="00042081">
        <w:t>Certificate</w:t>
      </w:r>
      <w:proofErr w:type="spellEnd"/>
      <w:r w:rsidR="00042081" w:rsidRPr="00E44381">
        <w:t xml:space="preserve"> </w:t>
      </w:r>
      <w:r w:rsidR="00042081">
        <w:t>moeten in MT+ worden geregistreerd</w:t>
      </w:r>
      <w:r w:rsidR="00042081" w:rsidRPr="00E44381">
        <w:t xml:space="preserve"> (zie 2.1</w:t>
      </w:r>
      <w:r w:rsidR="00042081">
        <w:t>2</w:t>
      </w:r>
      <w:r w:rsidR="00042081" w:rsidRPr="00E44381">
        <w:t>.</w:t>
      </w:r>
      <w:r w:rsidR="00042081">
        <w:t>4</w:t>
      </w:r>
      <w:r w:rsidR="00042081" w:rsidRPr="00E44381">
        <w:t>).</w:t>
      </w:r>
      <w:r w:rsidR="007A4FFD" w:rsidRPr="008174A7">
        <w:t xml:space="preserve">De </w:t>
      </w:r>
      <w:r w:rsidR="007A4FFD">
        <w:t xml:space="preserve">ontvangende </w:t>
      </w:r>
      <w:r w:rsidR="00BF1D09">
        <w:t>organisatie</w:t>
      </w:r>
      <w:r w:rsidR="007A4FFD" w:rsidRPr="008174A7">
        <w:t xml:space="preserve"> kan hiervoor een eigen formulier gebruiken.</w:t>
      </w:r>
      <w:r w:rsidR="00BE69F3">
        <w:t xml:space="preserve"> </w:t>
      </w:r>
    </w:p>
    <w:p w14:paraId="169789B9" w14:textId="77777777" w:rsidR="00042081" w:rsidRDefault="00042081" w:rsidP="00B172B4"/>
    <w:p w14:paraId="169789BA" w14:textId="77777777" w:rsidR="00543DAE" w:rsidRDefault="00BE69F3" w:rsidP="00B172B4">
      <w:r>
        <w:t>In geval de stage onderdeel uitmaakt van het studieprogramma zal de thuisinstelling n</w:t>
      </w:r>
      <w:r w:rsidR="00701E7D">
        <w:t xml:space="preserve">a ontvangst van de Traineeship </w:t>
      </w:r>
      <w:proofErr w:type="spellStart"/>
      <w:r w:rsidR="00701E7D">
        <w:t>Certificate</w:t>
      </w:r>
      <w:proofErr w:type="spellEnd"/>
      <w:r w:rsidR="00701E7D">
        <w:t xml:space="preserve"> </w:t>
      </w:r>
      <w:r>
        <w:t xml:space="preserve">de student voorzien van een </w:t>
      </w:r>
      <w:r w:rsidR="004F7CA4">
        <w:t>Tr</w:t>
      </w:r>
      <w:r>
        <w:t>anscript of Records</w:t>
      </w:r>
      <w:r w:rsidR="00042081">
        <w:t>. Dit kan ook vervangen worden door een uitdraai van de cijferlijst waarin de in het buitenland behaalde punten verwerkt zijn.</w:t>
      </w:r>
    </w:p>
    <w:p w14:paraId="169789BB" w14:textId="77777777" w:rsidR="00543DAE" w:rsidRPr="008174A7" w:rsidRDefault="00805C10" w:rsidP="00B2169F">
      <w:pPr>
        <w:pStyle w:val="Kop4"/>
      </w:pPr>
      <w:bookmarkStart w:id="326" w:name="_Toc510614568"/>
      <w:r>
        <w:t>Participant Report</w:t>
      </w:r>
      <w:bookmarkEnd w:id="326"/>
    </w:p>
    <w:p w14:paraId="169789BC" w14:textId="77777777" w:rsidR="00BE69F3" w:rsidRDefault="00BE69F3" w:rsidP="00B172B4">
      <w:r w:rsidRPr="008174A7">
        <w:t>Binnen dertig dagen na afloop van de</w:t>
      </w:r>
      <w:r>
        <w:t xml:space="preserve"> stag</w:t>
      </w:r>
      <w:r w:rsidRPr="008174A7">
        <w:t xml:space="preserve">eperiode </w:t>
      </w:r>
      <w:r>
        <w:t xml:space="preserve">dient </w:t>
      </w:r>
      <w:r w:rsidRPr="008174A7">
        <w:t xml:space="preserve">de student de </w:t>
      </w:r>
      <w:r>
        <w:t xml:space="preserve">online </w:t>
      </w:r>
      <w:r w:rsidR="00805C10">
        <w:t>participant Report</w:t>
      </w:r>
      <w:r>
        <w:t xml:space="preserve"> in te vullen. De student ontvangt automatisch een bericht vanuit </w:t>
      </w:r>
      <w:r w:rsidR="00AE58F9">
        <w:t>MT+</w:t>
      </w:r>
      <w:r>
        <w:t xml:space="preserve"> met het verzoek het verslag in </w:t>
      </w:r>
    </w:p>
    <w:p w14:paraId="169789BD" w14:textId="77777777" w:rsidR="000C2BC5" w:rsidRDefault="00BE69F3" w:rsidP="00B172B4">
      <w:r>
        <w:t xml:space="preserve">te vullen. </w:t>
      </w:r>
      <w:r w:rsidR="000C2BC5">
        <w:t>De thuisinstelling kan in MT+ monitoren of en wanneer een student het verslag heeft ingediend.</w:t>
      </w:r>
    </w:p>
    <w:p w14:paraId="169789BE" w14:textId="77777777" w:rsidR="00BE69F3" w:rsidRPr="006D561F" w:rsidRDefault="00BB7CA8" w:rsidP="00B172B4">
      <w:r>
        <w:t>Studenten die nalaten het verslag in te dienen kunnen worden verplicht een deel van de beurs of de gehele beurs terug te betalen (zei studentencontract 7.1).</w:t>
      </w:r>
      <w:r>
        <w:br/>
      </w:r>
      <w:r w:rsidR="00BE69F3">
        <w:t xml:space="preserve">De thuisinstelling </w:t>
      </w:r>
      <w:r w:rsidR="00C36709">
        <w:t>heeft inzicht</w:t>
      </w:r>
      <w:r w:rsidR="00BE69F3">
        <w:t xml:space="preserve"> in de ingediende verslagen. </w:t>
      </w:r>
    </w:p>
    <w:p w14:paraId="169789BF" w14:textId="77777777" w:rsidR="00353844" w:rsidRDefault="00353844" w:rsidP="00DA1D98">
      <w:pPr>
        <w:pStyle w:val="Kop2"/>
      </w:pPr>
      <w:bookmarkStart w:id="327" w:name="_Toc510614569"/>
      <w:r w:rsidRPr="008174A7">
        <w:t>STAGE NA AFSTUDEREN</w:t>
      </w:r>
      <w:bookmarkEnd w:id="327"/>
    </w:p>
    <w:p w14:paraId="169789C0" w14:textId="77777777" w:rsidR="00FC6690" w:rsidRDefault="00FC6690" w:rsidP="00B172B4">
      <w:r w:rsidRPr="00FC6690">
        <w:t xml:space="preserve">Binnen Erasmus+ bestaat de mogelijkheid voor studenten om </w:t>
      </w:r>
      <w:r w:rsidR="006623A7">
        <w:t xml:space="preserve">binnen een jaar </w:t>
      </w:r>
      <w:r w:rsidRPr="00FC6690">
        <w:t xml:space="preserve">na afstuderen </w:t>
      </w:r>
      <w:r w:rsidR="006623A7">
        <w:t xml:space="preserve">een periode stage te lopen in een van de </w:t>
      </w:r>
      <w:r w:rsidR="00C36709">
        <w:t>p</w:t>
      </w:r>
      <w:r w:rsidR="006623A7">
        <w:t xml:space="preserve">rogrammalanden. De einddatum </w:t>
      </w:r>
      <w:r w:rsidR="008838B4">
        <w:t xml:space="preserve">van de stage </w:t>
      </w:r>
      <w:r w:rsidR="006623A7">
        <w:t xml:space="preserve">dient </w:t>
      </w:r>
      <w:r w:rsidR="00C90BB1">
        <w:t xml:space="preserve">te vallen </w:t>
      </w:r>
      <w:r w:rsidR="006623A7">
        <w:t>binnen het jaar na afstuderen. Het doel van deze stages is om de overgang naar de arbeidsmarkt te vergemakkelijken.</w:t>
      </w:r>
      <w:r w:rsidR="00C62CB7">
        <w:t xml:space="preserve"> De student is niet verplicht terug te keren naar Nederland maar kan in het ontvangende land blijven als dit financieel mogelijk is.</w:t>
      </w:r>
    </w:p>
    <w:p w14:paraId="169789C1" w14:textId="77777777" w:rsidR="00C62CB7" w:rsidRPr="00FC6690" w:rsidRDefault="00C62CB7" w:rsidP="00B172B4">
      <w:r>
        <w:t>Onder afgestudeerd wordt verstaan het moment dat de student zijn examens gehaald heeft en dus geslaagd is.</w:t>
      </w:r>
    </w:p>
    <w:p w14:paraId="169789C2" w14:textId="77777777" w:rsidR="00353844" w:rsidRDefault="00353844" w:rsidP="00DA1D98">
      <w:pPr>
        <w:pStyle w:val="Kop3"/>
      </w:pPr>
      <w:bookmarkStart w:id="328" w:name="_Toc510614570"/>
      <w:r w:rsidRPr="008174A7">
        <w:t>Voorwaarden</w:t>
      </w:r>
      <w:bookmarkEnd w:id="328"/>
    </w:p>
    <w:p w14:paraId="169789C3" w14:textId="77777777" w:rsidR="00353844" w:rsidRPr="008174A7" w:rsidRDefault="007B3B66" w:rsidP="00B172B4">
      <w:r>
        <w:t xml:space="preserve">De aanvraag voor een stagebeurs waarvan de stage na afstuderen plaats </w:t>
      </w:r>
      <w:r w:rsidR="004F7CA4">
        <w:t>vindt</w:t>
      </w:r>
      <w:r>
        <w:t xml:space="preserve"> is gelijk aan de </w:t>
      </w:r>
      <w:r w:rsidR="004F7CA4">
        <w:t xml:space="preserve">aanvraag </w:t>
      </w:r>
      <w:r>
        <w:t xml:space="preserve">van </w:t>
      </w:r>
      <w:r w:rsidR="00D71B3B">
        <w:t>de stagebeurs tijdens de studie</w:t>
      </w:r>
      <w:r>
        <w:t xml:space="preserve"> </w:t>
      </w:r>
      <w:r w:rsidR="00D71B3B">
        <w:t>(zie 2.12</w:t>
      </w:r>
      <w:r w:rsidR="008838B4">
        <w:t>)</w:t>
      </w:r>
      <w:r w:rsidR="00D71B3B">
        <w:t>.</w:t>
      </w:r>
      <w:r w:rsidR="008838B4">
        <w:t xml:space="preserve"> </w:t>
      </w:r>
      <w:r>
        <w:t>De</w:t>
      </w:r>
      <w:r w:rsidR="006623A7">
        <w:t xml:space="preserve"> aanvraag </w:t>
      </w:r>
      <w:r>
        <w:t xml:space="preserve">wordt gedaan </w:t>
      </w:r>
      <w:r w:rsidR="006623A7">
        <w:t xml:space="preserve">tijdens het laatste studiejaar </w:t>
      </w:r>
      <w:r>
        <w:t xml:space="preserve">als de student nog staat ingeschreven bij de thuisinstelling </w:t>
      </w:r>
      <w:r w:rsidR="006623A7">
        <w:t>en ruim voor het afstuderen. De</w:t>
      </w:r>
      <w:r>
        <w:t>zelfde</w:t>
      </w:r>
      <w:r w:rsidR="006623A7">
        <w:t xml:space="preserve"> formulieren </w:t>
      </w:r>
      <w:r>
        <w:t xml:space="preserve">zoals Learning Agreement en Grant Agreement dienen gebruikt te worden. </w:t>
      </w:r>
      <w:r w:rsidR="008838B4">
        <w:t>Aangezien er in dit geval geen sprake is van studiepunten is erkenning van studiepunten niet van toepassing. In plaats van het T</w:t>
      </w:r>
      <w:r w:rsidR="00C62CB7">
        <w:t xml:space="preserve">raineeship </w:t>
      </w:r>
      <w:proofErr w:type="spellStart"/>
      <w:r w:rsidR="00C62CB7">
        <w:lastRenderedPageBreak/>
        <w:t>Certificate</w:t>
      </w:r>
      <w:proofErr w:type="spellEnd"/>
      <w:r w:rsidR="00C62CB7">
        <w:t xml:space="preserve"> </w:t>
      </w:r>
      <w:r w:rsidR="008838B4">
        <w:t>kan de ontvangende organisatie een Statement of the Host afgeven waarin hij de begin- en einddatum bevestigt</w:t>
      </w:r>
      <w:r w:rsidR="00C62CB7">
        <w:t>.</w:t>
      </w:r>
    </w:p>
    <w:p w14:paraId="169789C4" w14:textId="77777777" w:rsidR="00357B6E" w:rsidRPr="008174A7" w:rsidRDefault="00353844" w:rsidP="00DA1D98">
      <w:pPr>
        <w:pStyle w:val="Kop1"/>
      </w:pPr>
      <w:bookmarkStart w:id="329" w:name="_Toc510614571"/>
      <w:bookmarkStart w:id="330" w:name="_Toc523196824"/>
      <w:bookmarkStart w:id="331" w:name="_Toc15876969"/>
      <w:bookmarkStart w:id="332" w:name="_Toc15877889"/>
      <w:r w:rsidRPr="008174A7">
        <w:t>STAF MOBILITEIT</w:t>
      </w:r>
      <w:r w:rsidR="00F321C0">
        <w:t xml:space="preserve"> </w:t>
      </w:r>
      <w:r w:rsidR="006401A0">
        <w:t xml:space="preserve">(ONDERWIJSOPDRACHTEN EN </w:t>
      </w:r>
      <w:r w:rsidR="00995B64">
        <w:t>STAF</w:t>
      </w:r>
      <w:r w:rsidR="006401A0">
        <w:t>TRAINING)</w:t>
      </w:r>
      <w:bookmarkEnd w:id="329"/>
    </w:p>
    <w:p w14:paraId="169789C5" w14:textId="77777777" w:rsidR="000C2406" w:rsidRPr="000C2406" w:rsidRDefault="00357B6E" w:rsidP="00DA1D98">
      <w:pPr>
        <w:pStyle w:val="Kop2"/>
      </w:pPr>
      <w:bookmarkStart w:id="333" w:name="_Toc523196822"/>
      <w:bookmarkStart w:id="334" w:name="_Toc15876967"/>
      <w:bookmarkStart w:id="335" w:name="_Toc15877887"/>
      <w:bookmarkStart w:id="336" w:name="_Toc172450729"/>
      <w:bookmarkStart w:id="337" w:name="_Toc172625021"/>
      <w:bookmarkStart w:id="338" w:name="_Toc172625162"/>
      <w:bookmarkStart w:id="339" w:name="_Toc174781115"/>
      <w:bookmarkStart w:id="340" w:name="_Toc510614572"/>
      <w:r w:rsidRPr="008174A7">
        <w:t>Doel</w:t>
      </w:r>
      <w:bookmarkEnd w:id="333"/>
      <w:bookmarkEnd w:id="334"/>
      <w:bookmarkEnd w:id="335"/>
      <w:bookmarkEnd w:id="336"/>
      <w:bookmarkEnd w:id="337"/>
      <w:bookmarkEnd w:id="338"/>
      <w:bookmarkEnd w:id="339"/>
      <w:bookmarkEnd w:id="340"/>
    </w:p>
    <w:p w14:paraId="169789C6" w14:textId="77777777" w:rsidR="000C2406" w:rsidRPr="008174A7" w:rsidRDefault="000C2406" w:rsidP="00B172B4">
      <w:r>
        <w:t>Onder stafmobiliteit kunnen docenten een onderwijsopdracht gaan uitvoeren bij een partnerinstelling en stafleden (docenten en andere stafleden) een training gaan volgen in een van de programmalanden.</w:t>
      </w:r>
    </w:p>
    <w:p w14:paraId="169789C7" w14:textId="77777777" w:rsidR="000C2406" w:rsidRDefault="000C2406" w:rsidP="00B172B4"/>
    <w:p w14:paraId="169789C8" w14:textId="77777777" w:rsidR="00357B6E" w:rsidRDefault="00357B6E" w:rsidP="00B172B4">
      <w:r w:rsidRPr="008174A7">
        <w:t xml:space="preserve">De toelage is bedoeld als </w:t>
      </w:r>
      <w:r w:rsidR="0008415C">
        <w:t xml:space="preserve">een tegemoetkoming in de </w:t>
      </w:r>
      <w:r w:rsidRPr="008174A7">
        <w:t xml:space="preserve">extra uitgaven </w:t>
      </w:r>
      <w:r w:rsidRPr="008174A7">
        <w:rPr>
          <w:color w:val="auto"/>
        </w:rPr>
        <w:t xml:space="preserve">van het </w:t>
      </w:r>
      <w:r w:rsidR="00F61931" w:rsidRPr="008174A7">
        <w:rPr>
          <w:color w:val="auto"/>
        </w:rPr>
        <w:t>staflid</w:t>
      </w:r>
      <w:r w:rsidRPr="008174A7">
        <w:t xml:space="preserve"> </w:t>
      </w:r>
      <w:r w:rsidR="0009524D">
        <w:t>zoals</w:t>
      </w:r>
      <w:r w:rsidRPr="008174A7">
        <w:t xml:space="preserve"> reiskosten en bijkomende verblijf</w:t>
      </w:r>
      <w:r w:rsidR="006526AB" w:rsidRPr="008174A7">
        <w:t>s</w:t>
      </w:r>
      <w:r w:rsidRPr="008174A7">
        <w:t xml:space="preserve">kosten in het gastland. De toelage beoogt niet de volledige kosten van het buitenlandse verblijf te dekken. </w:t>
      </w:r>
    </w:p>
    <w:p w14:paraId="169789C9" w14:textId="77777777" w:rsidR="00F61931" w:rsidRPr="008174A7" w:rsidRDefault="00F61931" w:rsidP="00B172B4"/>
    <w:p w14:paraId="169789CA" w14:textId="77777777" w:rsidR="00F61931" w:rsidRPr="008174A7" w:rsidRDefault="00F61931" w:rsidP="00B172B4">
      <w:r w:rsidRPr="008174A7">
        <w:t xml:space="preserve">Het gastland dient een ander programmaland te zijn dan het land van de thuisinstelling en het land waar het staflid tijdens zijn reguliere werk woont. </w:t>
      </w:r>
    </w:p>
    <w:p w14:paraId="169789CB" w14:textId="77777777" w:rsidR="00F61931" w:rsidRPr="008174A7" w:rsidRDefault="00351607" w:rsidP="00B172B4">
      <w:pPr>
        <w:rPr>
          <w:strike/>
        </w:rPr>
      </w:pPr>
      <w:r>
        <w:t xml:space="preserve">Voorbeeld: </w:t>
      </w:r>
      <w:r w:rsidR="00F61931" w:rsidRPr="008174A7">
        <w:t>Een staflid dat in Duitsland woont en bij een Nederlandse instelling werkt kan niet op uitwisseling naar Duitsland.</w:t>
      </w:r>
    </w:p>
    <w:p w14:paraId="169789CC" w14:textId="77777777" w:rsidR="00357B6E" w:rsidRPr="008174A7" w:rsidRDefault="00357B6E" w:rsidP="00DA1D98">
      <w:pPr>
        <w:pStyle w:val="Kop2"/>
      </w:pPr>
      <w:bookmarkStart w:id="341" w:name="_Toc172450730"/>
      <w:bookmarkStart w:id="342" w:name="_Toc172625022"/>
      <w:bookmarkStart w:id="343" w:name="_Toc172625163"/>
      <w:bookmarkStart w:id="344" w:name="_Toc174781116"/>
      <w:bookmarkStart w:id="345" w:name="_Toc510614573"/>
      <w:r w:rsidRPr="008174A7">
        <w:t>Contract</w:t>
      </w:r>
      <w:bookmarkEnd w:id="341"/>
      <w:bookmarkEnd w:id="342"/>
      <w:bookmarkEnd w:id="343"/>
      <w:bookmarkEnd w:id="344"/>
      <w:r w:rsidRPr="008174A7">
        <w:t>periode</w:t>
      </w:r>
      <w:bookmarkEnd w:id="345"/>
    </w:p>
    <w:p w14:paraId="169789CD" w14:textId="77777777" w:rsidR="0074086D" w:rsidRPr="008174A7" w:rsidRDefault="0074086D" w:rsidP="00ED7AAF">
      <w:pPr>
        <w:pStyle w:val="Plattetekstinspringen3"/>
        <w:ind w:left="0"/>
      </w:pPr>
      <w:r w:rsidRPr="008174A7">
        <w:t xml:space="preserve">De </w:t>
      </w:r>
      <w:r w:rsidR="00D94975" w:rsidRPr="008174A7">
        <w:t xml:space="preserve">mobiliteitsperiode van een staflid </w:t>
      </w:r>
      <w:r w:rsidR="00575F5A" w:rsidRPr="008174A7">
        <w:t>in</w:t>
      </w:r>
      <w:r w:rsidRPr="008174A7">
        <w:t xml:space="preserve"> een van de </w:t>
      </w:r>
      <w:r w:rsidR="00DA14F8">
        <w:t>programma</w:t>
      </w:r>
      <w:r w:rsidRPr="008174A7">
        <w:t xml:space="preserve">landen begint op z’n vroegst op </w:t>
      </w:r>
      <w:r w:rsidR="00353844" w:rsidRPr="008174A7">
        <w:t>1</w:t>
      </w:r>
      <w:r w:rsidRPr="008174A7">
        <w:t xml:space="preserve"> juni </w:t>
      </w:r>
      <w:r w:rsidR="007B37D7">
        <w:t>201</w:t>
      </w:r>
      <w:r w:rsidR="00C31C58">
        <w:t>8</w:t>
      </w:r>
      <w:r w:rsidRPr="008174A7">
        <w:t xml:space="preserve"> en eindigt niet later dan 3</w:t>
      </w:r>
      <w:r w:rsidR="00DA14F8">
        <w:t>1</w:t>
      </w:r>
      <w:r w:rsidRPr="008174A7">
        <w:t xml:space="preserve"> </w:t>
      </w:r>
      <w:r w:rsidR="00353844" w:rsidRPr="008174A7">
        <w:t>mei</w:t>
      </w:r>
      <w:r w:rsidRPr="008174A7">
        <w:t xml:space="preserve"> </w:t>
      </w:r>
      <w:r w:rsidR="007B37D7">
        <w:t>20</w:t>
      </w:r>
      <w:r w:rsidR="00C31C58">
        <w:t>20</w:t>
      </w:r>
      <w:r w:rsidR="007B37D7">
        <w:t>.</w:t>
      </w:r>
    </w:p>
    <w:p w14:paraId="169789CE" w14:textId="77777777" w:rsidR="00357B6E" w:rsidRPr="008174A7" w:rsidRDefault="00357B6E" w:rsidP="00DA1D98">
      <w:pPr>
        <w:pStyle w:val="Kop2"/>
      </w:pPr>
      <w:bookmarkStart w:id="346" w:name="_Toc510614574"/>
      <w:r w:rsidRPr="008174A7">
        <w:t>Duur</w:t>
      </w:r>
      <w:bookmarkEnd w:id="346"/>
      <w:r w:rsidRPr="008174A7">
        <w:t xml:space="preserve"> </w:t>
      </w:r>
    </w:p>
    <w:p w14:paraId="169789CF" w14:textId="77777777" w:rsidR="00ED40AE" w:rsidRPr="008174A7" w:rsidRDefault="00357B6E" w:rsidP="00B172B4">
      <w:r w:rsidRPr="008174A7">
        <w:t xml:space="preserve">De toelage wordt alleen toegekend voor een </w:t>
      </w:r>
      <w:r w:rsidR="00F61931" w:rsidRPr="008174A7">
        <w:t xml:space="preserve">activiteit van minimum twee </w:t>
      </w:r>
      <w:r w:rsidR="007B37D7">
        <w:t xml:space="preserve">hele dagen </w:t>
      </w:r>
      <w:r w:rsidR="00F61931" w:rsidRPr="008174A7">
        <w:t xml:space="preserve">tot maximaal </w:t>
      </w:r>
      <w:r w:rsidR="00DA14F8">
        <w:t>60 dagen</w:t>
      </w:r>
      <w:r w:rsidR="00F61931" w:rsidRPr="008174A7">
        <w:t>, exclusief reistijd.</w:t>
      </w:r>
      <w:r w:rsidRPr="008174A7">
        <w:t xml:space="preserve"> </w:t>
      </w:r>
      <w:r w:rsidR="0008415C">
        <w:t>Een onderwijsopdracht dient minimaal 8 lesur</w:t>
      </w:r>
      <w:r w:rsidR="00351607">
        <w:t>en</w:t>
      </w:r>
      <w:r w:rsidR="0008415C">
        <w:t xml:space="preserve"> per week te bevatten (of per verblijf als dit korter dan een week is).</w:t>
      </w:r>
    </w:p>
    <w:p w14:paraId="169789D0" w14:textId="77777777" w:rsidR="00ED40AE" w:rsidRPr="008174A7" w:rsidRDefault="00ED40AE" w:rsidP="00DA1D98">
      <w:pPr>
        <w:pStyle w:val="Kop2"/>
      </w:pPr>
      <w:bookmarkStart w:id="347" w:name="_Toc172450740"/>
      <w:bookmarkStart w:id="348" w:name="_Toc172625032"/>
      <w:bookmarkStart w:id="349" w:name="_Toc172625173"/>
      <w:bookmarkStart w:id="350" w:name="_Toc174781124"/>
      <w:bookmarkStart w:id="351" w:name="_Toc510614575"/>
      <w:r w:rsidRPr="008174A7">
        <w:t>Arbeidsrelatie</w:t>
      </w:r>
      <w:bookmarkEnd w:id="347"/>
      <w:bookmarkEnd w:id="348"/>
      <w:bookmarkEnd w:id="349"/>
      <w:bookmarkEnd w:id="350"/>
      <w:bookmarkEnd w:id="351"/>
      <w:r w:rsidRPr="008174A7">
        <w:t xml:space="preserve"> </w:t>
      </w:r>
    </w:p>
    <w:p w14:paraId="169789D1" w14:textId="77777777" w:rsidR="00ED40AE" w:rsidRDefault="00ED40AE" w:rsidP="00B172B4">
      <w:r w:rsidRPr="008174A7">
        <w:t xml:space="preserve">Om </w:t>
      </w:r>
      <w:r w:rsidR="00EE12E5" w:rsidRPr="008174A7">
        <w:t>in aanmerking te komen voor een toelage</w:t>
      </w:r>
      <w:r w:rsidR="00351607">
        <w:t xml:space="preserve"> </w:t>
      </w:r>
      <w:r w:rsidR="00351607" w:rsidRPr="008174A7">
        <w:t>Erasmus</w:t>
      </w:r>
      <w:r w:rsidR="00351607">
        <w:t>+</w:t>
      </w:r>
      <w:r w:rsidRPr="008174A7">
        <w:t xml:space="preserve"> dient </w:t>
      </w:r>
      <w:r w:rsidRPr="008174A7">
        <w:rPr>
          <w:color w:val="auto"/>
        </w:rPr>
        <w:t xml:space="preserve">het </w:t>
      </w:r>
      <w:r w:rsidR="00EE12E5" w:rsidRPr="008174A7">
        <w:rPr>
          <w:color w:val="auto"/>
        </w:rPr>
        <w:t>staflid</w:t>
      </w:r>
      <w:r w:rsidRPr="008174A7">
        <w:t xml:space="preserve"> </w:t>
      </w:r>
      <w:r w:rsidR="007B37D7">
        <w:t xml:space="preserve">te werken </w:t>
      </w:r>
      <w:r w:rsidRPr="008174A7">
        <w:t xml:space="preserve">bij de thuisinstelling van waaruit de </w:t>
      </w:r>
      <w:r w:rsidR="00EE12E5" w:rsidRPr="008174A7">
        <w:t>uitwisseling</w:t>
      </w:r>
      <w:r w:rsidRPr="008174A7">
        <w:t xml:space="preserve"> plaatsvindt.</w:t>
      </w:r>
      <w:r w:rsidR="007162DB">
        <w:t xml:space="preserve"> </w:t>
      </w:r>
    </w:p>
    <w:p w14:paraId="169789D2" w14:textId="77777777" w:rsidR="0008415C" w:rsidRPr="008174A7" w:rsidRDefault="0008415C" w:rsidP="00B172B4"/>
    <w:p w14:paraId="169789D3" w14:textId="77777777" w:rsidR="00ED40AE" w:rsidRPr="008174A7" w:rsidRDefault="00ED40AE" w:rsidP="00B172B4">
      <w:r w:rsidRPr="008174A7">
        <w:t xml:space="preserve">Personeel van een </w:t>
      </w:r>
      <w:r w:rsidR="008E64BA">
        <w:t>organisatie</w:t>
      </w:r>
      <w:r w:rsidRPr="008174A7">
        <w:t xml:space="preserve"> in een van de </w:t>
      </w:r>
      <w:r w:rsidR="00EE12E5" w:rsidRPr="008174A7">
        <w:t>programma</w:t>
      </w:r>
      <w:r w:rsidRPr="008174A7">
        <w:t>landen kan op uitnodiging van een Nederlandse hoger</w:t>
      </w:r>
      <w:r w:rsidR="00A94E9C">
        <w:t xml:space="preserve"> </w:t>
      </w:r>
      <w:r w:rsidRPr="008174A7">
        <w:t xml:space="preserve">onderwijsinstelling een onderwijsopdracht komen verzorgen. </w:t>
      </w:r>
      <w:bookmarkStart w:id="352" w:name="_Hlk507422866"/>
      <w:r w:rsidR="00C31C58">
        <w:t>De minimum duur van 8 uur per week is dan niet van toepassing.</w:t>
      </w:r>
      <w:bookmarkEnd w:id="352"/>
      <w:r w:rsidR="00C31C58">
        <w:t xml:space="preserve"> </w:t>
      </w:r>
      <w:r w:rsidR="00225688">
        <w:t>E</w:t>
      </w:r>
      <w:r w:rsidR="00225688" w:rsidRPr="008174A7">
        <w:t xml:space="preserve">en uitnodiging van de </w:t>
      </w:r>
      <w:r w:rsidR="00225688">
        <w:t>Nederlandse instelling</w:t>
      </w:r>
      <w:r w:rsidR="00225688" w:rsidRPr="008174A7">
        <w:t xml:space="preserve"> </w:t>
      </w:r>
      <w:r w:rsidR="00225688">
        <w:t xml:space="preserve">is </w:t>
      </w:r>
      <w:r w:rsidR="00225688" w:rsidRPr="008174A7">
        <w:t xml:space="preserve">vereist en de toelage </w:t>
      </w:r>
      <w:r w:rsidR="00225688">
        <w:t xml:space="preserve">wordt </w:t>
      </w:r>
      <w:r w:rsidR="00225688" w:rsidRPr="008174A7">
        <w:t xml:space="preserve">door de </w:t>
      </w:r>
      <w:r w:rsidR="00225688">
        <w:t>Nederlandse instelling</w:t>
      </w:r>
      <w:r w:rsidR="00225688" w:rsidRPr="008174A7">
        <w:t xml:space="preserve"> beheerd. </w:t>
      </w:r>
      <w:r w:rsidRPr="008174A7">
        <w:t xml:space="preserve">Er zal bij deze groep goed gekeken moeten worden of er geen belangenverstrengeling is. Zowel de zendende </w:t>
      </w:r>
      <w:r w:rsidR="008E64BA">
        <w:t>organisatie</w:t>
      </w:r>
      <w:r w:rsidRPr="008174A7">
        <w:t xml:space="preserve"> als de ontvangende instelling zijn verantwoordelijk voor de kwaliteit van de uitwisseling.</w:t>
      </w:r>
    </w:p>
    <w:p w14:paraId="169789D4" w14:textId="77777777" w:rsidR="00EE12E5" w:rsidRPr="008174A7" w:rsidRDefault="00DA14F8" w:rsidP="00DA1D98">
      <w:pPr>
        <w:pStyle w:val="Kop3"/>
      </w:pPr>
      <w:bookmarkStart w:id="353" w:name="_Toc510614576"/>
      <w:r>
        <w:t>O</w:t>
      </w:r>
      <w:r w:rsidR="002C0384" w:rsidRPr="008174A7">
        <w:t>rganisaties</w:t>
      </w:r>
      <w:bookmarkEnd w:id="353"/>
    </w:p>
    <w:p w14:paraId="169789D5" w14:textId="77777777" w:rsidR="002C0384" w:rsidRPr="008174A7" w:rsidRDefault="00DA14F8" w:rsidP="00B172B4">
      <w:r>
        <w:t>O</w:t>
      </w:r>
      <w:r w:rsidR="002C0384" w:rsidRPr="008174A7">
        <w:t xml:space="preserve">rganisaties die in aanmerking komen zijn openbare of particuliere organisaties die actief zijn op de arbeidsmarkt of op het gebied van onderwijs, opleiding en jeugdzaken. </w:t>
      </w:r>
      <w:r w:rsidR="000E149D" w:rsidRPr="008174A7">
        <w:t>Enkele v</w:t>
      </w:r>
      <w:r w:rsidR="002C0384" w:rsidRPr="008174A7">
        <w:t>oorbeelden zijn:</w:t>
      </w:r>
    </w:p>
    <w:p w14:paraId="169789D6" w14:textId="77777777" w:rsidR="002C0384" w:rsidRPr="008174A7" w:rsidRDefault="002C0384" w:rsidP="00B172B4">
      <w:pPr>
        <w:pStyle w:val="Lijstalinea"/>
        <w:numPr>
          <w:ilvl w:val="0"/>
          <w:numId w:val="15"/>
        </w:numPr>
      </w:pPr>
      <w:r w:rsidRPr="008174A7">
        <w:t>Kleine, middelgrote of grote ondernemingen uit de publieke of particuliere sector;</w:t>
      </w:r>
    </w:p>
    <w:p w14:paraId="169789D7" w14:textId="77777777" w:rsidR="000E149D" w:rsidRPr="008174A7" w:rsidRDefault="000E149D" w:rsidP="00B172B4">
      <w:pPr>
        <w:pStyle w:val="Lijstalinea"/>
        <w:numPr>
          <w:ilvl w:val="0"/>
          <w:numId w:val="15"/>
        </w:numPr>
      </w:pPr>
      <w:r w:rsidRPr="008174A7">
        <w:t>Onderzoeksinstellingen;</w:t>
      </w:r>
    </w:p>
    <w:p w14:paraId="169789D8" w14:textId="77777777" w:rsidR="000E149D" w:rsidRPr="008174A7" w:rsidRDefault="000E149D" w:rsidP="00B172B4">
      <w:pPr>
        <w:pStyle w:val="Lijstalinea"/>
        <w:numPr>
          <w:ilvl w:val="0"/>
          <w:numId w:val="15"/>
        </w:numPr>
      </w:pPr>
      <w:r w:rsidRPr="008174A7">
        <w:t>Stichtingen;</w:t>
      </w:r>
    </w:p>
    <w:p w14:paraId="169789D9" w14:textId="77777777" w:rsidR="000E149D" w:rsidRPr="008174A7" w:rsidRDefault="000E149D" w:rsidP="00B172B4">
      <w:pPr>
        <w:pStyle w:val="Lijstalinea"/>
        <w:numPr>
          <w:ilvl w:val="0"/>
          <w:numId w:val="15"/>
        </w:numPr>
      </w:pPr>
      <w:r w:rsidRPr="008174A7">
        <w:t>Scholen/instituten/onderwijscentra;</w:t>
      </w:r>
    </w:p>
    <w:p w14:paraId="169789DA" w14:textId="77777777" w:rsidR="002C0384" w:rsidRPr="008174A7" w:rsidRDefault="000E149D" w:rsidP="00B172B4">
      <w:pPr>
        <w:pStyle w:val="Lijstalinea"/>
        <w:numPr>
          <w:ilvl w:val="0"/>
          <w:numId w:val="15"/>
        </w:numPr>
      </w:pPr>
      <w:r w:rsidRPr="008174A7">
        <w:t>Verstrekkers van diensten inzake studie- en beroepskeuzevoorlichting.</w:t>
      </w:r>
    </w:p>
    <w:p w14:paraId="169789DB" w14:textId="77777777" w:rsidR="00ED40AE" w:rsidRPr="008174A7" w:rsidRDefault="00ED40AE" w:rsidP="00DA1D98">
      <w:pPr>
        <w:pStyle w:val="Kop2"/>
      </w:pPr>
      <w:bookmarkStart w:id="354" w:name="_Toc523196856"/>
      <w:bookmarkStart w:id="355" w:name="_Toc15876981"/>
      <w:bookmarkStart w:id="356" w:name="_Toc15877901"/>
      <w:bookmarkStart w:id="357" w:name="_Toc172450746"/>
      <w:bookmarkStart w:id="358" w:name="_Toc172625038"/>
      <w:bookmarkStart w:id="359" w:name="_Toc172625179"/>
      <w:bookmarkStart w:id="360" w:name="_Toc174781131"/>
      <w:bookmarkStart w:id="361" w:name="_Toc510614577"/>
      <w:r w:rsidRPr="008174A7">
        <w:t xml:space="preserve">Betaling ten behoeve van </w:t>
      </w:r>
      <w:bookmarkEnd w:id="354"/>
      <w:bookmarkEnd w:id="355"/>
      <w:bookmarkEnd w:id="356"/>
      <w:bookmarkEnd w:id="357"/>
      <w:bookmarkEnd w:id="358"/>
      <w:bookmarkEnd w:id="359"/>
      <w:bookmarkEnd w:id="360"/>
      <w:r w:rsidRPr="008174A7">
        <w:t xml:space="preserve">de </w:t>
      </w:r>
      <w:r w:rsidR="00EE12E5" w:rsidRPr="008174A7">
        <w:t>stafmobiliteit</w:t>
      </w:r>
      <w:bookmarkEnd w:id="361"/>
    </w:p>
    <w:p w14:paraId="169789DC" w14:textId="77777777" w:rsidR="00ED40AE" w:rsidRPr="008174A7" w:rsidRDefault="00ED40AE" w:rsidP="00B172B4">
      <w:r w:rsidRPr="008174A7">
        <w:t xml:space="preserve">De instelling is slechts gehouden toelagen ten behoeve van de </w:t>
      </w:r>
      <w:r w:rsidR="00EE12E5" w:rsidRPr="008174A7">
        <w:t>stafmobiliteit</w:t>
      </w:r>
      <w:r w:rsidRPr="008174A7">
        <w:t xml:space="preserve"> betaalbaar te stellen indien de instelling de (voorlopige) toekenning voor </w:t>
      </w:r>
      <w:r w:rsidR="00EE12E5" w:rsidRPr="008174A7">
        <w:t>sta</w:t>
      </w:r>
      <w:r w:rsidR="00DA14F8">
        <w:t>f</w:t>
      </w:r>
      <w:r w:rsidR="00EE12E5" w:rsidRPr="008174A7">
        <w:t>mobiliteit</w:t>
      </w:r>
      <w:r w:rsidRPr="008174A7">
        <w:t xml:space="preserve"> heeft ontvangen van Nuffic. </w:t>
      </w:r>
    </w:p>
    <w:p w14:paraId="169789DD" w14:textId="77777777" w:rsidR="00EE12E5" w:rsidRPr="008174A7" w:rsidRDefault="00EE12E5" w:rsidP="00B172B4">
      <w:pPr>
        <w:rPr>
          <w:color w:val="auto"/>
        </w:rPr>
      </w:pPr>
      <w:r w:rsidRPr="008174A7">
        <w:t>De betalingen van de toelagen voor stafleden wordt op naam van de betreffende vakgroep of faculteit gedaan onder vermelding van de betreffende persoon</w:t>
      </w:r>
      <w:r w:rsidR="00F321C0">
        <w:t>, de betaling wordt niet aan het staflid gedaan</w:t>
      </w:r>
      <w:r w:rsidRPr="008174A7">
        <w:t>.</w:t>
      </w:r>
      <w:r w:rsidRPr="008174A7">
        <w:rPr>
          <w:color w:val="auto"/>
        </w:rPr>
        <w:t xml:space="preserve"> </w:t>
      </w:r>
    </w:p>
    <w:p w14:paraId="169789DE" w14:textId="77777777" w:rsidR="00ED40AE" w:rsidRPr="008174A7" w:rsidRDefault="00ED40AE" w:rsidP="00DA1D98">
      <w:pPr>
        <w:pStyle w:val="Kop2"/>
      </w:pPr>
      <w:bookmarkStart w:id="362" w:name="_Toc510614578"/>
      <w:r w:rsidRPr="008174A7">
        <w:t>Dubbele financiering</w:t>
      </w:r>
      <w:bookmarkEnd w:id="362"/>
    </w:p>
    <w:p w14:paraId="169789DF" w14:textId="77777777" w:rsidR="00ED40AE" w:rsidRPr="008174A7" w:rsidRDefault="00ED40AE" w:rsidP="00B172B4">
      <w:r w:rsidRPr="008174A7">
        <w:t xml:space="preserve">De toelage </w:t>
      </w:r>
      <w:r w:rsidR="00351607" w:rsidRPr="008174A7">
        <w:t>Erasmus</w:t>
      </w:r>
      <w:r w:rsidR="00351607">
        <w:t xml:space="preserve">+ </w:t>
      </w:r>
      <w:r w:rsidRPr="008174A7">
        <w:t xml:space="preserve">kan niet worden aangewend om kosten te dekken die al door andere Europese gelden (bijvoorbeeld </w:t>
      </w:r>
      <w:r w:rsidR="00EE12E5" w:rsidRPr="008174A7">
        <w:t>Strategische Partnerschappen</w:t>
      </w:r>
      <w:r w:rsidRPr="008174A7">
        <w:t xml:space="preserve">) worden gefinancierd. </w:t>
      </w:r>
    </w:p>
    <w:p w14:paraId="169789E0" w14:textId="77777777" w:rsidR="00ED40AE" w:rsidRPr="008174A7" w:rsidRDefault="00EE12E5" w:rsidP="00DA1D98">
      <w:pPr>
        <w:pStyle w:val="Kop2"/>
      </w:pPr>
      <w:bookmarkStart w:id="363" w:name="_Toc510614579"/>
      <w:r w:rsidRPr="008174A7">
        <w:t>Stafleden</w:t>
      </w:r>
      <w:r w:rsidR="00ED40AE" w:rsidRPr="008174A7">
        <w:t xml:space="preserve"> met een functiebeperking</w:t>
      </w:r>
      <w:bookmarkEnd w:id="363"/>
    </w:p>
    <w:p w14:paraId="169789E1" w14:textId="77777777" w:rsidR="00D63BC1" w:rsidRPr="00D63BC1" w:rsidRDefault="00D63BC1" w:rsidP="00B172B4">
      <w:r w:rsidRPr="00D63BC1">
        <w:t xml:space="preserve">In de Erasmus Charter for </w:t>
      </w:r>
      <w:proofErr w:type="spellStart"/>
      <w:r w:rsidRPr="00D63BC1">
        <w:t>Higher</w:t>
      </w:r>
      <w:proofErr w:type="spellEnd"/>
      <w:r w:rsidRPr="00D63BC1">
        <w:t xml:space="preserve"> </w:t>
      </w:r>
      <w:proofErr w:type="spellStart"/>
      <w:r w:rsidRPr="00D63BC1">
        <w:t>Education</w:t>
      </w:r>
      <w:proofErr w:type="spellEnd"/>
      <w:r w:rsidRPr="00D63BC1">
        <w:t xml:space="preserve"> is vastgelegd dat elke hoger onderwijsinstelling voor gelijke toegang en kansen zal zorgen voor alle deelnemers en bijzondere aandacht zal besteden aan </w:t>
      </w:r>
      <w:r>
        <w:t>stafleden</w:t>
      </w:r>
      <w:r w:rsidRPr="00D63BC1">
        <w:t xml:space="preserve"> die door een functiebeperking extra voorzieningen nodig hebben. Daardoor kunnen </w:t>
      </w:r>
      <w:r>
        <w:t>stafleden</w:t>
      </w:r>
      <w:r w:rsidRPr="00D63BC1">
        <w:t xml:space="preserve"> met een </w:t>
      </w:r>
      <w:r w:rsidRPr="00D63BC1">
        <w:lastRenderedPageBreak/>
        <w:t xml:space="preserve">lichamelijke beperking profiteren van de ondersteunende diensten die de ontvangende instelling biedt aan lokale </w:t>
      </w:r>
      <w:r>
        <w:t>stafleden</w:t>
      </w:r>
      <w:r w:rsidRPr="00D63BC1">
        <w:t xml:space="preserve">. </w:t>
      </w:r>
    </w:p>
    <w:p w14:paraId="169789E2" w14:textId="77777777" w:rsidR="00D63BC1" w:rsidRPr="00D63BC1" w:rsidRDefault="00D63BC1" w:rsidP="00B172B4">
      <w:r w:rsidRPr="00D63BC1">
        <w:t xml:space="preserve">In het geval er extra financiële steun nodig is kan het NA aanvullende subsidie verlenen naast </w:t>
      </w:r>
      <w:r>
        <w:t xml:space="preserve">de </w:t>
      </w:r>
      <w:r w:rsidRPr="00D63BC1">
        <w:t xml:space="preserve">reguliere </w:t>
      </w:r>
      <w:r>
        <w:t>toelage</w:t>
      </w:r>
      <w:r w:rsidRPr="00D63BC1">
        <w:t>, mits deze extra kosten niet uit andere fondsen kunnen worden gefinancierd. Extra kosten kunnen zijn voor o.a. aangepaste huisvesting, medische begeleiding, ondersteunende apparatuur, aanpassingen van lesmateriaal of een begeleider.</w:t>
      </w:r>
    </w:p>
    <w:p w14:paraId="169789E3" w14:textId="77777777" w:rsidR="00D66727" w:rsidRPr="008174A7" w:rsidRDefault="00D63BC1" w:rsidP="00B172B4">
      <w:r w:rsidRPr="00D63BC1">
        <w:t xml:space="preserve">Voor deze aanvullende subsidie bovenop de </w:t>
      </w:r>
      <w:r>
        <w:t>E</w:t>
      </w:r>
      <w:r w:rsidRPr="00D63BC1">
        <w:t>rasmus+</w:t>
      </w:r>
      <w:r>
        <w:t xml:space="preserve"> toelage</w:t>
      </w:r>
      <w:r w:rsidRPr="00D63BC1">
        <w:t>, kan de Erasmus+ coördinator ruim voor aanvang van de mobiliteitsperiode een aanvraag indienen bij het NA volgens de aanwijzingen beschreven in bijlage 4.</w:t>
      </w:r>
      <w:r w:rsidR="008C3B1D">
        <w:t xml:space="preserve"> </w:t>
      </w:r>
      <w:r w:rsidR="00ED40AE" w:rsidRPr="008174A7">
        <w:t xml:space="preserve"> </w:t>
      </w:r>
    </w:p>
    <w:p w14:paraId="169789E4" w14:textId="77777777" w:rsidR="00ED40AE" w:rsidRPr="006048C4" w:rsidRDefault="00ED40AE" w:rsidP="00DA1D98">
      <w:pPr>
        <w:pStyle w:val="Kop2"/>
      </w:pPr>
      <w:bookmarkStart w:id="364" w:name="_Toc172450745"/>
      <w:bookmarkStart w:id="365" w:name="_Toc172625037"/>
      <w:bookmarkStart w:id="366" w:name="_Toc172625178"/>
      <w:bookmarkStart w:id="367" w:name="_Toc174781130"/>
      <w:bookmarkStart w:id="368" w:name="_Toc510614580"/>
      <w:r w:rsidRPr="006048C4">
        <w:t>Toelage</w:t>
      </w:r>
      <w:bookmarkEnd w:id="364"/>
      <w:bookmarkEnd w:id="365"/>
      <w:bookmarkEnd w:id="366"/>
      <w:bookmarkEnd w:id="367"/>
      <w:r w:rsidRPr="006048C4">
        <w:t xml:space="preserve"> stafmobiliteit</w:t>
      </w:r>
      <w:r w:rsidR="00956974" w:rsidRPr="006048C4">
        <w:t xml:space="preserve"> (Onderwijsopdrachten en </w:t>
      </w:r>
      <w:r w:rsidR="00995B64" w:rsidRPr="006048C4">
        <w:t>Staft</w:t>
      </w:r>
      <w:r w:rsidR="00956974" w:rsidRPr="006048C4">
        <w:t>raining)</w:t>
      </w:r>
      <w:bookmarkEnd w:id="368"/>
    </w:p>
    <w:p w14:paraId="169789E5" w14:textId="77777777" w:rsidR="00ED40AE" w:rsidRDefault="00ED40AE" w:rsidP="00B172B4">
      <w:pPr>
        <w:rPr>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3"/>
      </w:tblGrid>
      <w:tr w:rsidR="00E81FD2" w:rsidRPr="00531D46" w14:paraId="169789EB"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E6" w14:textId="77777777" w:rsidR="00E81FD2" w:rsidRPr="00531D46" w:rsidRDefault="00E81FD2" w:rsidP="00B172B4">
            <w:pPr>
              <w:rPr>
                <w:snapToGrid w:val="0"/>
              </w:rPr>
            </w:pPr>
            <w:r w:rsidRPr="00531D46">
              <w:rPr>
                <w:snapToGrid w:val="0"/>
              </w:rPr>
              <w:t>Ontvangende land</w:t>
            </w:r>
          </w:p>
        </w:tc>
        <w:tc>
          <w:tcPr>
            <w:tcW w:w="2693" w:type="dxa"/>
            <w:tcBorders>
              <w:top w:val="single" w:sz="4" w:space="0" w:color="auto"/>
              <w:left w:val="single" w:sz="4" w:space="0" w:color="auto"/>
              <w:bottom w:val="single" w:sz="4" w:space="0" w:color="auto"/>
              <w:right w:val="single" w:sz="4" w:space="0" w:color="auto"/>
            </w:tcBorders>
          </w:tcPr>
          <w:p w14:paraId="169789E7" w14:textId="77777777" w:rsidR="00E81FD2" w:rsidRPr="00531D46" w:rsidRDefault="00E81FD2" w:rsidP="00B172B4">
            <w:pPr>
              <w:rPr>
                <w:snapToGrid w:val="0"/>
              </w:rPr>
            </w:pPr>
          </w:p>
          <w:p w14:paraId="169789E8" w14:textId="77777777" w:rsidR="00E81FD2" w:rsidRPr="00531D46" w:rsidRDefault="00E81FD2" w:rsidP="00B172B4">
            <w:pPr>
              <w:rPr>
                <w:snapToGrid w:val="0"/>
              </w:rPr>
            </w:pPr>
            <w:r w:rsidRPr="00531D46">
              <w:rPr>
                <w:snapToGrid w:val="0"/>
              </w:rPr>
              <w:t>Per dag</w:t>
            </w:r>
          </w:p>
          <w:p w14:paraId="169789E9" w14:textId="77777777" w:rsidR="00E81FD2" w:rsidRPr="00531D46" w:rsidRDefault="00E81FD2" w:rsidP="00B172B4">
            <w:pPr>
              <w:rPr>
                <w:snapToGrid w:val="0"/>
              </w:rPr>
            </w:pPr>
          </w:p>
          <w:p w14:paraId="169789EA" w14:textId="77777777" w:rsidR="00E81FD2" w:rsidRPr="00531D46" w:rsidRDefault="00E81FD2" w:rsidP="00B172B4">
            <w:pPr>
              <w:rPr>
                <w:snapToGrid w:val="0"/>
              </w:rPr>
            </w:pPr>
            <w:r w:rsidRPr="00531D46">
              <w:rPr>
                <w:snapToGrid w:val="0"/>
              </w:rPr>
              <w:t>A.1.1</w:t>
            </w:r>
          </w:p>
        </w:tc>
      </w:tr>
      <w:tr w:rsidR="00E81FD2" w:rsidRPr="00531D46" w14:paraId="169789EF"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EC" w14:textId="77777777" w:rsidR="00E81FD2" w:rsidRPr="00531D46" w:rsidRDefault="00E81FD2" w:rsidP="00B172B4">
            <w:r w:rsidRPr="00531D46">
              <w:rPr>
                <w:snapToGrid w:val="0"/>
              </w:rPr>
              <w:t>Denemarken, Finland, IJsland, Ierland, Luxemburg, Zweden, Verenigd Koninkrijk, Liechtenstein, Noorwegen</w:t>
            </w:r>
          </w:p>
        </w:tc>
        <w:tc>
          <w:tcPr>
            <w:tcW w:w="2693" w:type="dxa"/>
            <w:tcBorders>
              <w:top w:val="single" w:sz="4" w:space="0" w:color="auto"/>
              <w:left w:val="single" w:sz="4" w:space="0" w:color="auto"/>
              <w:bottom w:val="single" w:sz="4" w:space="0" w:color="auto"/>
              <w:right w:val="single" w:sz="4" w:space="0" w:color="auto"/>
            </w:tcBorders>
          </w:tcPr>
          <w:p w14:paraId="169789ED" w14:textId="77777777" w:rsidR="00E81FD2" w:rsidRPr="00531D46" w:rsidRDefault="00E81FD2" w:rsidP="00B172B4">
            <w:pPr>
              <w:rPr>
                <w:snapToGrid w:val="0"/>
              </w:rPr>
            </w:pPr>
          </w:p>
          <w:p w14:paraId="169789EE" w14:textId="77777777" w:rsidR="00E81FD2" w:rsidRPr="00531D46" w:rsidRDefault="00E81FD2" w:rsidP="00B172B4">
            <w:pPr>
              <w:rPr>
                <w:snapToGrid w:val="0"/>
              </w:rPr>
            </w:pPr>
            <w:r w:rsidRPr="00531D46">
              <w:rPr>
                <w:snapToGrid w:val="0"/>
              </w:rPr>
              <w:t>80</w:t>
            </w:r>
          </w:p>
        </w:tc>
      </w:tr>
      <w:tr w:rsidR="00E81FD2" w:rsidRPr="00531D46" w14:paraId="169789F3"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F0" w14:textId="77777777" w:rsidR="00E81FD2" w:rsidRPr="00531D46" w:rsidRDefault="00E81FD2" w:rsidP="00B172B4">
            <w:r w:rsidRPr="00531D46">
              <w:rPr>
                <w:snapToGrid w:val="0"/>
              </w:rPr>
              <w:t xml:space="preserve">Oostenrijk, België, Duitsland, Frankrijk, Italië, Griekenland, Spanje, Cyprus, Nederlands, Malta, Portugal </w:t>
            </w:r>
          </w:p>
        </w:tc>
        <w:tc>
          <w:tcPr>
            <w:tcW w:w="2693" w:type="dxa"/>
            <w:tcBorders>
              <w:top w:val="single" w:sz="4" w:space="0" w:color="auto"/>
              <w:left w:val="single" w:sz="4" w:space="0" w:color="auto"/>
              <w:bottom w:val="single" w:sz="4" w:space="0" w:color="auto"/>
              <w:right w:val="single" w:sz="4" w:space="0" w:color="auto"/>
            </w:tcBorders>
          </w:tcPr>
          <w:p w14:paraId="169789F1" w14:textId="77777777" w:rsidR="00E81FD2" w:rsidRPr="00531D46" w:rsidRDefault="00E81FD2" w:rsidP="00B172B4">
            <w:pPr>
              <w:rPr>
                <w:snapToGrid w:val="0"/>
              </w:rPr>
            </w:pPr>
          </w:p>
          <w:p w14:paraId="169789F2" w14:textId="77777777" w:rsidR="00E81FD2" w:rsidRPr="00531D46" w:rsidRDefault="00E81FD2" w:rsidP="00B172B4">
            <w:pPr>
              <w:rPr>
                <w:snapToGrid w:val="0"/>
              </w:rPr>
            </w:pPr>
            <w:r w:rsidRPr="00531D46">
              <w:rPr>
                <w:snapToGrid w:val="0"/>
              </w:rPr>
              <w:t>70</w:t>
            </w:r>
          </w:p>
        </w:tc>
      </w:tr>
      <w:tr w:rsidR="00E81FD2" w:rsidRPr="00531D46" w14:paraId="169789F7"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F4" w14:textId="77777777" w:rsidR="00E81FD2" w:rsidRPr="00531D46" w:rsidRDefault="00E81FD2" w:rsidP="00B172B4">
            <w:r w:rsidRPr="00531D46">
              <w:rPr>
                <w:snapToGrid w:val="0"/>
              </w:rPr>
              <w:t>Bulgarije, Kroatië, Tsjechië, Estland, Letland, Litouwen, Hongarije, Polen, Roemenië, Slowakije, Slovenië, voormalige Joegoslavische Republiek Macedonië, Turkije</w:t>
            </w:r>
          </w:p>
        </w:tc>
        <w:tc>
          <w:tcPr>
            <w:tcW w:w="2693" w:type="dxa"/>
            <w:tcBorders>
              <w:top w:val="single" w:sz="4" w:space="0" w:color="auto"/>
              <w:left w:val="single" w:sz="4" w:space="0" w:color="auto"/>
              <w:bottom w:val="single" w:sz="4" w:space="0" w:color="auto"/>
              <w:right w:val="single" w:sz="4" w:space="0" w:color="auto"/>
            </w:tcBorders>
          </w:tcPr>
          <w:p w14:paraId="169789F5" w14:textId="77777777" w:rsidR="00E81FD2" w:rsidRPr="00531D46" w:rsidRDefault="00E81FD2" w:rsidP="00B172B4">
            <w:pPr>
              <w:rPr>
                <w:snapToGrid w:val="0"/>
              </w:rPr>
            </w:pPr>
          </w:p>
          <w:p w14:paraId="169789F6" w14:textId="77777777" w:rsidR="00E81FD2" w:rsidRPr="00531D46" w:rsidRDefault="00E81FD2" w:rsidP="00B172B4">
            <w:pPr>
              <w:rPr>
                <w:snapToGrid w:val="0"/>
              </w:rPr>
            </w:pPr>
            <w:r w:rsidRPr="00531D46">
              <w:rPr>
                <w:snapToGrid w:val="0"/>
              </w:rPr>
              <w:t>60</w:t>
            </w:r>
          </w:p>
        </w:tc>
      </w:tr>
    </w:tbl>
    <w:p w14:paraId="169789F8" w14:textId="77777777" w:rsidR="00ED40AE" w:rsidRPr="008174A7" w:rsidRDefault="00ED40AE" w:rsidP="00B172B4"/>
    <w:p w14:paraId="169789F9" w14:textId="77777777" w:rsidR="00ED40AE" w:rsidRPr="008174A7" w:rsidRDefault="00151F96" w:rsidP="00B172B4">
      <w:r w:rsidRPr="008174A7">
        <w:rPr>
          <w:noProof/>
        </w:rPr>
        <w:drawing>
          <wp:inline distT="0" distB="0" distL="0" distR="0" wp14:anchorId="16978AE5" wp14:editId="16978AE6">
            <wp:extent cx="6202680" cy="621030"/>
            <wp:effectExtent l="0" t="0" r="762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02680" cy="621030"/>
                    </a:xfrm>
                    <a:prstGeom prst="rect">
                      <a:avLst/>
                    </a:prstGeom>
                    <a:noFill/>
                    <a:ln>
                      <a:noFill/>
                    </a:ln>
                  </pic:spPr>
                </pic:pic>
              </a:graphicData>
            </a:graphic>
          </wp:inline>
        </w:drawing>
      </w:r>
    </w:p>
    <w:p w14:paraId="169789FA" w14:textId="77777777" w:rsidR="00ED40AE" w:rsidRPr="008174A7" w:rsidRDefault="00ED40AE" w:rsidP="00B172B4"/>
    <w:p w14:paraId="169789FB" w14:textId="77777777" w:rsidR="00956974" w:rsidRDefault="00DA14F8" w:rsidP="00B172B4">
      <w:r>
        <w:t xml:space="preserve">De </w:t>
      </w:r>
      <w:r w:rsidR="006777DC">
        <w:t>dag toelage</w:t>
      </w:r>
      <w:r>
        <w:t xml:space="preserve"> voor staf hangt af van het land van bestemming waar de ontvangende instelling/organisatie gevestigd is</w:t>
      </w:r>
      <w:r w:rsidR="00EC522D">
        <w:t xml:space="preserve"> en de duur</w:t>
      </w:r>
      <w:r>
        <w:t xml:space="preserve">. De Europese Commissie heeft de programmalanden onderverdeeld in </w:t>
      </w:r>
      <w:r w:rsidR="00C31C58">
        <w:t xml:space="preserve">drie </w:t>
      </w:r>
      <w:r>
        <w:t xml:space="preserve">groepen al naar gelang </w:t>
      </w:r>
      <w:r w:rsidR="00956974">
        <w:t xml:space="preserve">de kosten </w:t>
      </w:r>
      <w:r w:rsidR="00823278">
        <w:t>kort verblijf</w:t>
      </w:r>
      <w:r w:rsidR="002E38A4">
        <w:t>. De dagbedragen zijn op nationaal niveau vastgesteld en dienen door de instellingen gebruikt te worden</w:t>
      </w:r>
      <w:r w:rsidR="00956974">
        <w:t xml:space="preserve"> (zie tabel). Voor dag 1 tot en met dag 14 bedraagt de subsidie 100 % van het dagbedrag in de tabel. Indien de periode langer is dan 14 dagen bedraagt de subsidie per dag </w:t>
      </w:r>
      <w:r w:rsidR="006F53E7">
        <w:t>voor dag 15 tot de eind</w:t>
      </w:r>
      <w:r w:rsidR="00DF7A4B">
        <w:t>d</w:t>
      </w:r>
      <w:r w:rsidR="006F53E7">
        <w:t>atum 7</w:t>
      </w:r>
      <w:r w:rsidR="00956974">
        <w:t>0% van het dagbedrag.</w:t>
      </w:r>
    </w:p>
    <w:p w14:paraId="169789FC" w14:textId="77777777" w:rsidR="00DF7A4B" w:rsidRDefault="00DF7A4B" w:rsidP="00B172B4"/>
    <w:p w14:paraId="169789FD" w14:textId="11C9F2E4" w:rsidR="00DF7A4B" w:rsidRDefault="00DF7A4B" w:rsidP="00B172B4">
      <w:r>
        <w:t xml:space="preserve">De toelage </w:t>
      </w:r>
      <w:r w:rsidR="00D15FAD">
        <w:t>wordt</w:t>
      </w:r>
      <w:r>
        <w:t xml:space="preserve"> bepaald door het aantal dagen dat in de Grant Agreement </w:t>
      </w:r>
      <w:r w:rsidR="008A5439">
        <w:t xml:space="preserve">Staff Mobility </w:t>
      </w:r>
      <w:r>
        <w:t xml:space="preserve">staat </w:t>
      </w:r>
      <w:r w:rsidR="008A5439">
        <w:t>(</w:t>
      </w:r>
      <w:r w:rsidR="009E109F">
        <w:t>2.</w:t>
      </w:r>
      <w:r w:rsidR="00C312B8">
        <w:t>3</w:t>
      </w:r>
      <w:r>
        <w:t xml:space="preserve">) te vermenigvuldigen met het dagbedrag </w:t>
      </w:r>
      <w:r w:rsidR="006777DC">
        <w:t>van</w:t>
      </w:r>
      <w:r>
        <w:t xml:space="preserve"> het ontvangende land</w:t>
      </w:r>
      <w:r w:rsidR="006777DC">
        <w:t>.</w:t>
      </w:r>
      <w:r w:rsidR="00173205">
        <w:t xml:space="preserve"> Indien verlenging door de thuisinstelling is goedgekeurd zal de periode in de </w:t>
      </w:r>
      <w:proofErr w:type="spellStart"/>
      <w:r w:rsidR="00173205">
        <w:t>Certificate</w:t>
      </w:r>
      <w:proofErr w:type="spellEnd"/>
      <w:r w:rsidR="00173205">
        <w:t xml:space="preserve"> of </w:t>
      </w:r>
      <w:proofErr w:type="spellStart"/>
      <w:r w:rsidR="00173205">
        <w:t>Attendance</w:t>
      </w:r>
      <w:proofErr w:type="spellEnd"/>
      <w:r w:rsidR="00173205">
        <w:t xml:space="preserve"> afwijken van die in de Grant Agreement maar </w:t>
      </w:r>
      <w:r w:rsidR="006777DC">
        <w:t xml:space="preserve">overeenkomen met de data </w:t>
      </w:r>
      <w:r w:rsidR="00173205">
        <w:t>in het amendement</w:t>
      </w:r>
      <w:r w:rsidR="006777DC">
        <w:t>.</w:t>
      </w:r>
    </w:p>
    <w:p w14:paraId="169789FE" w14:textId="77777777" w:rsidR="00173205" w:rsidRDefault="00173205" w:rsidP="00B172B4"/>
    <w:p w14:paraId="169789FF" w14:textId="38930613" w:rsidR="00173205" w:rsidRDefault="00173205" w:rsidP="00B172B4">
      <w:r>
        <w:t>Er wordt gerekend van begindatum tot einddatum. De begindatum is de eerste dag dat het staflid aanwezig dient te zijn</w:t>
      </w:r>
      <w:r w:rsidR="00D9374B">
        <w:t xml:space="preserve"> bij de ontvangende instelling/organisatie en de einddatum de laatste dag dat het staflid aanwezig dient te zijn bij de ontvangende instelling/organisatie.</w:t>
      </w:r>
      <w:r w:rsidR="00E84224">
        <w:t xml:space="preserve"> Het gaat om de daadwerkelijke duur</w:t>
      </w:r>
      <w:r w:rsidR="007F0688">
        <w:t>.</w:t>
      </w:r>
    </w:p>
    <w:p w14:paraId="16978A00" w14:textId="77777777" w:rsidR="00D9374B" w:rsidRDefault="00D9374B" w:rsidP="00B172B4">
      <w:r>
        <w:t xml:space="preserve">De instelling is vrij om een reisdag voor de begindatum en een reisdag na de einddatum toe te voegen aan de mobiliteitsperiode. Deze twee reisdagen worden dan in de berekening </w:t>
      </w:r>
      <w:r w:rsidR="009A0058">
        <w:t>van de toelage m</w:t>
      </w:r>
      <w:r>
        <w:t>eegenomen</w:t>
      </w:r>
      <w:r w:rsidR="009A0058">
        <w:t>.</w:t>
      </w:r>
    </w:p>
    <w:p w14:paraId="16978A01" w14:textId="77777777" w:rsidR="00C553B0" w:rsidRDefault="00C553B0" w:rsidP="00B172B4"/>
    <w:p w14:paraId="16978A02" w14:textId="22788A66" w:rsidR="007F6DAE" w:rsidRDefault="00C553B0" w:rsidP="00B172B4">
      <w:r w:rsidRPr="00AB16A5">
        <w:t>Er kan in MT+ ook worden geregistreerd voor hoeveel dagen er geen subsidie wordt gegeven (</w:t>
      </w:r>
      <w:proofErr w:type="spellStart"/>
      <w:r w:rsidRPr="00AB16A5">
        <w:t>nulbeurs</w:t>
      </w:r>
      <w:r w:rsidR="00AB16A5">
        <w:t>dagen</w:t>
      </w:r>
      <w:proofErr w:type="spellEnd"/>
      <w:r w:rsidRPr="00AB16A5">
        <w:t>) als dit in de Grant Agreeme</w:t>
      </w:r>
      <w:r w:rsidR="00AB16A5">
        <w:t xml:space="preserve">nt Staff Mobility is vastgelegd (zie </w:t>
      </w:r>
      <w:r w:rsidR="00E979A5">
        <w:t>2.3</w:t>
      </w:r>
      <w:r w:rsidR="00AB16A5">
        <w:t>).</w:t>
      </w:r>
    </w:p>
    <w:p w14:paraId="16978A03" w14:textId="77777777" w:rsidR="008A5439" w:rsidRDefault="008A5439" w:rsidP="00B172B4"/>
    <w:p w14:paraId="16978A04" w14:textId="77777777" w:rsidR="007F6DAE" w:rsidRDefault="007F6DAE" w:rsidP="00B172B4">
      <w:r w:rsidRPr="00DD5F9C">
        <w:t xml:space="preserve">Het definitieve </w:t>
      </w:r>
      <w:r>
        <w:t>subsidie</w:t>
      </w:r>
      <w:r w:rsidRPr="00DD5F9C">
        <w:t>bedrag</w:t>
      </w:r>
    </w:p>
    <w:p w14:paraId="16978A05" w14:textId="77777777" w:rsidR="007F6DAE" w:rsidRDefault="007F6DAE" w:rsidP="00B172B4">
      <w:r>
        <w:t xml:space="preserve">De begin- en einddatum op het </w:t>
      </w:r>
      <w:proofErr w:type="spellStart"/>
      <w:r>
        <w:t>Certificate</w:t>
      </w:r>
      <w:proofErr w:type="spellEnd"/>
      <w:r>
        <w:t xml:space="preserve"> of </w:t>
      </w:r>
      <w:proofErr w:type="spellStart"/>
      <w:r>
        <w:t>Attendance</w:t>
      </w:r>
      <w:proofErr w:type="spellEnd"/>
      <w:r>
        <w:t xml:space="preserve"> moeten in de MT+ worden geregistreerd. </w:t>
      </w:r>
    </w:p>
    <w:p w14:paraId="16978A06" w14:textId="77777777" w:rsidR="000541EC" w:rsidRDefault="007F6DAE" w:rsidP="00B172B4">
      <w:r w:rsidRPr="000541EC">
        <w:t xml:space="preserve">Als deze data verschillen met de data op de Grant Agreement Staff Mobility in verband met een verlenging dan dient een amendement met de correcte data bij het contract te zitten. </w:t>
      </w:r>
    </w:p>
    <w:p w14:paraId="16978A07" w14:textId="77777777" w:rsidR="000541EC" w:rsidRPr="000541EC" w:rsidRDefault="007F6DAE" w:rsidP="00B172B4">
      <w:r w:rsidRPr="000541EC">
        <w:t xml:space="preserve">Als dit amendement mist dan worden de extra dagen als </w:t>
      </w:r>
      <w:proofErr w:type="spellStart"/>
      <w:r w:rsidRPr="000541EC">
        <w:t>nulbeursdagen</w:t>
      </w:r>
      <w:proofErr w:type="spellEnd"/>
      <w:r w:rsidRPr="000541EC">
        <w:t xml:space="preserve"> in MT+ geregistreerd (het aantal dagen dat er geen subsidie wordt gegeven).</w:t>
      </w:r>
    </w:p>
    <w:p w14:paraId="16978A08" w14:textId="77777777" w:rsidR="00D9374B" w:rsidRDefault="00D9374B" w:rsidP="00DA1D98">
      <w:pPr>
        <w:pStyle w:val="Kop2"/>
      </w:pPr>
      <w:bookmarkStart w:id="369" w:name="_Toc510614581"/>
      <w:r>
        <w:lastRenderedPageBreak/>
        <w:t>Reiskostenvergoeding</w:t>
      </w:r>
      <w:bookmarkEnd w:id="369"/>
    </w:p>
    <w:p w14:paraId="16978A09" w14:textId="67D2D687" w:rsidR="00FE353C" w:rsidRDefault="009A0058" w:rsidP="00B172B4">
      <w:r w:rsidRPr="009A0058">
        <w:t>Naast de</w:t>
      </w:r>
      <w:r w:rsidR="006341BB">
        <w:t xml:space="preserve"> </w:t>
      </w:r>
      <w:r w:rsidR="00FC6851">
        <w:t>dag</w:t>
      </w:r>
      <w:r w:rsidR="00FC6851" w:rsidRPr="009A0058">
        <w:t xml:space="preserve"> toelage</w:t>
      </w:r>
      <w:r w:rsidRPr="009A0058">
        <w:t xml:space="preserve"> </w:t>
      </w:r>
      <w:r w:rsidR="00086441">
        <w:t>wordt er</w:t>
      </w:r>
      <w:r w:rsidR="00AE26F4">
        <w:t xml:space="preserve"> r</w:t>
      </w:r>
      <w:r>
        <w:t xml:space="preserve">eiskostenvergoeding </w:t>
      </w:r>
      <w:r w:rsidR="00AE26F4">
        <w:t xml:space="preserve">gerekend </w:t>
      </w:r>
      <w:r>
        <w:t>afhankelijk van de afstand tussen de thuisinstelling en de ontvangende instelling/organisatie</w:t>
      </w:r>
      <w:r w:rsidR="00FE353C">
        <w:t xml:space="preserve">. Hiervoor dient de </w:t>
      </w:r>
      <w:hyperlink r:id="rId21" w:history="1">
        <w:r w:rsidR="00FE353C" w:rsidRPr="00FE353C">
          <w:rPr>
            <w:rStyle w:val="Hyperlink"/>
          </w:rPr>
          <w:t xml:space="preserve">online </w:t>
        </w:r>
        <w:proofErr w:type="spellStart"/>
        <w:r w:rsidR="00FE353C" w:rsidRPr="00FE353C">
          <w:rPr>
            <w:rStyle w:val="Hyperlink"/>
          </w:rPr>
          <w:t>distance</w:t>
        </w:r>
        <w:proofErr w:type="spellEnd"/>
        <w:r w:rsidR="00FE353C" w:rsidRPr="00FE353C">
          <w:rPr>
            <w:rStyle w:val="Hyperlink"/>
          </w:rPr>
          <w:t xml:space="preserve"> calculator</w:t>
        </w:r>
      </w:hyperlink>
      <w:r w:rsidR="00FE353C">
        <w:t xml:space="preserve"> van de Europese Commissie gebruikt te worden.</w:t>
      </w:r>
    </w:p>
    <w:p w14:paraId="16978A0A" w14:textId="77777777" w:rsidR="00FE353C" w:rsidRDefault="00FE353C" w:rsidP="00B172B4"/>
    <w:p w14:paraId="16978A0B" w14:textId="77777777" w:rsidR="00FE353C" w:rsidRDefault="00FE353C" w:rsidP="00B172B4">
      <w:r>
        <w:t>De afstand wordt berekend vanaf de plaats waar de thuisinstelling gevestigd is tot de plaats waar de ontvangende instelling/organisatie gevestigd is</w:t>
      </w:r>
      <w:r w:rsidR="00EC522D">
        <w:t>.</w:t>
      </w:r>
    </w:p>
    <w:p w14:paraId="16978A0C" w14:textId="77777777" w:rsidR="006341BB" w:rsidRDefault="006341BB" w:rsidP="00B172B4"/>
    <w:p w14:paraId="16978A0D" w14:textId="77777777" w:rsidR="00D9374B" w:rsidRDefault="006341BB" w:rsidP="00B172B4">
      <w:r>
        <w:t>De reisafstand</w:t>
      </w:r>
      <w:r w:rsidR="00EC522D">
        <w:t xml:space="preserve"> is het aantal kilometers tussen de plaats van de thuisinstelling en de plaats van de ontvangende instelling/organisatie (enkele reis)</w:t>
      </w:r>
      <w:r w:rsidR="00510B4D">
        <w:t xml:space="preserve">. Het bedrag dat </w:t>
      </w:r>
      <w:r w:rsidR="00EC522D">
        <w:t xml:space="preserve">bij het aantal kilometers staat is </w:t>
      </w:r>
      <w:r w:rsidR="00510B4D">
        <w:t>de vergoeding</w:t>
      </w:r>
      <w:r w:rsidR="00EC522D">
        <w:t xml:space="preserve"> voor </w:t>
      </w:r>
      <w:r w:rsidR="000B34AA">
        <w:t xml:space="preserve">de reiskosten per </w:t>
      </w:r>
      <w:r w:rsidR="00EC522D">
        <w:t>mobiliteitsperiode</w:t>
      </w:r>
      <w:r w:rsidR="005C2CAB">
        <w:t xml:space="preserve"> (retour</w:t>
      </w:r>
      <w:r w:rsidR="000B34AA">
        <w:t>)</w:t>
      </w:r>
      <w:r w:rsidR="00EC522D">
        <w:t>.</w:t>
      </w:r>
    </w:p>
    <w:p w14:paraId="16978A0E" w14:textId="77777777" w:rsidR="00C51493" w:rsidRDefault="00C51493" w:rsidP="00B172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70"/>
        <w:gridCol w:w="4970"/>
      </w:tblGrid>
      <w:tr w:rsidR="00510B4D" w:rsidRPr="000501A2" w14:paraId="16978A11" w14:textId="77777777" w:rsidTr="007D7C63">
        <w:tc>
          <w:tcPr>
            <w:tcW w:w="2500" w:type="pct"/>
            <w:tcBorders>
              <w:bottom w:val="single" w:sz="4" w:space="0" w:color="auto"/>
            </w:tcBorders>
            <w:shd w:val="pct10" w:color="auto" w:fill="auto"/>
            <w:vAlign w:val="center"/>
          </w:tcPr>
          <w:p w14:paraId="16978A0F" w14:textId="77777777" w:rsidR="00510B4D" w:rsidRPr="000501A2" w:rsidRDefault="00510B4D" w:rsidP="00B172B4">
            <w:pPr>
              <w:rPr>
                <w:rFonts w:eastAsia="SimSun"/>
                <w:snapToGrid w:val="0"/>
                <w:lang w:eastAsia="zh-CN"/>
              </w:rPr>
            </w:pPr>
            <w:r w:rsidRPr="000501A2">
              <w:rPr>
                <w:rFonts w:eastAsia="SimSun"/>
                <w:snapToGrid w:val="0"/>
                <w:lang w:eastAsia="zh-CN"/>
              </w:rPr>
              <w:t xml:space="preserve">Travel </w:t>
            </w:r>
            <w:proofErr w:type="spellStart"/>
            <w:r w:rsidRPr="000501A2">
              <w:rPr>
                <w:rFonts w:eastAsia="SimSun"/>
                <w:snapToGrid w:val="0"/>
                <w:lang w:eastAsia="zh-CN"/>
              </w:rPr>
              <w:t>distances</w:t>
            </w:r>
            <w:proofErr w:type="spellEnd"/>
          </w:p>
        </w:tc>
        <w:tc>
          <w:tcPr>
            <w:tcW w:w="2500" w:type="pct"/>
            <w:tcBorders>
              <w:bottom w:val="single" w:sz="4" w:space="0" w:color="auto"/>
            </w:tcBorders>
            <w:shd w:val="pct10" w:color="auto" w:fill="auto"/>
            <w:vAlign w:val="center"/>
          </w:tcPr>
          <w:p w14:paraId="16978A10" w14:textId="77777777" w:rsidR="00510B4D" w:rsidRPr="000501A2" w:rsidRDefault="00510B4D" w:rsidP="00B172B4">
            <w:pPr>
              <w:rPr>
                <w:rFonts w:eastAsia="SimSun"/>
                <w:snapToGrid w:val="0"/>
                <w:lang w:eastAsia="zh-CN"/>
              </w:rPr>
            </w:pPr>
            <w:proofErr w:type="spellStart"/>
            <w:r w:rsidRPr="000501A2">
              <w:rPr>
                <w:rFonts w:eastAsia="SimSun"/>
                <w:snapToGrid w:val="0"/>
                <w:lang w:eastAsia="zh-CN"/>
              </w:rPr>
              <w:t>Amount</w:t>
            </w:r>
            <w:proofErr w:type="spellEnd"/>
          </w:p>
        </w:tc>
      </w:tr>
      <w:tr w:rsidR="00510B4D" w:rsidRPr="000501A2" w14:paraId="16978A14" w14:textId="77777777" w:rsidTr="007D7C63">
        <w:trPr>
          <w:trHeight w:val="236"/>
        </w:trPr>
        <w:tc>
          <w:tcPr>
            <w:tcW w:w="2500" w:type="pct"/>
            <w:vAlign w:val="center"/>
          </w:tcPr>
          <w:p w14:paraId="16978A12" w14:textId="77777777" w:rsidR="00510B4D" w:rsidRPr="000501A2" w:rsidRDefault="00510B4D" w:rsidP="00B172B4">
            <w:pPr>
              <w:rPr>
                <w:rFonts w:eastAsia="SimSun"/>
                <w:snapToGrid w:val="0"/>
                <w:lang w:eastAsia="zh-CN"/>
              </w:rPr>
            </w:pPr>
            <w:proofErr w:type="spellStart"/>
            <w:r w:rsidRPr="000501A2">
              <w:rPr>
                <w:rFonts w:eastAsia="SimSun"/>
                <w:snapToGrid w:val="0"/>
                <w:lang w:eastAsia="zh-CN"/>
              </w:rPr>
              <w:t>Between</w:t>
            </w:r>
            <w:proofErr w:type="spellEnd"/>
            <w:r w:rsidRPr="000501A2">
              <w:rPr>
                <w:rFonts w:eastAsia="SimSun"/>
                <w:snapToGrid w:val="0"/>
                <w:lang w:eastAsia="zh-CN"/>
              </w:rPr>
              <w:t xml:space="preserve"> 10 and 99 KM:</w:t>
            </w:r>
          </w:p>
        </w:tc>
        <w:tc>
          <w:tcPr>
            <w:tcW w:w="2500" w:type="pct"/>
            <w:vAlign w:val="center"/>
          </w:tcPr>
          <w:p w14:paraId="16978A13" w14:textId="77777777" w:rsidR="00510B4D" w:rsidRPr="000501A2" w:rsidRDefault="00510B4D" w:rsidP="00B172B4">
            <w:pPr>
              <w:rPr>
                <w:rFonts w:eastAsia="SimSun"/>
                <w:snapToGrid w:val="0"/>
                <w:lang w:eastAsia="zh-CN"/>
              </w:rPr>
            </w:pPr>
            <w:r w:rsidRPr="000501A2">
              <w:rPr>
                <w:rFonts w:eastAsia="SimSun"/>
                <w:snapToGrid w:val="0"/>
                <w:lang w:eastAsia="zh-CN"/>
              </w:rPr>
              <w:t>20 EUR per participant</w:t>
            </w:r>
          </w:p>
        </w:tc>
      </w:tr>
      <w:tr w:rsidR="00510B4D" w:rsidRPr="000501A2" w14:paraId="16978A17" w14:textId="77777777" w:rsidTr="007D7C63">
        <w:trPr>
          <w:trHeight w:val="236"/>
        </w:trPr>
        <w:tc>
          <w:tcPr>
            <w:tcW w:w="2500" w:type="pct"/>
            <w:vAlign w:val="center"/>
          </w:tcPr>
          <w:p w14:paraId="16978A15" w14:textId="77777777" w:rsidR="00510B4D" w:rsidRPr="000501A2" w:rsidRDefault="00510B4D" w:rsidP="00B172B4">
            <w:pPr>
              <w:rPr>
                <w:rFonts w:eastAsia="SimSun"/>
                <w:snapToGrid w:val="0"/>
                <w:lang w:eastAsia="zh-CN"/>
              </w:rPr>
            </w:pPr>
            <w:proofErr w:type="spellStart"/>
            <w:r w:rsidRPr="000501A2">
              <w:rPr>
                <w:rFonts w:eastAsia="SimSun"/>
                <w:snapToGrid w:val="0"/>
                <w:lang w:eastAsia="zh-CN"/>
              </w:rPr>
              <w:t>Between</w:t>
            </w:r>
            <w:proofErr w:type="spellEnd"/>
            <w:r w:rsidRPr="000501A2">
              <w:rPr>
                <w:rFonts w:eastAsia="SimSun"/>
                <w:snapToGrid w:val="0"/>
                <w:lang w:eastAsia="zh-CN"/>
              </w:rPr>
              <w:t xml:space="preserve"> 100 and 499 KM:</w:t>
            </w:r>
          </w:p>
        </w:tc>
        <w:tc>
          <w:tcPr>
            <w:tcW w:w="2500" w:type="pct"/>
            <w:vAlign w:val="center"/>
          </w:tcPr>
          <w:p w14:paraId="16978A16" w14:textId="77777777" w:rsidR="00510B4D" w:rsidRPr="000501A2" w:rsidRDefault="00510B4D" w:rsidP="00B172B4">
            <w:pPr>
              <w:rPr>
                <w:rFonts w:eastAsia="SimSun"/>
                <w:snapToGrid w:val="0"/>
                <w:lang w:eastAsia="zh-CN"/>
              </w:rPr>
            </w:pPr>
            <w:r w:rsidRPr="000501A2">
              <w:rPr>
                <w:rFonts w:eastAsia="SimSun"/>
                <w:snapToGrid w:val="0"/>
                <w:lang w:eastAsia="zh-CN"/>
              </w:rPr>
              <w:t>180 EUR per participant</w:t>
            </w:r>
          </w:p>
        </w:tc>
      </w:tr>
      <w:tr w:rsidR="00510B4D" w:rsidRPr="000501A2" w14:paraId="16978A1A" w14:textId="77777777" w:rsidTr="007D7C63">
        <w:trPr>
          <w:trHeight w:val="268"/>
        </w:trPr>
        <w:tc>
          <w:tcPr>
            <w:tcW w:w="2500" w:type="pct"/>
            <w:vAlign w:val="center"/>
          </w:tcPr>
          <w:p w14:paraId="16978A18" w14:textId="77777777" w:rsidR="00510B4D" w:rsidRPr="000501A2" w:rsidRDefault="00510B4D" w:rsidP="00B172B4">
            <w:pPr>
              <w:rPr>
                <w:rFonts w:eastAsia="SimSun"/>
                <w:snapToGrid w:val="0"/>
                <w:lang w:eastAsia="zh-CN"/>
              </w:rPr>
            </w:pPr>
            <w:proofErr w:type="spellStart"/>
            <w:r w:rsidRPr="000501A2">
              <w:rPr>
                <w:rFonts w:eastAsia="SimSun"/>
                <w:snapToGrid w:val="0"/>
                <w:lang w:eastAsia="zh-CN"/>
              </w:rPr>
              <w:t>Between</w:t>
            </w:r>
            <w:proofErr w:type="spellEnd"/>
            <w:r w:rsidRPr="000501A2">
              <w:rPr>
                <w:rFonts w:eastAsia="SimSun"/>
                <w:snapToGrid w:val="0"/>
                <w:lang w:eastAsia="zh-CN"/>
              </w:rPr>
              <w:t xml:space="preserve"> 500 and 1999 KM:</w:t>
            </w:r>
          </w:p>
        </w:tc>
        <w:tc>
          <w:tcPr>
            <w:tcW w:w="2500" w:type="pct"/>
            <w:vAlign w:val="center"/>
          </w:tcPr>
          <w:p w14:paraId="16978A19" w14:textId="77777777" w:rsidR="00510B4D" w:rsidRPr="000501A2" w:rsidRDefault="00510B4D" w:rsidP="00B172B4">
            <w:pPr>
              <w:rPr>
                <w:rFonts w:eastAsia="SimSun"/>
                <w:snapToGrid w:val="0"/>
                <w:lang w:eastAsia="zh-CN"/>
              </w:rPr>
            </w:pPr>
            <w:r w:rsidRPr="000501A2">
              <w:rPr>
                <w:rFonts w:eastAsia="SimSun"/>
                <w:snapToGrid w:val="0"/>
                <w:lang w:eastAsia="zh-CN"/>
              </w:rPr>
              <w:t>275 EUR per participant</w:t>
            </w:r>
          </w:p>
        </w:tc>
      </w:tr>
      <w:tr w:rsidR="00510B4D" w:rsidRPr="000501A2" w14:paraId="16978A1D" w14:textId="77777777" w:rsidTr="007D7C63">
        <w:trPr>
          <w:trHeight w:val="272"/>
        </w:trPr>
        <w:tc>
          <w:tcPr>
            <w:tcW w:w="2500" w:type="pct"/>
            <w:vAlign w:val="center"/>
          </w:tcPr>
          <w:p w14:paraId="16978A1B" w14:textId="77777777" w:rsidR="00510B4D" w:rsidRPr="000501A2" w:rsidRDefault="00510B4D" w:rsidP="00B172B4">
            <w:pPr>
              <w:rPr>
                <w:rFonts w:eastAsia="SimSun"/>
                <w:snapToGrid w:val="0"/>
                <w:lang w:eastAsia="zh-CN"/>
              </w:rPr>
            </w:pPr>
            <w:proofErr w:type="spellStart"/>
            <w:r w:rsidRPr="000501A2">
              <w:rPr>
                <w:rFonts w:eastAsia="SimSun"/>
                <w:snapToGrid w:val="0"/>
                <w:lang w:eastAsia="zh-CN"/>
              </w:rPr>
              <w:t>Between</w:t>
            </w:r>
            <w:proofErr w:type="spellEnd"/>
            <w:r w:rsidRPr="000501A2">
              <w:rPr>
                <w:rFonts w:eastAsia="SimSun"/>
                <w:snapToGrid w:val="0"/>
                <w:lang w:eastAsia="zh-CN"/>
              </w:rPr>
              <w:t xml:space="preserve"> 2000 and 2999 KM:</w:t>
            </w:r>
          </w:p>
        </w:tc>
        <w:tc>
          <w:tcPr>
            <w:tcW w:w="2500" w:type="pct"/>
            <w:vAlign w:val="center"/>
          </w:tcPr>
          <w:p w14:paraId="16978A1C" w14:textId="77777777" w:rsidR="00510B4D" w:rsidRPr="000501A2" w:rsidRDefault="00510B4D" w:rsidP="00B172B4">
            <w:pPr>
              <w:rPr>
                <w:rFonts w:eastAsia="SimSun"/>
                <w:snapToGrid w:val="0"/>
                <w:lang w:eastAsia="zh-CN"/>
              </w:rPr>
            </w:pPr>
            <w:r w:rsidRPr="000501A2">
              <w:rPr>
                <w:rFonts w:eastAsia="SimSun"/>
                <w:snapToGrid w:val="0"/>
                <w:lang w:eastAsia="zh-CN"/>
              </w:rPr>
              <w:t>360 EUR per participant</w:t>
            </w:r>
          </w:p>
        </w:tc>
      </w:tr>
      <w:tr w:rsidR="00510B4D" w:rsidRPr="000501A2" w14:paraId="16978A20" w14:textId="77777777" w:rsidTr="007D7C63">
        <w:trPr>
          <w:trHeight w:val="262"/>
        </w:trPr>
        <w:tc>
          <w:tcPr>
            <w:tcW w:w="2500" w:type="pct"/>
            <w:vAlign w:val="center"/>
          </w:tcPr>
          <w:p w14:paraId="16978A1E" w14:textId="77777777" w:rsidR="00510B4D" w:rsidRPr="000501A2" w:rsidRDefault="00510B4D" w:rsidP="00B172B4">
            <w:pPr>
              <w:rPr>
                <w:rFonts w:eastAsia="SimSun"/>
                <w:snapToGrid w:val="0"/>
                <w:lang w:eastAsia="zh-CN"/>
              </w:rPr>
            </w:pPr>
            <w:proofErr w:type="spellStart"/>
            <w:r w:rsidRPr="000501A2">
              <w:rPr>
                <w:rFonts w:eastAsia="SimSun"/>
                <w:snapToGrid w:val="0"/>
                <w:lang w:eastAsia="zh-CN"/>
              </w:rPr>
              <w:t>Between</w:t>
            </w:r>
            <w:proofErr w:type="spellEnd"/>
            <w:r w:rsidRPr="000501A2">
              <w:rPr>
                <w:rFonts w:eastAsia="SimSun"/>
                <w:snapToGrid w:val="0"/>
                <w:lang w:eastAsia="zh-CN"/>
              </w:rPr>
              <w:t xml:space="preserve"> 3000 and 3999 KM:</w:t>
            </w:r>
          </w:p>
        </w:tc>
        <w:tc>
          <w:tcPr>
            <w:tcW w:w="2500" w:type="pct"/>
            <w:vAlign w:val="center"/>
          </w:tcPr>
          <w:p w14:paraId="16978A1F" w14:textId="77777777" w:rsidR="00510B4D" w:rsidRPr="000501A2" w:rsidRDefault="00510B4D" w:rsidP="00B172B4">
            <w:pPr>
              <w:rPr>
                <w:rFonts w:eastAsia="SimSun"/>
                <w:snapToGrid w:val="0"/>
                <w:lang w:eastAsia="zh-CN"/>
              </w:rPr>
            </w:pPr>
            <w:r w:rsidRPr="000501A2">
              <w:rPr>
                <w:rFonts w:eastAsia="SimSun"/>
                <w:snapToGrid w:val="0"/>
                <w:lang w:eastAsia="zh-CN"/>
              </w:rPr>
              <w:t>530 EUR per participant</w:t>
            </w:r>
          </w:p>
        </w:tc>
      </w:tr>
      <w:tr w:rsidR="00510B4D" w:rsidRPr="000501A2" w14:paraId="16978A23" w14:textId="77777777" w:rsidTr="007D7C63">
        <w:trPr>
          <w:trHeight w:val="280"/>
        </w:trPr>
        <w:tc>
          <w:tcPr>
            <w:tcW w:w="2500" w:type="pct"/>
            <w:vAlign w:val="center"/>
          </w:tcPr>
          <w:p w14:paraId="16978A21" w14:textId="77777777" w:rsidR="00510B4D" w:rsidRPr="000501A2" w:rsidRDefault="00510B4D" w:rsidP="00B172B4">
            <w:pPr>
              <w:rPr>
                <w:rFonts w:eastAsia="SimSun"/>
                <w:snapToGrid w:val="0"/>
                <w:lang w:eastAsia="zh-CN"/>
              </w:rPr>
            </w:pPr>
            <w:proofErr w:type="spellStart"/>
            <w:r w:rsidRPr="000501A2">
              <w:rPr>
                <w:rFonts w:eastAsia="SimSun"/>
                <w:snapToGrid w:val="0"/>
                <w:lang w:eastAsia="zh-CN"/>
              </w:rPr>
              <w:t>Between</w:t>
            </w:r>
            <w:proofErr w:type="spellEnd"/>
            <w:r w:rsidRPr="000501A2">
              <w:rPr>
                <w:rFonts w:eastAsia="SimSun"/>
                <w:snapToGrid w:val="0"/>
                <w:lang w:eastAsia="zh-CN"/>
              </w:rPr>
              <w:t xml:space="preserve"> 4000 and 7999 KM:</w:t>
            </w:r>
          </w:p>
        </w:tc>
        <w:tc>
          <w:tcPr>
            <w:tcW w:w="2500" w:type="pct"/>
            <w:vAlign w:val="center"/>
          </w:tcPr>
          <w:p w14:paraId="16978A22" w14:textId="77777777" w:rsidR="00510B4D" w:rsidRPr="000501A2" w:rsidRDefault="00510B4D" w:rsidP="00B172B4">
            <w:pPr>
              <w:rPr>
                <w:rFonts w:eastAsia="SimSun"/>
                <w:snapToGrid w:val="0"/>
                <w:lang w:eastAsia="zh-CN"/>
              </w:rPr>
            </w:pPr>
            <w:r w:rsidRPr="000501A2">
              <w:rPr>
                <w:rFonts w:eastAsia="SimSun"/>
                <w:snapToGrid w:val="0"/>
                <w:lang w:eastAsia="zh-CN"/>
              </w:rPr>
              <w:t>820 EUR per participant</w:t>
            </w:r>
          </w:p>
        </w:tc>
      </w:tr>
      <w:tr w:rsidR="00510B4D" w:rsidRPr="000501A2" w14:paraId="16978A26" w14:textId="77777777" w:rsidTr="007D7C63">
        <w:trPr>
          <w:trHeight w:val="270"/>
        </w:trPr>
        <w:tc>
          <w:tcPr>
            <w:tcW w:w="2500" w:type="pct"/>
            <w:vAlign w:val="center"/>
          </w:tcPr>
          <w:p w14:paraId="16978A24" w14:textId="77777777" w:rsidR="00510B4D" w:rsidRPr="000501A2" w:rsidRDefault="00510B4D" w:rsidP="00B172B4">
            <w:pPr>
              <w:rPr>
                <w:rFonts w:eastAsia="SimSun"/>
                <w:snapToGrid w:val="0"/>
                <w:lang w:eastAsia="zh-CN"/>
              </w:rPr>
            </w:pPr>
            <w:r w:rsidRPr="000501A2">
              <w:rPr>
                <w:rFonts w:eastAsia="SimSun"/>
                <w:snapToGrid w:val="0"/>
                <w:lang w:eastAsia="zh-CN"/>
              </w:rPr>
              <w:t>8000 KM or more:</w:t>
            </w:r>
          </w:p>
        </w:tc>
        <w:tc>
          <w:tcPr>
            <w:tcW w:w="2500" w:type="pct"/>
            <w:vAlign w:val="center"/>
          </w:tcPr>
          <w:p w14:paraId="16978A25" w14:textId="77777777" w:rsidR="00510B4D" w:rsidRPr="000501A2" w:rsidRDefault="00510B4D" w:rsidP="00B172B4">
            <w:pPr>
              <w:rPr>
                <w:rFonts w:eastAsia="SimSun"/>
                <w:snapToGrid w:val="0"/>
                <w:lang w:eastAsia="zh-CN"/>
              </w:rPr>
            </w:pPr>
            <w:r w:rsidRPr="000501A2">
              <w:rPr>
                <w:rFonts w:eastAsia="SimSun"/>
                <w:snapToGrid w:val="0"/>
                <w:lang w:eastAsia="zh-CN"/>
              </w:rPr>
              <w:t>1</w:t>
            </w:r>
            <w:r w:rsidR="00E81FD2">
              <w:rPr>
                <w:rFonts w:eastAsia="SimSun"/>
                <w:snapToGrid w:val="0"/>
                <w:lang w:eastAsia="zh-CN"/>
              </w:rPr>
              <w:t>5</w:t>
            </w:r>
            <w:r w:rsidRPr="000501A2">
              <w:rPr>
                <w:rFonts w:eastAsia="SimSun"/>
                <w:snapToGrid w:val="0"/>
                <w:lang w:eastAsia="zh-CN"/>
              </w:rPr>
              <w:t>00 EUR per participant</w:t>
            </w:r>
          </w:p>
        </w:tc>
      </w:tr>
    </w:tbl>
    <w:p w14:paraId="16978A27" w14:textId="77777777" w:rsidR="000E149D" w:rsidRDefault="000E149D" w:rsidP="00B172B4"/>
    <w:p w14:paraId="16978A28" w14:textId="77777777" w:rsidR="00510B4D" w:rsidRPr="00C30F86" w:rsidRDefault="00510B4D" w:rsidP="00B172B4">
      <w:r>
        <w:t xml:space="preserve">Als de plaats van vertrek niet gelijk is aan de plaats waar de thuisinstelling gevestigd is of de plaats van bestemming niet dezelfde is als waar de ontvangende instelling/organisatie gevestigd is en de reiskostenvergoeding dan </w:t>
      </w:r>
      <w:r w:rsidRPr="00850C85">
        <w:t>op een ander bedrag uitkomt,</w:t>
      </w:r>
      <w:r>
        <w:rPr>
          <w:b/>
        </w:rPr>
        <w:t xml:space="preserve"> </w:t>
      </w:r>
      <w:r>
        <w:t>dient in MT+ de reden hiervoor te worden ingevuld</w:t>
      </w:r>
      <w:r w:rsidR="00850C85">
        <w:t>.</w:t>
      </w:r>
    </w:p>
    <w:p w14:paraId="16978A29" w14:textId="77777777" w:rsidR="00CE381D" w:rsidRDefault="00CE381D" w:rsidP="00DA1D98">
      <w:pPr>
        <w:pStyle w:val="Kop2"/>
      </w:pPr>
      <w:bookmarkStart w:id="370" w:name="_Toc510614582"/>
      <w:bookmarkStart w:id="371" w:name="_Toc172450733"/>
      <w:bookmarkStart w:id="372" w:name="_Toc172625025"/>
      <w:bookmarkStart w:id="373" w:name="_Toc172625166"/>
      <w:bookmarkStart w:id="374" w:name="_Toc174781118"/>
      <w:r w:rsidRPr="008174A7">
        <w:t>O</w:t>
      </w:r>
      <w:r w:rsidR="00EC522D">
        <w:t>nderwijsopdrachten</w:t>
      </w:r>
      <w:r w:rsidR="00333ACD" w:rsidRPr="008174A7">
        <w:t xml:space="preserve"> (STA)</w:t>
      </w:r>
      <w:bookmarkEnd w:id="370"/>
    </w:p>
    <w:p w14:paraId="16978A2A" w14:textId="77777777" w:rsidR="002E00E2" w:rsidRPr="002E00E2" w:rsidRDefault="002E00E2" w:rsidP="00B172B4">
      <w:r>
        <w:t>Onder deze actie kunnen docenten een onderwijsopdracht gaan uitvoeren bij een partnerinstelling</w:t>
      </w:r>
      <w:r w:rsidR="00D42FB6">
        <w:t xml:space="preserve"> in een van de programmalanden</w:t>
      </w:r>
      <w:r w:rsidR="0097269E">
        <w:t>.</w:t>
      </w:r>
      <w:r w:rsidR="000541EC">
        <w:t xml:space="preserve"> Een onderwijsopdracht kan in verschillende vormen zo</w:t>
      </w:r>
      <w:r w:rsidR="000C750E">
        <w:t>a</w:t>
      </w:r>
      <w:r w:rsidR="000541EC">
        <w:t xml:space="preserve">ls </w:t>
      </w:r>
      <w:r w:rsidR="000C750E">
        <w:t xml:space="preserve">bijvoorbeeld </w:t>
      </w:r>
      <w:r w:rsidR="000541EC">
        <w:t xml:space="preserve">seminars, lezingen en </w:t>
      </w:r>
      <w:proofErr w:type="spellStart"/>
      <w:r w:rsidR="000C750E">
        <w:t>tutorials</w:t>
      </w:r>
      <w:proofErr w:type="spellEnd"/>
      <w:r w:rsidR="000C750E">
        <w:t xml:space="preserve">.  </w:t>
      </w:r>
    </w:p>
    <w:p w14:paraId="16978A2B" w14:textId="77777777" w:rsidR="00D94975" w:rsidRPr="008174A7" w:rsidRDefault="00D94975" w:rsidP="00DA1D98">
      <w:pPr>
        <w:pStyle w:val="Kop3"/>
      </w:pPr>
      <w:bookmarkStart w:id="375" w:name="_Toc510614583"/>
      <w:r w:rsidRPr="008174A7">
        <w:t xml:space="preserve">Personeel van een </w:t>
      </w:r>
      <w:r w:rsidR="0008415C">
        <w:t>organisatie</w:t>
      </w:r>
      <w:r w:rsidRPr="008174A7">
        <w:t xml:space="preserve"> op uitnodiging</w:t>
      </w:r>
      <w:bookmarkEnd w:id="375"/>
    </w:p>
    <w:p w14:paraId="16978A2C" w14:textId="77777777" w:rsidR="00D94975" w:rsidRPr="008174A7" w:rsidRDefault="00D94975" w:rsidP="00B172B4">
      <w:r w:rsidRPr="008174A7">
        <w:t xml:space="preserve">Personeel in dienst van een openbare of particuliere organisatie in een van de programmalanden </w:t>
      </w:r>
      <w:r w:rsidR="006048C4">
        <w:t xml:space="preserve">(zie 3.4.1) </w:t>
      </w:r>
      <w:r w:rsidRPr="008174A7">
        <w:t>kan op uitnodiging van een Nederlandse hoger</w:t>
      </w:r>
      <w:r w:rsidR="009C1B7B">
        <w:t xml:space="preserve"> </w:t>
      </w:r>
      <w:r w:rsidRPr="008174A7">
        <w:t xml:space="preserve">onderwijsinstelling een onderwijsopdracht komen verzorgen. </w:t>
      </w:r>
      <w:r w:rsidR="00225688">
        <w:t>De minimum duur van 8 uur per week is dan niet van toepassing. E</w:t>
      </w:r>
      <w:r w:rsidRPr="008174A7">
        <w:t xml:space="preserve">en uitnodiging van de </w:t>
      </w:r>
      <w:r w:rsidR="000B34AA">
        <w:t>Nederlandse</w:t>
      </w:r>
      <w:r w:rsidR="008174A7">
        <w:t xml:space="preserve"> instelling</w:t>
      </w:r>
      <w:r w:rsidRPr="008174A7">
        <w:t xml:space="preserve"> </w:t>
      </w:r>
      <w:r w:rsidR="00225688">
        <w:t xml:space="preserve">is </w:t>
      </w:r>
      <w:r w:rsidRPr="008174A7">
        <w:t xml:space="preserve">vereist en de toelage </w:t>
      </w:r>
      <w:r w:rsidR="00225688">
        <w:t xml:space="preserve">wordt </w:t>
      </w:r>
      <w:r w:rsidRPr="008174A7">
        <w:t xml:space="preserve">door de </w:t>
      </w:r>
      <w:r w:rsidR="000B34AA">
        <w:t>Nederlandse</w:t>
      </w:r>
      <w:r w:rsidR="008174A7">
        <w:t xml:space="preserve"> instelling</w:t>
      </w:r>
      <w:r w:rsidRPr="008174A7">
        <w:t xml:space="preserve"> beheerd. Er zal bij deze groep goed gekeken moeten worden of er geen belangenverstrengeling is. Zowel de zendende </w:t>
      </w:r>
      <w:r w:rsidR="008E64BA">
        <w:t>organisatie</w:t>
      </w:r>
      <w:r w:rsidRPr="008174A7">
        <w:t xml:space="preserve"> als de ontvangende instelling zijn verantwoordelijk voor de kwaliteit van de uitwisseling. </w:t>
      </w:r>
    </w:p>
    <w:p w14:paraId="16978A2D" w14:textId="77777777" w:rsidR="00357B6E" w:rsidRPr="008174A7" w:rsidRDefault="00357B6E" w:rsidP="00DA1D98">
      <w:pPr>
        <w:pStyle w:val="Kop3"/>
      </w:pPr>
      <w:bookmarkStart w:id="376" w:name="_Toc510614584"/>
      <w:r w:rsidRPr="008174A7">
        <w:t>Voorwaarden instelling</w:t>
      </w:r>
      <w:bookmarkEnd w:id="371"/>
      <w:bookmarkEnd w:id="372"/>
      <w:bookmarkEnd w:id="373"/>
      <w:bookmarkEnd w:id="374"/>
      <w:bookmarkEnd w:id="376"/>
    </w:p>
    <w:p w14:paraId="16978A2E" w14:textId="77777777" w:rsidR="00357B6E" w:rsidRPr="008174A7" w:rsidRDefault="00357B6E" w:rsidP="00B2169F">
      <w:pPr>
        <w:pStyle w:val="Kop4"/>
      </w:pPr>
      <w:bookmarkStart w:id="377" w:name="_Toc172450734"/>
      <w:bookmarkStart w:id="378" w:name="_Toc172625026"/>
      <w:bookmarkStart w:id="379" w:name="_Toc172625167"/>
      <w:bookmarkStart w:id="380" w:name="_Toc174781119"/>
      <w:bookmarkStart w:id="381" w:name="_Toc510614585"/>
      <w:r w:rsidRPr="008174A7">
        <w:t xml:space="preserve">Erasmus </w:t>
      </w:r>
      <w:r w:rsidR="00CE381D" w:rsidRPr="008174A7">
        <w:t>Charter for Higher Education (ECHE)</w:t>
      </w:r>
      <w:bookmarkEnd w:id="377"/>
      <w:bookmarkEnd w:id="378"/>
      <w:bookmarkEnd w:id="379"/>
      <w:bookmarkEnd w:id="380"/>
      <w:bookmarkEnd w:id="381"/>
    </w:p>
    <w:p w14:paraId="16978A2F" w14:textId="5E2E1882" w:rsidR="00357B6E" w:rsidRPr="008174A7" w:rsidRDefault="00357B6E" w:rsidP="00B172B4">
      <w:r w:rsidRPr="008174A7">
        <w:t xml:space="preserve">Zowel de thuisinstelling als de </w:t>
      </w:r>
      <w:r w:rsidR="008174A7">
        <w:t>ontvangende instelling</w:t>
      </w:r>
      <w:r w:rsidRPr="008174A7">
        <w:t xml:space="preserve"> dienen te beschikken over een geldig Erasmus Charter</w:t>
      </w:r>
      <w:r w:rsidR="00FC6851">
        <w:t xml:space="preserve"> </w:t>
      </w:r>
      <w:r w:rsidR="0008415C">
        <w:t xml:space="preserve">for </w:t>
      </w:r>
      <w:proofErr w:type="spellStart"/>
      <w:r w:rsidR="0008415C">
        <w:t>Higher</w:t>
      </w:r>
      <w:proofErr w:type="spellEnd"/>
      <w:r w:rsidR="0008415C">
        <w:t xml:space="preserve"> </w:t>
      </w:r>
      <w:proofErr w:type="spellStart"/>
      <w:r w:rsidR="0008415C">
        <w:t>Education</w:t>
      </w:r>
      <w:proofErr w:type="spellEnd"/>
      <w:r w:rsidR="0008415C">
        <w:t xml:space="preserve"> </w:t>
      </w:r>
      <w:r w:rsidRPr="008174A7">
        <w:t>(</w:t>
      </w:r>
      <w:r w:rsidR="00BA5F14" w:rsidRPr="008174A7">
        <w:t xml:space="preserve">zie </w:t>
      </w:r>
      <w:r w:rsidR="0008415C">
        <w:t>1</w:t>
      </w:r>
      <w:r w:rsidRPr="008174A7">
        <w:t>.</w:t>
      </w:r>
      <w:r w:rsidR="0008415C">
        <w:t>2)</w:t>
      </w:r>
      <w:r w:rsidRPr="008174A7">
        <w:t>.</w:t>
      </w:r>
      <w:r w:rsidR="003A1D16" w:rsidRPr="008174A7">
        <w:t xml:space="preserve"> </w:t>
      </w:r>
      <w:r w:rsidRPr="008174A7">
        <w:t>Als het een uitwisseling tussen een hoger</w:t>
      </w:r>
      <w:r w:rsidR="009C1B7B">
        <w:t xml:space="preserve"> </w:t>
      </w:r>
      <w:r w:rsidRPr="008174A7">
        <w:t xml:space="preserve">onderwijsinstelling en een </w:t>
      </w:r>
      <w:r w:rsidR="0008415C">
        <w:t>organisatie</w:t>
      </w:r>
      <w:r w:rsidRPr="008174A7">
        <w:t xml:space="preserve"> betreft, dient de hoger</w:t>
      </w:r>
      <w:r w:rsidR="009C1B7B">
        <w:t xml:space="preserve"> </w:t>
      </w:r>
      <w:r w:rsidRPr="008174A7">
        <w:t>onderwijsinstelling in het bezit te zijn van een geldig EC</w:t>
      </w:r>
      <w:r w:rsidR="0008415C">
        <w:t>HE</w:t>
      </w:r>
      <w:r w:rsidRPr="008174A7">
        <w:t>.</w:t>
      </w:r>
    </w:p>
    <w:p w14:paraId="16978A30" w14:textId="77777777" w:rsidR="00357B6E" w:rsidRPr="008174A7" w:rsidRDefault="00CE381D" w:rsidP="00B2169F">
      <w:pPr>
        <w:pStyle w:val="Kop4"/>
      </w:pPr>
      <w:bookmarkStart w:id="382" w:name="_Toc510614586"/>
      <w:r w:rsidRPr="008174A7">
        <w:t>Inter-institutional Agreement</w:t>
      </w:r>
      <w:bookmarkEnd w:id="382"/>
    </w:p>
    <w:p w14:paraId="16978A31" w14:textId="77777777" w:rsidR="00446D07" w:rsidRPr="008174A7" w:rsidRDefault="00357B6E" w:rsidP="00B172B4">
      <w:pPr>
        <w:rPr>
          <w:color w:val="auto"/>
        </w:rPr>
      </w:pPr>
      <w:r w:rsidRPr="008174A7">
        <w:t xml:space="preserve">Toelagen voor onderwijsopdrachten worden alleen verleend aan </w:t>
      </w:r>
      <w:r w:rsidR="00D42FB6">
        <w:t>docenten</w:t>
      </w:r>
      <w:r w:rsidRPr="008174A7">
        <w:t xml:space="preserve"> </w:t>
      </w:r>
      <w:r w:rsidR="00D42FB6">
        <w:t>die</w:t>
      </w:r>
      <w:r w:rsidRPr="008174A7">
        <w:t xml:space="preserve"> op uitwisseling gaa</w:t>
      </w:r>
      <w:r w:rsidR="00D42FB6">
        <w:t>n</w:t>
      </w:r>
      <w:r w:rsidRPr="008174A7">
        <w:t xml:space="preserve"> op grond van een </w:t>
      </w:r>
      <w:r w:rsidR="004F7CA4">
        <w:t>inter-institutional agreement</w:t>
      </w:r>
      <w:r w:rsidRPr="008174A7">
        <w:t xml:space="preserve"> afgesloten tussen de twee instellingen voordat de uitwisseling </w:t>
      </w:r>
      <w:r w:rsidRPr="008174A7">
        <w:rPr>
          <w:color w:val="auto"/>
        </w:rPr>
        <w:t>plaatsvindt</w:t>
      </w:r>
      <w:r w:rsidR="00823278">
        <w:rPr>
          <w:color w:val="auto"/>
        </w:rPr>
        <w:t xml:space="preserve"> (zie 1.6.)</w:t>
      </w:r>
      <w:r w:rsidR="006B1092" w:rsidRPr="008174A7">
        <w:rPr>
          <w:color w:val="auto"/>
        </w:rPr>
        <w:t>.</w:t>
      </w:r>
      <w:r w:rsidR="00446D07" w:rsidRPr="008174A7">
        <w:rPr>
          <w:color w:val="auto"/>
        </w:rPr>
        <w:t xml:space="preserve"> </w:t>
      </w:r>
    </w:p>
    <w:p w14:paraId="16978A32" w14:textId="77777777" w:rsidR="00357B6E" w:rsidRDefault="00357B6E" w:rsidP="00B172B4">
      <w:r w:rsidRPr="008174A7">
        <w:t xml:space="preserve">Indien personeel van een buitenlandse </w:t>
      </w:r>
      <w:r w:rsidR="0008415C">
        <w:t>organisatie</w:t>
      </w:r>
      <w:r w:rsidRPr="008174A7">
        <w:t xml:space="preserve"> op uitnodiging van de Nederlandse hoger</w:t>
      </w:r>
      <w:r w:rsidR="009C1B7B">
        <w:t xml:space="preserve"> </w:t>
      </w:r>
      <w:r w:rsidR="00446D07" w:rsidRPr="008174A7">
        <w:t>on</w:t>
      </w:r>
      <w:r w:rsidRPr="008174A7">
        <w:t>derwijsinstelling een onderwijs opdracht komt verzorgen</w:t>
      </w:r>
      <w:r w:rsidR="00824538" w:rsidRPr="008174A7">
        <w:t>,</w:t>
      </w:r>
      <w:r w:rsidRPr="008174A7">
        <w:t xml:space="preserve"> is een </w:t>
      </w:r>
      <w:r w:rsidR="004F7CA4">
        <w:t xml:space="preserve">inter-institutional agreement </w:t>
      </w:r>
      <w:r w:rsidRPr="008174A7">
        <w:t>niet nodig.</w:t>
      </w:r>
      <w:bookmarkEnd w:id="330"/>
      <w:bookmarkEnd w:id="331"/>
      <w:bookmarkEnd w:id="332"/>
    </w:p>
    <w:p w14:paraId="16978A33" w14:textId="77777777" w:rsidR="000A43D7" w:rsidRDefault="000A43D7" w:rsidP="00B2169F">
      <w:pPr>
        <w:pStyle w:val="Kop4"/>
      </w:pPr>
      <w:bookmarkStart w:id="383" w:name="_Toc510614587"/>
      <w:proofErr w:type="spellStart"/>
      <w:r>
        <w:t>Selectie</w:t>
      </w:r>
      <w:bookmarkEnd w:id="383"/>
      <w:proofErr w:type="spellEnd"/>
    </w:p>
    <w:p w14:paraId="16978A34" w14:textId="77777777" w:rsidR="00D42FB6" w:rsidRDefault="000A43D7" w:rsidP="00A700A0">
      <w:pPr>
        <w:rPr>
          <w:color w:val="auto"/>
        </w:rPr>
      </w:pPr>
      <w:bookmarkStart w:id="384" w:name="_Toc406939093"/>
      <w:bookmarkStart w:id="385" w:name="_Toc407102776"/>
      <w:bookmarkStart w:id="386" w:name="_Toc417310093"/>
      <w:bookmarkStart w:id="387" w:name="_Toc450551489"/>
      <w:bookmarkStart w:id="388" w:name="_Toc450564493"/>
      <w:bookmarkStart w:id="389" w:name="_Toc450807279"/>
      <w:bookmarkStart w:id="390" w:name="_Toc479167773"/>
      <w:bookmarkStart w:id="391" w:name="_Toc480793731"/>
      <w:bookmarkStart w:id="392" w:name="_Toc480983193"/>
      <w:bookmarkStart w:id="393" w:name="_Toc507425881"/>
      <w:bookmarkStart w:id="394" w:name="_Toc508108484"/>
      <w:r w:rsidRPr="008174A7">
        <w:t xml:space="preserve">De procedure om </w:t>
      </w:r>
      <w:r>
        <w:t>docenten</w:t>
      </w:r>
      <w:r w:rsidRPr="008174A7">
        <w:t xml:space="preserve"> te selecteren moet op een eerlijke en transparante wijze verlopen, duidelijk naar buiten gecommuniceerd en goed gedocumenteerd zijn. De selectiecriteria, zoals </w:t>
      </w:r>
      <w:r>
        <w:t>bijvoorbeeld prioriteit voor docenten die voor het eerst op uitwisseling gaan of beperking van het aantal uitwisselingen per docent per contractjaar</w:t>
      </w:r>
      <w:r w:rsidRPr="008174A7">
        <w:t xml:space="preserve">, zijn openbaar gemaakt en </w:t>
      </w:r>
      <w:r w:rsidR="00C51493">
        <w:t>gelden voor alle docenten binnen dezelfde instelling</w:t>
      </w:r>
      <w:r w:rsidRPr="008174A7">
        <w:t>.</w:t>
      </w:r>
      <w:bookmarkEnd w:id="384"/>
      <w:bookmarkEnd w:id="385"/>
      <w:bookmarkEnd w:id="386"/>
      <w:bookmarkEnd w:id="387"/>
      <w:bookmarkEnd w:id="388"/>
      <w:bookmarkEnd w:id="389"/>
      <w:bookmarkEnd w:id="390"/>
      <w:bookmarkEnd w:id="391"/>
      <w:bookmarkEnd w:id="392"/>
      <w:bookmarkEnd w:id="393"/>
      <w:bookmarkEnd w:id="394"/>
    </w:p>
    <w:p w14:paraId="16978A35" w14:textId="77777777" w:rsidR="00357B6E" w:rsidRPr="008174A7" w:rsidRDefault="00357B6E" w:rsidP="00DA1D98">
      <w:pPr>
        <w:pStyle w:val="Kop3"/>
      </w:pPr>
      <w:bookmarkStart w:id="395" w:name="_Toc174781125"/>
      <w:bookmarkStart w:id="396" w:name="_Toc510614588"/>
      <w:r w:rsidRPr="008174A7">
        <w:lastRenderedPageBreak/>
        <w:t xml:space="preserve">Verplichtingen van/aan </w:t>
      </w:r>
      <w:bookmarkEnd w:id="395"/>
      <w:r w:rsidRPr="008174A7">
        <w:t>het onderwijzend personeel</w:t>
      </w:r>
      <w:bookmarkEnd w:id="396"/>
    </w:p>
    <w:p w14:paraId="16978A36" w14:textId="77777777" w:rsidR="00357B6E" w:rsidRPr="008174A7" w:rsidRDefault="00CE381D" w:rsidP="00B2169F">
      <w:pPr>
        <w:pStyle w:val="Kop4"/>
      </w:pPr>
      <w:bookmarkStart w:id="397" w:name="_Toc510614589"/>
      <w:bookmarkStart w:id="398" w:name="_Toc172450743"/>
      <w:bookmarkStart w:id="399" w:name="_Toc172625035"/>
      <w:bookmarkStart w:id="400" w:name="_Toc172625176"/>
      <w:r w:rsidRPr="008174A7">
        <w:t>Mobility Agreement for Teaching</w:t>
      </w:r>
      <w:bookmarkEnd w:id="397"/>
    </w:p>
    <w:p w14:paraId="16978A37" w14:textId="77777777" w:rsidR="00357B6E" w:rsidRDefault="00357B6E" w:rsidP="00B172B4">
      <w:r w:rsidRPr="008174A7">
        <w:t xml:space="preserve">Voor onderwijsopdrachten dient </w:t>
      </w:r>
      <w:r w:rsidRPr="008174A7">
        <w:rPr>
          <w:color w:val="auto"/>
        </w:rPr>
        <w:t>het onderwijzend personeel</w:t>
      </w:r>
      <w:r w:rsidRPr="008174A7">
        <w:t xml:space="preserve"> van tevoren een kort </w:t>
      </w:r>
      <w:r w:rsidR="001A3653">
        <w:t>Mobility</w:t>
      </w:r>
      <w:r w:rsidRPr="008174A7">
        <w:t xml:space="preserve"> Programme </w:t>
      </w:r>
      <w:r w:rsidR="009C4ABA">
        <w:t>i</w:t>
      </w:r>
      <w:r w:rsidRPr="008174A7">
        <w:t xml:space="preserve">n te dienen, bekrachtigd door zowel de thuis- als de </w:t>
      </w:r>
      <w:r w:rsidR="008174A7">
        <w:t>ontvangende instelling</w:t>
      </w:r>
      <w:r w:rsidRPr="008174A7">
        <w:t>. Daarin wordt de doelstelling en toegevoegde waarde van de mobiliteit, de inhoud van het onde</w:t>
      </w:r>
      <w:r w:rsidR="00AB0BC7" w:rsidRPr="008174A7">
        <w:t>rwijsprogramma en de te verwach</w:t>
      </w:r>
      <w:r w:rsidRPr="008174A7">
        <w:t>ten resultaten</w:t>
      </w:r>
      <w:r w:rsidR="006526AB" w:rsidRPr="008174A7">
        <w:t xml:space="preserve"> beschreven</w:t>
      </w:r>
      <w:r w:rsidRPr="008174A7">
        <w:t>.</w:t>
      </w:r>
    </w:p>
    <w:p w14:paraId="16978A38" w14:textId="77777777" w:rsidR="00EC47CE" w:rsidRPr="009C1B7B" w:rsidRDefault="00EC47CE" w:rsidP="00B172B4">
      <w:pPr>
        <w:rPr>
          <w:color w:val="auto"/>
        </w:rPr>
      </w:pPr>
      <w:r w:rsidRPr="008174A7">
        <w:t xml:space="preserve">De instelling kan daarvoor het </w:t>
      </w:r>
      <w:r w:rsidRPr="009C4ABA">
        <w:t>format in bijlage10</w:t>
      </w:r>
      <w:r w:rsidRPr="008174A7">
        <w:t xml:space="preserve"> gebruiken. De instelling kan oo</w:t>
      </w:r>
      <w:r>
        <w:t>k een eigen formulier ontwikkelen</w:t>
      </w:r>
      <w:r w:rsidRPr="00487881">
        <w:t xml:space="preserve"> </w:t>
      </w:r>
      <w:r w:rsidRPr="008174A7">
        <w:t xml:space="preserve">mits dit het logo van de Europese Commissie bevat. </w:t>
      </w:r>
      <w:r>
        <w:t xml:space="preserve">Het is belangrijk dat alle gegevens die in deze template gevraagd worden in een document geleverd worden. </w:t>
      </w:r>
    </w:p>
    <w:p w14:paraId="16978A39" w14:textId="77777777" w:rsidR="00CE381D" w:rsidRPr="008174A7" w:rsidRDefault="00CE381D" w:rsidP="00B2169F">
      <w:pPr>
        <w:pStyle w:val="Kop4"/>
      </w:pPr>
      <w:bookmarkStart w:id="401" w:name="_Toc510614590"/>
      <w:r w:rsidRPr="008174A7">
        <w:t xml:space="preserve">Grant Agreement </w:t>
      </w:r>
      <w:r w:rsidR="00FC6851">
        <w:t>S</w:t>
      </w:r>
      <w:r w:rsidRPr="008174A7">
        <w:t>taff Mobility</w:t>
      </w:r>
      <w:bookmarkEnd w:id="401"/>
    </w:p>
    <w:p w14:paraId="16978A3A" w14:textId="77777777" w:rsidR="00823278" w:rsidRPr="00823278" w:rsidRDefault="00CE381D" w:rsidP="00B172B4">
      <w:r w:rsidRPr="008174A7">
        <w:t xml:space="preserve">Om de rechten van het onderwijzend personeel ten aanzien van de toelage te waarborgen, heeft de instelling de verplichting om afspraken met betrekking tot de onderwijsopdracht schriftelijk vast te leggen. De instelling kan daarvoor gebruik maken van het format </w:t>
      </w:r>
      <w:r w:rsidRPr="009C4ABA">
        <w:t>in bijlage 1</w:t>
      </w:r>
      <w:r w:rsidR="009C4ABA" w:rsidRPr="009C4ABA">
        <w:t>2</w:t>
      </w:r>
      <w:r w:rsidRPr="009C4ABA">
        <w:t>.</w:t>
      </w:r>
      <w:r w:rsidRPr="008174A7">
        <w:t xml:space="preserve"> Dit format bevat de wederzijdse verplichtingen van het onderwijzend personeel en de instelling. De instelling mag een eigen formulier gebruiken, mits dit minimaal de gegevens van het format en het logo van de Euro</w:t>
      </w:r>
      <w:bookmarkStart w:id="402" w:name="_Toc174781127"/>
      <w:r w:rsidR="00823278">
        <w:t>pese Commissie bevat.</w:t>
      </w:r>
    </w:p>
    <w:p w14:paraId="16978A3B" w14:textId="77777777" w:rsidR="00CE381D" w:rsidRDefault="00CE381D" w:rsidP="00B172B4">
      <w:r w:rsidRPr="008174A7">
        <w:t>Wanneer onverhoopt een wijziging in de overeenkomst gemaakt wordt (zoals een wijziging van de buitenlandperiode) voldoet een e-mail van de thuisinstelling aan het staflid als amendement bij de overeenkomst.</w:t>
      </w:r>
      <w:bookmarkEnd w:id="402"/>
    </w:p>
    <w:p w14:paraId="16978A3C" w14:textId="77777777" w:rsidR="007162DB" w:rsidRDefault="007162DB" w:rsidP="00B172B4"/>
    <w:p w14:paraId="16978A3D" w14:textId="77777777" w:rsidR="007162DB" w:rsidRPr="007162DB" w:rsidRDefault="007162DB" w:rsidP="00B172B4">
      <w:r>
        <w:t xml:space="preserve">De instelling heeft de mogelijkheid om de docent voor een bepaald aantal dagen subsidie toe te kennen (minimaal 2 dagen) en de resterende periode in de MT+ als </w:t>
      </w:r>
      <w:proofErr w:type="spellStart"/>
      <w:r>
        <w:t>nulbeursperiode</w:t>
      </w:r>
      <w:proofErr w:type="spellEnd"/>
      <w:r>
        <w:t xml:space="preserve"> te registreren. Voor deze </w:t>
      </w:r>
      <w:proofErr w:type="spellStart"/>
      <w:r>
        <w:t>nulbeursperiode</w:t>
      </w:r>
      <w:proofErr w:type="spellEnd"/>
      <w:r>
        <w:t xml:space="preserve"> krijgt de docent geen subsidie</w:t>
      </w:r>
      <w:r w:rsidR="007F6DAE">
        <w:t xml:space="preserve"> (zie Grant Agreement 2.3)</w:t>
      </w:r>
      <w:r>
        <w:t>.</w:t>
      </w:r>
    </w:p>
    <w:p w14:paraId="16978A3E" w14:textId="77777777" w:rsidR="00357B6E" w:rsidRPr="008174A7" w:rsidRDefault="00CE381D" w:rsidP="00B2169F">
      <w:pPr>
        <w:pStyle w:val="Kop4"/>
      </w:pPr>
      <w:bookmarkStart w:id="403" w:name="_Toc510614591"/>
      <w:bookmarkEnd w:id="398"/>
      <w:bookmarkEnd w:id="399"/>
      <w:bookmarkEnd w:id="400"/>
      <w:r w:rsidRPr="008174A7">
        <w:t>Certificate of Attendance</w:t>
      </w:r>
      <w:bookmarkEnd w:id="403"/>
    </w:p>
    <w:p w14:paraId="16978A3F" w14:textId="77777777" w:rsidR="00357B6E" w:rsidRPr="008174A7" w:rsidRDefault="00357B6E" w:rsidP="00B172B4">
      <w:pPr>
        <w:rPr>
          <w:b/>
          <w:bCs/>
        </w:rPr>
      </w:pPr>
      <w:r w:rsidRPr="008174A7">
        <w:t xml:space="preserve">De </w:t>
      </w:r>
      <w:r w:rsidR="00504C92">
        <w:t xml:space="preserve">ontvangende instelling zal na afloop van de mobiliteitsperiode een </w:t>
      </w:r>
      <w:proofErr w:type="spellStart"/>
      <w:r w:rsidR="00504C92">
        <w:t>Certificate</w:t>
      </w:r>
      <w:proofErr w:type="spellEnd"/>
      <w:r w:rsidR="00504C92">
        <w:t xml:space="preserve"> of </w:t>
      </w:r>
      <w:proofErr w:type="spellStart"/>
      <w:r w:rsidR="00504C92">
        <w:t>Attendance</w:t>
      </w:r>
      <w:proofErr w:type="spellEnd"/>
      <w:r w:rsidR="00504C92">
        <w:t xml:space="preserve"> afgeven waarin de begin en einddatum van de onderwijsopdracht worden bevestigd. De instelling kan hiervoor een eigen formulier gebruiken</w:t>
      </w:r>
      <w:r w:rsidR="00503C6D">
        <w:t xml:space="preserve">. De data op het </w:t>
      </w:r>
      <w:proofErr w:type="spellStart"/>
      <w:r w:rsidR="00503C6D">
        <w:t>Certificate</w:t>
      </w:r>
      <w:proofErr w:type="spellEnd"/>
      <w:r w:rsidR="00503C6D">
        <w:t xml:space="preserve"> </w:t>
      </w:r>
      <w:r w:rsidR="00810D44">
        <w:t xml:space="preserve"> moeten in MT+ worden geregistreerd </w:t>
      </w:r>
      <w:r w:rsidR="007F3071">
        <w:t>(zie 3.</w:t>
      </w:r>
      <w:r w:rsidR="006048C4">
        <w:t>8</w:t>
      </w:r>
      <w:r w:rsidR="007F3071">
        <w:t>).</w:t>
      </w:r>
    </w:p>
    <w:p w14:paraId="16978A40" w14:textId="77777777" w:rsidR="00357B6E" w:rsidRPr="008174A7" w:rsidRDefault="00EE12E5" w:rsidP="00B2169F">
      <w:pPr>
        <w:pStyle w:val="Kop4"/>
      </w:pPr>
      <w:bookmarkStart w:id="404" w:name="_Toc510614592"/>
      <w:r w:rsidRPr="008174A7">
        <w:t>Participants Report</w:t>
      </w:r>
      <w:bookmarkEnd w:id="404"/>
    </w:p>
    <w:p w14:paraId="16978A41" w14:textId="77777777" w:rsidR="00805C10" w:rsidRDefault="00441FBB" w:rsidP="00B172B4">
      <w:r w:rsidRPr="008174A7">
        <w:t xml:space="preserve">Binnen dertig dagen na afloop van </w:t>
      </w:r>
      <w:r w:rsidR="000745CA" w:rsidRPr="008174A7">
        <w:t xml:space="preserve">onderwijsopdracht </w:t>
      </w:r>
      <w:r w:rsidR="00451977">
        <w:t xml:space="preserve">dient </w:t>
      </w:r>
      <w:r w:rsidRPr="008174A7">
        <w:t xml:space="preserve">de </w:t>
      </w:r>
      <w:r w:rsidR="000745CA" w:rsidRPr="008174A7">
        <w:t xml:space="preserve">docent </w:t>
      </w:r>
      <w:r w:rsidRPr="008174A7">
        <w:t xml:space="preserve">de </w:t>
      </w:r>
      <w:r w:rsidR="00451977">
        <w:t xml:space="preserve">online report form in te vullen. De docent ontvangt automatisch een bericht vanuit </w:t>
      </w:r>
      <w:r w:rsidR="00AE58F9">
        <w:t>MT+</w:t>
      </w:r>
      <w:r w:rsidR="00451977">
        <w:t xml:space="preserve"> met het verzoek het verslag in te vullen.</w:t>
      </w:r>
    </w:p>
    <w:p w14:paraId="16978A42" w14:textId="77777777" w:rsidR="00FB302C" w:rsidRDefault="00333ACD" w:rsidP="00DA1D98">
      <w:pPr>
        <w:pStyle w:val="Kop2"/>
      </w:pPr>
      <w:bookmarkStart w:id="405" w:name="_Toc510614593"/>
      <w:r w:rsidRPr="008174A7">
        <w:t>STAFTRAINING (STT)</w:t>
      </w:r>
      <w:bookmarkStart w:id="406" w:name="_Toc291583287"/>
      <w:bookmarkStart w:id="407" w:name="_Toc291659465"/>
      <w:bookmarkStart w:id="408" w:name="_Toc291675029"/>
      <w:bookmarkStart w:id="409" w:name="_Toc292114409"/>
      <w:bookmarkStart w:id="410" w:name="_Toc293305731"/>
      <w:bookmarkStart w:id="411" w:name="_Toc293306290"/>
      <w:bookmarkEnd w:id="405"/>
      <w:bookmarkEnd w:id="406"/>
      <w:bookmarkEnd w:id="407"/>
      <w:bookmarkEnd w:id="408"/>
      <w:bookmarkEnd w:id="409"/>
      <w:bookmarkEnd w:id="410"/>
      <w:bookmarkEnd w:id="411"/>
    </w:p>
    <w:p w14:paraId="16978A43" w14:textId="77777777" w:rsidR="00D42FB6" w:rsidRPr="008174A7" w:rsidRDefault="00D42FB6" w:rsidP="00B172B4">
      <w:r>
        <w:t>Onder staftraining kunnen stafleden (docenten en andere stafleden) in het kader van beroepsontwikkeling een training gaan volgen in een van de programmalanden.</w:t>
      </w:r>
    </w:p>
    <w:p w14:paraId="16978A44" w14:textId="77777777" w:rsidR="00D42FB6" w:rsidRPr="00D42FB6" w:rsidRDefault="00D42FB6" w:rsidP="00B172B4"/>
    <w:p w14:paraId="16978A45" w14:textId="77777777" w:rsidR="00643753" w:rsidRDefault="00643753" w:rsidP="00DA1D98">
      <w:pPr>
        <w:pStyle w:val="Kop3"/>
      </w:pPr>
      <w:bookmarkStart w:id="412" w:name="_Toc510614594"/>
      <w:r>
        <w:t>Voorwaarden instelling</w:t>
      </w:r>
      <w:bookmarkEnd w:id="412"/>
    </w:p>
    <w:p w14:paraId="16978A46" w14:textId="77777777" w:rsidR="00643753" w:rsidRDefault="00643753" w:rsidP="00B2169F">
      <w:pPr>
        <w:pStyle w:val="Kop4"/>
      </w:pPr>
      <w:bookmarkStart w:id="413" w:name="_Toc510614595"/>
      <w:proofErr w:type="spellStart"/>
      <w:r>
        <w:t>Inhoud</w:t>
      </w:r>
      <w:proofErr w:type="spellEnd"/>
      <w:r>
        <w:t xml:space="preserve"> training</w:t>
      </w:r>
      <w:bookmarkEnd w:id="413"/>
    </w:p>
    <w:p w14:paraId="16978A47" w14:textId="77777777" w:rsidR="00643753" w:rsidRPr="00C30F86" w:rsidRDefault="00643753" w:rsidP="00B172B4">
      <w:r w:rsidRPr="00C641F5">
        <w:t>De training heeft als doel de vaardigheden en de competent</w:t>
      </w:r>
      <w:r w:rsidR="00C641F5" w:rsidRPr="00C641F5">
        <w:t>i</w:t>
      </w:r>
      <w:r w:rsidRPr="00C641F5">
        <w:t xml:space="preserve">es van </w:t>
      </w:r>
      <w:r w:rsidR="00C641F5">
        <w:t>de stafleden</w:t>
      </w:r>
      <w:r w:rsidRPr="00C641F5">
        <w:t xml:space="preserve"> te verbeteren</w:t>
      </w:r>
      <w:r w:rsidR="00C641F5" w:rsidRPr="00C641F5">
        <w:t xml:space="preserve"> en zo de </w:t>
      </w:r>
      <w:r w:rsidRPr="00AB16A5">
        <w:rPr>
          <w:b/>
        </w:rPr>
        <w:t>professionel</w:t>
      </w:r>
      <w:r w:rsidR="00BC330B" w:rsidRPr="00AB16A5">
        <w:rPr>
          <w:b/>
        </w:rPr>
        <w:t>e</w:t>
      </w:r>
      <w:r w:rsidRPr="00AB16A5">
        <w:rPr>
          <w:b/>
        </w:rPr>
        <w:t xml:space="preserve"> ontwikkeling </w:t>
      </w:r>
      <w:r w:rsidR="00C641F5" w:rsidRPr="00AB16A5">
        <w:rPr>
          <w:b/>
        </w:rPr>
        <w:t>te bevorderen</w:t>
      </w:r>
      <w:r w:rsidR="00C641F5">
        <w:t xml:space="preserve">. De training kan bestaan uit (taal)trainingen, job </w:t>
      </w:r>
      <w:proofErr w:type="spellStart"/>
      <w:r w:rsidR="00C641F5">
        <w:t>shadowing</w:t>
      </w:r>
      <w:proofErr w:type="spellEnd"/>
      <w:r w:rsidR="00565FB7">
        <w:t>, observatieperiodes, opleiding bij een partner instelling of een andere relevante organisatie in een programmaland.</w:t>
      </w:r>
      <w:r w:rsidR="00C641F5">
        <w:t xml:space="preserve"> </w:t>
      </w:r>
      <w:r w:rsidR="00C641F5" w:rsidRPr="00D42FB6">
        <w:rPr>
          <w:b/>
        </w:rPr>
        <w:t>Uitgesloten zijn conferenties</w:t>
      </w:r>
      <w:r w:rsidR="004A71FC">
        <w:rPr>
          <w:b/>
        </w:rPr>
        <w:t xml:space="preserve"> (congressen, symposia)</w:t>
      </w:r>
      <w:r w:rsidR="00C641F5" w:rsidRPr="00D42FB6">
        <w:rPr>
          <w:b/>
        </w:rPr>
        <w:t>.</w:t>
      </w:r>
      <w:r w:rsidR="00C30F86">
        <w:rPr>
          <w:b/>
        </w:rPr>
        <w:t xml:space="preserve"> </w:t>
      </w:r>
      <w:r w:rsidR="00C30F86">
        <w:t>Workshops zijn toegestaan.</w:t>
      </w:r>
    </w:p>
    <w:p w14:paraId="16978A48" w14:textId="77777777" w:rsidR="00E06772" w:rsidRDefault="00E06772" w:rsidP="00B2169F">
      <w:pPr>
        <w:pStyle w:val="Kop4"/>
      </w:pPr>
      <w:bookmarkStart w:id="414" w:name="_Toc510614596"/>
      <w:r>
        <w:t xml:space="preserve">Training in </w:t>
      </w:r>
      <w:proofErr w:type="spellStart"/>
      <w:r>
        <w:t>pedagogische</w:t>
      </w:r>
      <w:proofErr w:type="spellEnd"/>
      <w:r>
        <w:t xml:space="preserve"> </w:t>
      </w:r>
      <w:proofErr w:type="spellStart"/>
      <w:r>
        <w:t>vaardigheden</w:t>
      </w:r>
      <w:bookmarkEnd w:id="414"/>
      <w:proofErr w:type="spellEnd"/>
    </w:p>
    <w:p w14:paraId="16978A49" w14:textId="77777777" w:rsidR="00E73B9B" w:rsidRDefault="00E06772" w:rsidP="00B172B4">
      <w:r w:rsidRPr="00E06772">
        <w:t xml:space="preserve">In Call 2018 is er </w:t>
      </w:r>
      <w:r w:rsidR="00687BA1">
        <w:t xml:space="preserve">binnen stafmobiliteit </w:t>
      </w:r>
      <w:r w:rsidRPr="00E06772">
        <w:t xml:space="preserve">extra aandacht </w:t>
      </w:r>
      <w:r w:rsidR="00687BA1">
        <w:t xml:space="preserve">voor docententraining </w:t>
      </w:r>
      <w:r w:rsidRPr="00E06772">
        <w:t>om nieuwe leerpraktijken en onderwijsmethodes te ontwikkelen. De opleiding in pedagogische</w:t>
      </w:r>
      <w:r w:rsidR="00E73B9B">
        <w:t xml:space="preserve"> en/of curriculum ontwerp </w:t>
      </w:r>
      <w:r w:rsidRPr="00E06772">
        <w:t>vaardigheden kan gecombineerd worden met een aantal uren lesgeven. In dat geval zijn het minimum aantal lesuren van 8 uur per week teruggebracht naar 4 uur per week</w:t>
      </w:r>
      <w:r>
        <w:t>.</w:t>
      </w:r>
      <w:r w:rsidR="00E73B9B">
        <w:t xml:space="preserve"> </w:t>
      </w:r>
    </w:p>
    <w:p w14:paraId="16978A4A" w14:textId="77777777" w:rsidR="00CD108C" w:rsidRDefault="00E73B9B" w:rsidP="00B172B4">
      <w:r w:rsidRPr="00687BA1">
        <w:t xml:space="preserve">In de Mobility Agreement for training </w:t>
      </w:r>
      <w:r w:rsidR="00CD108C" w:rsidRPr="00C31C58">
        <w:t xml:space="preserve">kan het worden aangekruist en </w:t>
      </w:r>
      <w:r w:rsidR="00CD108C" w:rsidRPr="00EC0043">
        <w:t>in MT+ dient dit door middel van een speciale vlag worden aangegeven.</w:t>
      </w:r>
    </w:p>
    <w:p w14:paraId="16978A4B" w14:textId="77777777" w:rsidR="00CD108C" w:rsidRDefault="00CD108C" w:rsidP="00B172B4"/>
    <w:p w14:paraId="16978A4C" w14:textId="77777777" w:rsidR="00E06772" w:rsidRPr="00687BA1" w:rsidRDefault="00687BA1" w:rsidP="00B172B4">
      <w:r>
        <w:t xml:space="preserve">In het aanvraagformulier heeft de instelling aangegeven </w:t>
      </w:r>
      <w:r w:rsidR="00CD108C">
        <w:t xml:space="preserve">in percentages </w:t>
      </w:r>
      <w:r>
        <w:t>hoeveel docenten</w:t>
      </w:r>
      <w:r w:rsidR="00CD108C">
        <w:t xml:space="preserve"> ze voor training in pedagogische vaardigheden denken weg te sturen. </w:t>
      </w:r>
      <w:r>
        <w:t>In de eindrapportage zal het voorspelde percentage worden vergeleken met het aantal gemarkeerde mobiliteiten. De instelling kan commentaar geven op het niveau dat bereikt is (bijvoorbeeld door genomen maatregelen of belemmeringen).</w:t>
      </w:r>
      <w:r w:rsidR="00CD108C">
        <w:t xml:space="preserve"> Mocht blijken dat er minder zijn weggeweest dan in eerste instantie was aangegeven dan zal de instelling daar niet op worden afgerekend. </w:t>
      </w:r>
      <w:r>
        <w:t>Het NA kan monitoren op de niveaus die bereikt zijn en good practices selecteren.</w:t>
      </w:r>
    </w:p>
    <w:p w14:paraId="16978A4D" w14:textId="77777777" w:rsidR="000A43D7" w:rsidRDefault="000A43D7" w:rsidP="00B2169F">
      <w:pPr>
        <w:pStyle w:val="Kop4"/>
      </w:pPr>
      <w:bookmarkStart w:id="415" w:name="_Toc510614597"/>
      <w:proofErr w:type="spellStart"/>
      <w:r>
        <w:lastRenderedPageBreak/>
        <w:t>Selectie</w:t>
      </w:r>
      <w:bookmarkEnd w:id="415"/>
      <w:proofErr w:type="spellEnd"/>
    </w:p>
    <w:p w14:paraId="16978A4E" w14:textId="77777777" w:rsidR="000A43D7" w:rsidRPr="000A43D7" w:rsidRDefault="000A43D7" w:rsidP="00B2169F">
      <w:pPr>
        <w:rPr>
          <w:color w:val="auto"/>
        </w:rPr>
      </w:pPr>
      <w:bookmarkStart w:id="416" w:name="_Toc406939103"/>
      <w:bookmarkStart w:id="417" w:name="_Toc407102786"/>
      <w:bookmarkStart w:id="418" w:name="_Toc417310103"/>
      <w:bookmarkStart w:id="419" w:name="_Toc450134302"/>
      <w:bookmarkStart w:id="420" w:name="_Toc450551499"/>
      <w:bookmarkStart w:id="421" w:name="_Toc450564503"/>
      <w:bookmarkStart w:id="422" w:name="_Toc450807289"/>
      <w:bookmarkStart w:id="423" w:name="_Toc479167783"/>
      <w:bookmarkStart w:id="424" w:name="_Toc480793741"/>
      <w:bookmarkStart w:id="425" w:name="_Toc480983203"/>
      <w:bookmarkStart w:id="426" w:name="_Toc507425892"/>
      <w:bookmarkStart w:id="427" w:name="_Toc508108495"/>
      <w:r w:rsidRPr="008174A7">
        <w:t xml:space="preserve">De procedure om </w:t>
      </w:r>
      <w:r>
        <w:t xml:space="preserve">stafleden </w:t>
      </w:r>
      <w:r w:rsidRPr="008174A7">
        <w:t xml:space="preserve">te selecteren moet op een eerlijke en transparante wijze verlopen, duidelijk naar buiten gecommuniceerd en goed gedocumenteerd zijn. De selectiecriteria, zoals </w:t>
      </w:r>
      <w:r>
        <w:t>bijvoorbeeld prioriteit voor stafleden die voor het eerst op uitwisseling gaan of beperking van het aantal uitwisselingen per staflid per contractjaar</w:t>
      </w:r>
      <w:r w:rsidRPr="008174A7">
        <w:t xml:space="preserve">, zijn openbaar gemaakt en </w:t>
      </w:r>
      <w:r w:rsidR="00F83A8B">
        <w:t>gelden voor alle stafleden binnen dezelfde instelling</w:t>
      </w:r>
      <w:bookmarkEnd w:id="416"/>
      <w:bookmarkEnd w:id="417"/>
      <w:bookmarkEnd w:id="418"/>
      <w:bookmarkEnd w:id="419"/>
      <w:bookmarkEnd w:id="420"/>
      <w:bookmarkEnd w:id="421"/>
      <w:r w:rsidR="00F83A8B">
        <w:t>.</w:t>
      </w:r>
      <w:bookmarkEnd w:id="422"/>
      <w:bookmarkEnd w:id="423"/>
      <w:bookmarkEnd w:id="424"/>
      <w:bookmarkEnd w:id="425"/>
      <w:bookmarkEnd w:id="426"/>
      <w:bookmarkEnd w:id="427"/>
    </w:p>
    <w:p w14:paraId="16978A4F" w14:textId="77777777" w:rsidR="00B50667" w:rsidRPr="008174A7" w:rsidRDefault="00357B6E" w:rsidP="00DA1D98">
      <w:pPr>
        <w:pStyle w:val="Kop3"/>
      </w:pPr>
      <w:bookmarkStart w:id="428" w:name="_Toc174781144"/>
      <w:bookmarkStart w:id="429" w:name="_Toc510614598"/>
      <w:r w:rsidRPr="008174A7">
        <w:t>Verplichtingen van/aan stafleden</w:t>
      </w:r>
      <w:bookmarkEnd w:id="428"/>
      <w:bookmarkEnd w:id="429"/>
    </w:p>
    <w:p w14:paraId="16978A50" w14:textId="77777777" w:rsidR="00357B6E" w:rsidRPr="008174A7" w:rsidRDefault="00333ACD" w:rsidP="00B2169F">
      <w:pPr>
        <w:pStyle w:val="Kop4"/>
      </w:pPr>
      <w:bookmarkStart w:id="430" w:name="_Toc510614599"/>
      <w:r w:rsidRPr="008174A7">
        <w:t>Mobility Agreement</w:t>
      </w:r>
      <w:r w:rsidR="00357B6E" w:rsidRPr="008174A7">
        <w:t xml:space="preserve"> </w:t>
      </w:r>
      <w:r w:rsidR="007D70FF">
        <w:t xml:space="preserve">for </w:t>
      </w:r>
      <w:r w:rsidR="00565FB7">
        <w:t>T</w:t>
      </w:r>
      <w:r w:rsidR="007D70FF">
        <w:t>raining</w:t>
      </w:r>
      <w:bookmarkEnd w:id="430"/>
    </w:p>
    <w:p w14:paraId="16978A51" w14:textId="77777777" w:rsidR="00EC47CE" w:rsidRDefault="00357B6E" w:rsidP="00B172B4">
      <w:r w:rsidRPr="008174A7">
        <w:t xml:space="preserve">De stafleden dienen van tevoren een kort </w:t>
      </w:r>
      <w:r w:rsidR="00810D44">
        <w:t>Mobility</w:t>
      </w:r>
      <w:r w:rsidR="003C1C8D" w:rsidRPr="008174A7">
        <w:t xml:space="preserve"> Programme</w:t>
      </w:r>
      <w:r w:rsidRPr="008174A7">
        <w:t xml:space="preserve"> in te dienen, bekrachtigd </w:t>
      </w:r>
      <w:r w:rsidR="002F5BF5" w:rsidRPr="008174A7">
        <w:t>d</w:t>
      </w:r>
      <w:r w:rsidRPr="008174A7">
        <w:t xml:space="preserve">oor zowel de thuis- als de </w:t>
      </w:r>
      <w:r w:rsidR="008174A7">
        <w:t>ontvangende instelling</w:t>
      </w:r>
      <w:r w:rsidRPr="008174A7">
        <w:t>/</w:t>
      </w:r>
      <w:r w:rsidR="00EC47CE">
        <w:t>organisatie</w:t>
      </w:r>
      <w:r w:rsidRPr="008174A7">
        <w:t>. Daarin wordt de doelstelling en toegevoegde waarde van de mobiliteit beschreven, de uit te voeren</w:t>
      </w:r>
      <w:r w:rsidR="00AB0BC7" w:rsidRPr="008174A7">
        <w:t xml:space="preserve"> activiteiten en de te verwacht</w:t>
      </w:r>
      <w:r w:rsidRPr="008174A7">
        <w:t xml:space="preserve">en resultaten. </w:t>
      </w:r>
    </w:p>
    <w:p w14:paraId="16978A52" w14:textId="77777777" w:rsidR="00EC47CE" w:rsidRDefault="00EC47CE" w:rsidP="00B172B4">
      <w:r w:rsidRPr="008174A7">
        <w:t xml:space="preserve">De instelling kan daarvoor het </w:t>
      </w:r>
      <w:r w:rsidRPr="009C4ABA">
        <w:t>format in bijlage11</w:t>
      </w:r>
      <w:r w:rsidRPr="008174A7">
        <w:t xml:space="preserve"> gebruiken. De instelling kan oo</w:t>
      </w:r>
      <w:r>
        <w:t>k een eigen formulier ontwikkelen</w:t>
      </w:r>
      <w:r w:rsidRPr="00487881">
        <w:t xml:space="preserve"> </w:t>
      </w:r>
      <w:r w:rsidRPr="008174A7">
        <w:t xml:space="preserve">mits dit het logo van de Europese Commissie bevat. </w:t>
      </w:r>
      <w:r>
        <w:t xml:space="preserve">Het is belangrijk dat alle gegevens die in deze template gevraagd worden </w:t>
      </w:r>
      <w:r w:rsidR="00F83A8B">
        <w:t>beschikbaar zijn</w:t>
      </w:r>
      <w:r>
        <w:t xml:space="preserve">. </w:t>
      </w:r>
    </w:p>
    <w:p w14:paraId="16978A53" w14:textId="77777777" w:rsidR="00EC47CE" w:rsidRPr="008802A6" w:rsidRDefault="00333ACD" w:rsidP="00B2169F">
      <w:pPr>
        <w:pStyle w:val="Kop4"/>
      </w:pPr>
      <w:bookmarkStart w:id="431" w:name="_Toc510614600"/>
      <w:r w:rsidRPr="008174A7">
        <w:t>Grant Agreement</w:t>
      </w:r>
      <w:r w:rsidR="007D70FF">
        <w:t xml:space="preserve"> </w:t>
      </w:r>
      <w:r w:rsidR="00FC6851">
        <w:t>S</w:t>
      </w:r>
      <w:r w:rsidR="007D70FF">
        <w:t>taff Mobility</w:t>
      </w:r>
      <w:bookmarkEnd w:id="431"/>
    </w:p>
    <w:p w14:paraId="16978A54" w14:textId="77777777" w:rsidR="00EC47CE" w:rsidRDefault="00EC47CE" w:rsidP="00B172B4">
      <w:r w:rsidRPr="008174A7">
        <w:t xml:space="preserve">Om de rechten van </w:t>
      </w:r>
      <w:r>
        <w:t>de stafleden</w:t>
      </w:r>
      <w:r w:rsidRPr="008174A7">
        <w:t xml:space="preserve"> ten aanzien van de toelage te waarborgen, heeft de instelling de verplichting om afspraken met betrekking tot de </w:t>
      </w:r>
      <w:r>
        <w:t>training</w:t>
      </w:r>
      <w:r w:rsidRPr="008174A7">
        <w:t xml:space="preserve"> schriftelijk vast te leggen. De instelling kan daarvoor gebruik maken van het format </w:t>
      </w:r>
      <w:r w:rsidRPr="009C4ABA">
        <w:t>in bijlage 12.</w:t>
      </w:r>
      <w:r w:rsidRPr="008174A7">
        <w:t xml:space="preserve"> Dit format bevat de wederzijdse verplichtingen van </w:t>
      </w:r>
      <w:r>
        <w:t>de stafleden</w:t>
      </w:r>
      <w:r w:rsidRPr="008174A7">
        <w:t xml:space="preserve"> en de instelling. De instelling mag een eigen formulier gebruiken, mits dit minimaal de gegevens van het format en het logo van de Europese Commissie bevat</w:t>
      </w:r>
      <w:r>
        <w:t>.</w:t>
      </w:r>
      <w:r w:rsidRPr="008174A7">
        <w:t xml:space="preserve"> </w:t>
      </w:r>
    </w:p>
    <w:p w14:paraId="16978A55" w14:textId="77777777" w:rsidR="00EC47CE" w:rsidRDefault="00EC47CE" w:rsidP="00B172B4"/>
    <w:p w14:paraId="16978A56" w14:textId="77777777" w:rsidR="00EC47CE" w:rsidRDefault="00EC47CE" w:rsidP="00B172B4">
      <w:r w:rsidRPr="008174A7">
        <w:t>Wanneer onverhoopt een wijziging in de overeenkomst gemaakt wordt (zoals een wijziging van de buitenlandperiode) voldoet een e-mail van de thuisinstelling aan het staflid als amendement bij de overeenkomst.</w:t>
      </w:r>
    </w:p>
    <w:p w14:paraId="16978A57" w14:textId="77777777" w:rsidR="007162DB" w:rsidRDefault="007162DB" w:rsidP="00B172B4"/>
    <w:p w14:paraId="16978A58" w14:textId="77777777" w:rsidR="007162DB" w:rsidRPr="008174A7" w:rsidRDefault="007162DB" w:rsidP="00B172B4">
      <w:r>
        <w:t xml:space="preserve">De instelling heeft de mogelijkheid om het staflid voor een bepaald aantal dagen subsidie toe te kennen (minimaal 2 dagen) en de resterende periode in de MT+ als </w:t>
      </w:r>
      <w:proofErr w:type="spellStart"/>
      <w:r>
        <w:t>nulbeursperiode</w:t>
      </w:r>
      <w:proofErr w:type="spellEnd"/>
      <w:r>
        <w:t xml:space="preserve"> te registreren. Voor deze </w:t>
      </w:r>
      <w:proofErr w:type="spellStart"/>
      <w:r>
        <w:t>nulbeursperiode</w:t>
      </w:r>
      <w:proofErr w:type="spellEnd"/>
      <w:r>
        <w:t xml:space="preserve"> krijgt het staflid geen subsidie.</w:t>
      </w:r>
    </w:p>
    <w:p w14:paraId="16978A59" w14:textId="77777777" w:rsidR="00357B6E" w:rsidRPr="008174A7" w:rsidRDefault="00333ACD" w:rsidP="00B2169F">
      <w:pPr>
        <w:pStyle w:val="Kop4"/>
      </w:pPr>
      <w:bookmarkStart w:id="432" w:name="_Toc510614601"/>
      <w:r w:rsidRPr="008174A7">
        <w:t>Certificate of Attendance</w:t>
      </w:r>
      <w:bookmarkEnd w:id="432"/>
    </w:p>
    <w:p w14:paraId="16978A5A" w14:textId="77777777" w:rsidR="00357B6E" w:rsidRPr="007F3071" w:rsidRDefault="00357B6E" w:rsidP="00B172B4">
      <w:pPr>
        <w:rPr>
          <w:b/>
          <w:bCs/>
          <w:color w:val="auto"/>
        </w:rPr>
      </w:pPr>
      <w:r w:rsidRPr="008174A7">
        <w:t xml:space="preserve">De instelling dient te beschikken over een document waaruit blijkt dat de </w:t>
      </w:r>
      <w:r w:rsidR="00B6345D" w:rsidRPr="008174A7">
        <w:t>training</w:t>
      </w:r>
      <w:r w:rsidRPr="008174A7">
        <w:t xml:space="preserve"> in het buitenland daa</w:t>
      </w:r>
      <w:r w:rsidR="00504339" w:rsidRPr="008174A7">
        <w:t>dwerkelijk heeft plaatsgevonden</w:t>
      </w:r>
      <w:r w:rsidRPr="008174A7">
        <w:t>.</w:t>
      </w:r>
      <w:r w:rsidR="008832A6">
        <w:t xml:space="preserve"> </w:t>
      </w:r>
      <w:r w:rsidR="00EC47CE" w:rsidRPr="008174A7">
        <w:rPr>
          <w:color w:val="auto"/>
        </w:rPr>
        <w:t xml:space="preserve">De </w:t>
      </w:r>
      <w:r w:rsidR="00EC47CE">
        <w:rPr>
          <w:color w:val="auto"/>
        </w:rPr>
        <w:t xml:space="preserve">ontvangende organisatie/instelling zal na afloop van de mobiliteitsperiode een </w:t>
      </w:r>
      <w:proofErr w:type="spellStart"/>
      <w:r w:rsidR="00EC47CE">
        <w:rPr>
          <w:color w:val="auto"/>
        </w:rPr>
        <w:t>Certificate</w:t>
      </w:r>
      <w:proofErr w:type="spellEnd"/>
      <w:r w:rsidR="00EC47CE">
        <w:rPr>
          <w:color w:val="auto"/>
        </w:rPr>
        <w:t xml:space="preserve"> of </w:t>
      </w:r>
      <w:proofErr w:type="spellStart"/>
      <w:r w:rsidR="00EC47CE">
        <w:rPr>
          <w:color w:val="auto"/>
        </w:rPr>
        <w:t>Attendance</w:t>
      </w:r>
      <w:proofErr w:type="spellEnd"/>
      <w:r w:rsidR="00EC47CE">
        <w:rPr>
          <w:color w:val="auto"/>
        </w:rPr>
        <w:t xml:space="preserve"> afgeven waarin de begin</w:t>
      </w:r>
      <w:r w:rsidR="008832A6">
        <w:rPr>
          <w:color w:val="auto"/>
        </w:rPr>
        <w:t>-</w:t>
      </w:r>
      <w:r w:rsidR="00EC47CE">
        <w:rPr>
          <w:color w:val="auto"/>
        </w:rPr>
        <w:t xml:space="preserve"> en einddatum van de training wordt bevestigd. De instelling kan hiervoor een eigen formulier gebruiken.</w:t>
      </w:r>
      <w:r w:rsidR="007F3071">
        <w:rPr>
          <w:color w:val="auto"/>
        </w:rPr>
        <w:t xml:space="preserve"> </w:t>
      </w:r>
      <w:r w:rsidR="007F3071" w:rsidRPr="007F3071">
        <w:rPr>
          <w:color w:val="auto"/>
        </w:rPr>
        <w:t xml:space="preserve">De data op het </w:t>
      </w:r>
      <w:proofErr w:type="spellStart"/>
      <w:r w:rsidR="007F3071" w:rsidRPr="007F3071">
        <w:rPr>
          <w:color w:val="auto"/>
        </w:rPr>
        <w:t>Certificate</w:t>
      </w:r>
      <w:proofErr w:type="spellEnd"/>
      <w:r w:rsidR="007F3071" w:rsidRPr="007F3071">
        <w:rPr>
          <w:color w:val="auto"/>
        </w:rPr>
        <w:t xml:space="preserve"> </w:t>
      </w:r>
      <w:r w:rsidR="00810D44">
        <w:rPr>
          <w:color w:val="auto"/>
        </w:rPr>
        <w:t xml:space="preserve">moeten in MT+ worden geregistreerd </w:t>
      </w:r>
      <w:r w:rsidR="00474CEF">
        <w:rPr>
          <w:color w:val="auto"/>
        </w:rPr>
        <w:t>(zie 3.</w:t>
      </w:r>
      <w:r w:rsidR="00304B6E">
        <w:rPr>
          <w:color w:val="auto"/>
        </w:rPr>
        <w:t>8</w:t>
      </w:r>
      <w:r w:rsidR="007F3071">
        <w:rPr>
          <w:color w:val="auto"/>
        </w:rPr>
        <w:t>).</w:t>
      </w:r>
    </w:p>
    <w:p w14:paraId="16978A5B" w14:textId="77777777" w:rsidR="00357B6E" w:rsidRDefault="00333ACD" w:rsidP="00B2169F">
      <w:pPr>
        <w:pStyle w:val="Kop4"/>
      </w:pPr>
      <w:bookmarkStart w:id="433" w:name="_Toc510614602"/>
      <w:bookmarkStart w:id="434" w:name="_Toc174781148"/>
      <w:r w:rsidRPr="008174A7">
        <w:t xml:space="preserve">Participant </w:t>
      </w:r>
      <w:r w:rsidR="00A00A43" w:rsidRPr="008174A7">
        <w:t>Report</w:t>
      </w:r>
      <w:bookmarkEnd w:id="433"/>
      <w:r w:rsidR="00A00A43" w:rsidRPr="008174A7">
        <w:t xml:space="preserve"> </w:t>
      </w:r>
      <w:bookmarkEnd w:id="434"/>
    </w:p>
    <w:p w14:paraId="16978A5C" w14:textId="77777777" w:rsidR="007D70FF" w:rsidRDefault="007D70FF" w:rsidP="00B172B4">
      <w:r w:rsidRPr="008174A7">
        <w:t xml:space="preserve">Binnen dertig dagen na afloop van </w:t>
      </w:r>
      <w:r>
        <w:t>de training</w:t>
      </w:r>
      <w:r w:rsidRPr="008174A7">
        <w:t xml:space="preserve"> </w:t>
      </w:r>
      <w:r>
        <w:t>dient het staflid</w:t>
      </w:r>
      <w:r w:rsidRPr="008174A7">
        <w:t xml:space="preserve"> de </w:t>
      </w:r>
      <w:r>
        <w:t xml:space="preserve">online report form in te vullen. Het staflid ontvangt automatisch een bericht vanuit </w:t>
      </w:r>
      <w:r w:rsidR="00AE58F9">
        <w:t>MT+</w:t>
      </w:r>
      <w:r>
        <w:t xml:space="preserve"> met het verzoek het verslag in te vullen.</w:t>
      </w:r>
    </w:p>
    <w:p w14:paraId="16978A5D" w14:textId="77777777" w:rsidR="00357B6E" w:rsidRPr="008174A7" w:rsidRDefault="00994D6F" w:rsidP="00DA1D98">
      <w:pPr>
        <w:pStyle w:val="Kop1"/>
      </w:pPr>
      <w:bookmarkStart w:id="435" w:name="_Toc172450749"/>
      <w:bookmarkStart w:id="436" w:name="_Toc172625041"/>
      <w:bookmarkStart w:id="437" w:name="_Toc172625182"/>
      <w:bookmarkStart w:id="438" w:name="_Toc174781152"/>
      <w:bookmarkStart w:id="439" w:name="_Toc510614603"/>
      <w:bookmarkStart w:id="440" w:name="_Toc523196834"/>
      <w:bookmarkStart w:id="441" w:name="_Toc15876982"/>
      <w:bookmarkStart w:id="442" w:name="_Toc15877902"/>
      <w:r w:rsidRPr="008174A7">
        <w:t>SUBSIDIE ORGANISATIONAL SUPPORT</w:t>
      </w:r>
      <w:bookmarkEnd w:id="435"/>
      <w:bookmarkEnd w:id="436"/>
      <w:bookmarkEnd w:id="437"/>
      <w:bookmarkEnd w:id="438"/>
      <w:r w:rsidR="00DD4152">
        <w:t xml:space="preserve"> (OS)</w:t>
      </w:r>
      <w:bookmarkEnd w:id="439"/>
    </w:p>
    <w:p w14:paraId="16978A5E" w14:textId="77777777" w:rsidR="00357B6E" w:rsidRPr="008174A7" w:rsidRDefault="00357B6E" w:rsidP="00DA1D98">
      <w:pPr>
        <w:pStyle w:val="Kop2"/>
      </w:pPr>
      <w:bookmarkStart w:id="443" w:name="_Toc172450750"/>
      <w:bookmarkStart w:id="444" w:name="_Toc172625042"/>
      <w:bookmarkStart w:id="445" w:name="_Toc172625183"/>
      <w:bookmarkStart w:id="446" w:name="_Toc174781153"/>
      <w:bookmarkStart w:id="447" w:name="_Toc510614604"/>
      <w:r w:rsidRPr="008174A7">
        <w:t>Doel</w:t>
      </w:r>
      <w:bookmarkEnd w:id="443"/>
      <w:bookmarkEnd w:id="444"/>
      <w:bookmarkEnd w:id="445"/>
      <w:bookmarkEnd w:id="446"/>
      <w:bookmarkEnd w:id="447"/>
    </w:p>
    <w:p w14:paraId="16978A5F" w14:textId="77777777" w:rsidR="00974C47" w:rsidRDefault="00357B6E" w:rsidP="00B172B4">
      <w:r w:rsidRPr="008174A7">
        <w:t xml:space="preserve">De toelage voor </w:t>
      </w:r>
      <w:r w:rsidR="00974C47">
        <w:t xml:space="preserve">Organisational </w:t>
      </w:r>
      <w:r w:rsidR="00CE1CD1">
        <w:t>S</w:t>
      </w:r>
      <w:r w:rsidR="00974C47">
        <w:t>upport</w:t>
      </w:r>
      <w:r w:rsidR="00CE1CD1">
        <w:t xml:space="preserve"> (OS)</w:t>
      </w:r>
      <w:r w:rsidRPr="008174A7">
        <w:t xml:space="preserve"> is bedoeld </w:t>
      </w:r>
      <w:r w:rsidR="00974C47">
        <w:t>om aan de ECHE voorwaarden te voldoen (zie bijlage 1) en te zorgen voor een goede kwaliteit van de uitwisseling van zowel inkomende als uitgaande studenten en staf.</w:t>
      </w:r>
    </w:p>
    <w:p w14:paraId="16978A60" w14:textId="77777777" w:rsidR="003C4E08" w:rsidRDefault="00974C47" w:rsidP="00B172B4">
      <w:r>
        <w:t xml:space="preserve">Bijvoorbeeld: </w:t>
      </w:r>
    </w:p>
    <w:p w14:paraId="16978A61" w14:textId="77777777" w:rsidR="009F3328" w:rsidRDefault="009F3328" w:rsidP="00B172B4">
      <w:pPr>
        <w:pStyle w:val="Lijstalinea"/>
        <w:numPr>
          <w:ilvl w:val="0"/>
          <w:numId w:val="17"/>
        </w:numPr>
      </w:pPr>
      <w:r>
        <w:t>Alle activiteiten die met inkomende en uitgaande mobiliteit te maken hebben</w:t>
      </w:r>
      <w:r w:rsidR="008832A6">
        <w:t>;</w:t>
      </w:r>
    </w:p>
    <w:p w14:paraId="16978A62" w14:textId="77777777" w:rsidR="00974C47" w:rsidRDefault="00974C47" w:rsidP="00B172B4">
      <w:pPr>
        <w:pStyle w:val="Lijstalinea"/>
        <w:numPr>
          <w:ilvl w:val="0"/>
          <w:numId w:val="17"/>
        </w:numPr>
      </w:pPr>
      <w:r>
        <w:t>Het bezoeken van partner instellingen</w:t>
      </w:r>
      <w:r w:rsidR="002E00E2">
        <w:t xml:space="preserve"> en potentiele partners</w:t>
      </w:r>
      <w:r w:rsidR="00CC328F">
        <w:t xml:space="preserve"> in een van de programmalanden</w:t>
      </w:r>
      <w:r w:rsidR="008832A6">
        <w:t>;</w:t>
      </w:r>
    </w:p>
    <w:p w14:paraId="16978A63" w14:textId="77777777" w:rsidR="00974C47" w:rsidRDefault="00974C47" w:rsidP="00B172B4">
      <w:pPr>
        <w:pStyle w:val="Lijstalinea"/>
        <w:numPr>
          <w:ilvl w:val="0"/>
          <w:numId w:val="17"/>
        </w:numPr>
      </w:pPr>
      <w:r>
        <w:t>Taal</w:t>
      </w:r>
      <w:r w:rsidR="00CE1CD1">
        <w:t xml:space="preserve">- </w:t>
      </w:r>
      <w:r>
        <w:t xml:space="preserve">en </w:t>
      </w:r>
      <w:r w:rsidR="009F3328">
        <w:t>culturele</w:t>
      </w:r>
      <w:r>
        <w:t xml:space="preserve"> voorbereid</w:t>
      </w:r>
      <w:r w:rsidR="009F3328">
        <w:t>i</w:t>
      </w:r>
      <w:r>
        <w:t>ng</w:t>
      </w:r>
      <w:r w:rsidR="00AB16A5">
        <w:t xml:space="preserve"> voor zowel inkomende als uitgaande studenten en stafleden</w:t>
      </w:r>
      <w:r w:rsidR="008832A6">
        <w:t>;</w:t>
      </w:r>
    </w:p>
    <w:p w14:paraId="16978A64" w14:textId="77777777" w:rsidR="009F3328" w:rsidRDefault="00CE1CD1" w:rsidP="00B172B4">
      <w:pPr>
        <w:pStyle w:val="Lijstalinea"/>
        <w:numPr>
          <w:ilvl w:val="0"/>
          <w:numId w:val="17"/>
        </w:numPr>
      </w:pPr>
      <w:r>
        <w:t>T</w:t>
      </w:r>
      <w:r w:rsidR="009F3328">
        <w:t>aalcursussen</w:t>
      </w:r>
      <w:r w:rsidR="008832A6">
        <w:t>;</w:t>
      </w:r>
    </w:p>
    <w:p w14:paraId="16978A65" w14:textId="77777777" w:rsidR="009F3328" w:rsidRDefault="009F3328" w:rsidP="00B172B4">
      <w:pPr>
        <w:pStyle w:val="Lijstalinea"/>
        <w:numPr>
          <w:ilvl w:val="0"/>
          <w:numId w:val="17"/>
        </w:numPr>
      </w:pPr>
      <w:r>
        <w:t>Update van de course catalogue voor inkomende studenten</w:t>
      </w:r>
      <w:r w:rsidR="008832A6">
        <w:t>;</w:t>
      </w:r>
    </w:p>
    <w:p w14:paraId="16978A66" w14:textId="77777777" w:rsidR="009F3328" w:rsidRDefault="009F3328" w:rsidP="00B172B4">
      <w:pPr>
        <w:pStyle w:val="Lijstalinea"/>
        <w:numPr>
          <w:ilvl w:val="0"/>
          <w:numId w:val="17"/>
        </w:numPr>
      </w:pPr>
      <w:r>
        <w:t>Informatie en assistentie voor in</w:t>
      </w:r>
      <w:r w:rsidR="008832A6">
        <w:t>-</w:t>
      </w:r>
      <w:r>
        <w:t xml:space="preserve"> en uitgaande studenten en staf (visa, huisvesting, verzekering etc</w:t>
      </w:r>
      <w:r w:rsidR="00CE1CD1">
        <w:t>.</w:t>
      </w:r>
      <w:r>
        <w:t>)</w:t>
      </w:r>
      <w:r w:rsidR="008832A6">
        <w:t>;</w:t>
      </w:r>
    </w:p>
    <w:p w14:paraId="16978A67" w14:textId="77777777" w:rsidR="009F3328" w:rsidRDefault="009F3328" w:rsidP="00B172B4">
      <w:pPr>
        <w:pStyle w:val="Lijstalinea"/>
        <w:numPr>
          <w:ilvl w:val="0"/>
          <w:numId w:val="17"/>
        </w:numPr>
      </w:pPr>
      <w:r>
        <w:t>Hulp met re-integratie van terugkomende studenten</w:t>
      </w:r>
      <w:r w:rsidR="008832A6">
        <w:t>.</w:t>
      </w:r>
    </w:p>
    <w:p w14:paraId="16978A68" w14:textId="77777777" w:rsidR="002E00E2" w:rsidRDefault="002E00E2" w:rsidP="00B172B4"/>
    <w:p w14:paraId="16978A69" w14:textId="77777777" w:rsidR="009F3328" w:rsidRDefault="002E00E2" w:rsidP="00B172B4">
      <w:r>
        <w:t xml:space="preserve">Meer detail zijn te vinden in de </w:t>
      </w:r>
      <w:r w:rsidR="002E5E80">
        <w:t>201</w:t>
      </w:r>
      <w:r w:rsidR="003E6F28">
        <w:t>8</w:t>
      </w:r>
      <w:r w:rsidR="002E5E80">
        <w:t xml:space="preserve"> </w:t>
      </w:r>
      <w:r>
        <w:t>Programme Guide (bl.4</w:t>
      </w:r>
      <w:r w:rsidR="003E6F28">
        <w:t>4</w:t>
      </w:r>
      <w:r>
        <w:t>)</w:t>
      </w:r>
      <w:r w:rsidR="00903D51">
        <w:t>.</w:t>
      </w:r>
    </w:p>
    <w:p w14:paraId="16978A6A" w14:textId="77777777" w:rsidR="00357B6E" w:rsidRPr="008174A7" w:rsidRDefault="00357B6E" w:rsidP="00DA1D98">
      <w:pPr>
        <w:pStyle w:val="Kop2"/>
      </w:pPr>
      <w:bookmarkStart w:id="448" w:name="_Toc172450751"/>
      <w:bookmarkStart w:id="449" w:name="_Toc172625043"/>
      <w:bookmarkStart w:id="450" w:name="_Toc172625184"/>
      <w:bookmarkStart w:id="451" w:name="_Toc174781154"/>
      <w:bookmarkStart w:id="452" w:name="_Toc510614605"/>
      <w:r w:rsidRPr="008174A7">
        <w:lastRenderedPageBreak/>
        <w:t>Contract</w:t>
      </w:r>
      <w:r w:rsidR="002545F3" w:rsidRPr="008174A7">
        <w:t>periode</w:t>
      </w:r>
      <w:bookmarkEnd w:id="448"/>
      <w:bookmarkEnd w:id="449"/>
      <w:bookmarkEnd w:id="450"/>
      <w:bookmarkEnd w:id="451"/>
      <w:bookmarkEnd w:id="452"/>
    </w:p>
    <w:p w14:paraId="16978A6B" w14:textId="77777777" w:rsidR="00357B6E" w:rsidRDefault="00357B6E" w:rsidP="00B172B4">
      <w:r w:rsidRPr="008174A7">
        <w:t xml:space="preserve">De instelling kan </w:t>
      </w:r>
      <w:r w:rsidR="00400545" w:rsidRPr="008174A7">
        <w:t>de</w:t>
      </w:r>
      <w:r w:rsidRPr="008174A7">
        <w:t xml:space="preserve"> toelage voor de </w:t>
      </w:r>
      <w:r w:rsidR="004D6225">
        <w:t xml:space="preserve">OS </w:t>
      </w:r>
      <w:r w:rsidR="006A218C" w:rsidRPr="008174A7">
        <w:t xml:space="preserve">gebruiken voor kosten </w:t>
      </w:r>
      <w:r w:rsidR="001231CD" w:rsidRPr="008174A7">
        <w:t>d</w:t>
      </w:r>
      <w:r w:rsidRPr="008174A7">
        <w:t>ie tussen 1 juni</w:t>
      </w:r>
      <w:r w:rsidR="002E5E80">
        <w:t xml:space="preserve"> 201</w:t>
      </w:r>
      <w:r w:rsidR="003E6F28">
        <w:t>8</w:t>
      </w:r>
      <w:r w:rsidRPr="008174A7">
        <w:t xml:space="preserve"> en 3</w:t>
      </w:r>
      <w:r w:rsidR="009F3328">
        <w:t>1</w:t>
      </w:r>
      <w:r w:rsidRPr="008174A7">
        <w:t xml:space="preserve"> </w:t>
      </w:r>
      <w:r w:rsidR="008F35DD" w:rsidRPr="008174A7">
        <w:t>mei</w:t>
      </w:r>
      <w:r w:rsidRPr="008174A7">
        <w:t xml:space="preserve"> </w:t>
      </w:r>
      <w:r w:rsidR="002E5E80">
        <w:t>20</w:t>
      </w:r>
      <w:r w:rsidR="003E6F28">
        <w:t>20</w:t>
      </w:r>
      <w:r w:rsidR="002A72F9">
        <w:t xml:space="preserve"> </w:t>
      </w:r>
      <w:r w:rsidRPr="008174A7">
        <w:t xml:space="preserve"> gemaakt zijn.</w:t>
      </w:r>
    </w:p>
    <w:p w14:paraId="16978A6C" w14:textId="77777777" w:rsidR="003304F0" w:rsidRDefault="003304F0" w:rsidP="00DA1D98">
      <w:pPr>
        <w:pStyle w:val="Kop2"/>
      </w:pPr>
      <w:bookmarkStart w:id="453" w:name="_Toc510614606"/>
      <w:r>
        <w:t>Overheveling</w:t>
      </w:r>
      <w:bookmarkEnd w:id="453"/>
    </w:p>
    <w:p w14:paraId="16978A6D" w14:textId="77777777" w:rsidR="003304F0" w:rsidRPr="003304F0" w:rsidRDefault="003304F0" w:rsidP="00B172B4">
      <w:r>
        <w:t>De in</w:t>
      </w:r>
      <w:r w:rsidRPr="003304F0">
        <w:t>stelling</w:t>
      </w:r>
      <w:r>
        <w:t xml:space="preserve"> moet alle bepalingen en de fundamentele principes van het ECHE in acht nemen </w:t>
      </w:r>
      <w:r w:rsidR="0015219B">
        <w:t>om de kwaliteit van de mobiliteit te waarborgen</w:t>
      </w:r>
      <w:r w:rsidR="00690404">
        <w:t xml:space="preserve"> (zie 1.2)</w:t>
      </w:r>
      <w:r w:rsidR="0015219B">
        <w:t xml:space="preserve">. Zo moet de instelling ervoor zorgen dat uitgaande studenten en stafleden goed voorbereid zijn op hun uitwisseling inclusief taalkundige ondersteuning. Als het budget voor OS hiervoor niet nodig is kan dit tot 100% worden </w:t>
      </w:r>
      <w:r w:rsidR="000F1FE4">
        <w:t>ingezet om meer mobiliteit te realiseren (studenten</w:t>
      </w:r>
      <w:r w:rsidR="00690404">
        <w:t>-</w:t>
      </w:r>
      <w:r w:rsidR="000F1FE4">
        <w:t xml:space="preserve"> en stafmobiliteit</w:t>
      </w:r>
      <w:r w:rsidR="00690404">
        <w:t>).</w:t>
      </w:r>
    </w:p>
    <w:p w14:paraId="16978A6E" w14:textId="77777777" w:rsidR="00357B6E" w:rsidRPr="008174A7" w:rsidRDefault="00357B6E" w:rsidP="00DA1D98">
      <w:pPr>
        <w:pStyle w:val="Kop2"/>
      </w:pPr>
      <w:bookmarkStart w:id="454" w:name="_Toc172450752"/>
      <w:bookmarkStart w:id="455" w:name="_Toc172625044"/>
      <w:bookmarkStart w:id="456" w:name="_Toc172625185"/>
      <w:bookmarkStart w:id="457" w:name="_Toc174781155"/>
      <w:bookmarkStart w:id="458" w:name="_Toc510614607"/>
      <w:r w:rsidRPr="008174A7">
        <w:t>Dubbele financiering</w:t>
      </w:r>
      <w:bookmarkEnd w:id="454"/>
      <w:bookmarkEnd w:id="455"/>
      <w:bookmarkEnd w:id="456"/>
      <w:bookmarkEnd w:id="457"/>
      <w:bookmarkEnd w:id="458"/>
    </w:p>
    <w:p w14:paraId="16978A6F" w14:textId="77777777" w:rsidR="00357B6E" w:rsidRPr="008174A7" w:rsidRDefault="00357B6E" w:rsidP="00B172B4">
      <w:r w:rsidRPr="008174A7">
        <w:t xml:space="preserve">De </w:t>
      </w:r>
      <w:r w:rsidR="000745CA" w:rsidRPr="008174A7">
        <w:t>toelage</w:t>
      </w:r>
      <w:r w:rsidRPr="008174A7">
        <w:t xml:space="preserve"> </w:t>
      </w:r>
      <w:r w:rsidR="00CE1CD1" w:rsidRPr="008174A7">
        <w:t>Erasmus</w:t>
      </w:r>
      <w:r w:rsidR="00CE1CD1">
        <w:t xml:space="preserve">+ </w:t>
      </w:r>
      <w:r w:rsidRPr="008174A7">
        <w:t xml:space="preserve">voor </w:t>
      </w:r>
      <w:r w:rsidR="009F3328">
        <w:t>OS</w:t>
      </w:r>
      <w:r w:rsidRPr="008174A7">
        <w:t xml:space="preserve"> kan niet worden ingezet voor financiering van zaken die al door Europese gelden worden gefinancierd of gesubsidieerd.</w:t>
      </w:r>
    </w:p>
    <w:p w14:paraId="16978A70" w14:textId="77777777" w:rsidR="003C4E08" w:rsidRPr="008174A7" w:rsidRDefault="00357B6E" w:rsidP="00DA1D98">
      <w:pPr>
        <w:pStyle w:val="Kop2"/>
      </w:pPr>
      <w:bookmarkStart w:id="459" w:name="_Toc172450754"/>
      <w:bookmarkStart w:id="460" w:name="_Toc172625046"/>
      <w:bookmarkStart w:id="461" w:name="_Toc172625187"/>
      <w:bookmarkStart w:id="462" w:name="_Toc174781156"/>
      <w:bookmarkStart w:id="463" w:name="_Toc510614608"/>
      <w:r w:rsidRPr="008174A7">
        <w:t>Verantwoording</w:t>
      </w:r>
      <w:bookmarkEnd w:id="459"/>
      <w:bookmarkEnd w:id="460"/>
      <w:bookmarkEnd w:id="461"/>
      <w:bookmarkEnd w:id="462"/>
      <w:bookmarkEnd w:id="463"/>
    </w:p>
    <w:p w14:paraId="16978A71" w14:textId="77777777" w:rsidR="003C4E08" w:rsidRPr="008174A7" w:rsidRDefault="003C4E08" w:rsidP="00B172B4">
      <w:r w:rsidRPr="008174A7">
        <w:t xml:space="preserve">De </w:t>
      </w:r>
      <w:r w:rsidR="009F3328">
        <w:t>OS</w:t>
      </w:r>
      <w:r w:rsidRPr="008174A7">
        <w:t xml:space="preserve"> </w:t>
      </w:r>
      <w:r w:rsidR="002E5E80">
        <w:t xml:space="preserve">subsidie </w:t>
      </w:r>
      <w:r w:rsidRPr="008174A7">
        <w:t>hoe</w:t>
      </w:r>
      <w:r w:rsidR="00B52B34" w:rsidRPr="008174A7">
        <w:t>ft n</w:t>
      </w:r>
      <w:r w:rsidRPr="008174A7">
        <w:t>iet te worden verantwoord door middel va</w:t>
      </w:r>
      <w:r w:rsidR="00734062" w:rsidRPr="008174A7">
        <w:t>n bonnen of interne declaraties</w:t>
      </w:r>
      <w:r w:rsidR="00D83116" w:rsidRPr="008174A7">
        <w:t>. Alleen</w:t>
      </w:r>
      <w:r w:rsidR="00734062" w:rsidRPr="008174A7">
        <w:t xml:space="preserve"> het</w:t>
      </w:r>
      <w:r w:rsidR="00AA4A9A" w:rsidRPr="008174A7">
        <w:t xml:space="preserve"> </w:t>
      </w:r>
      <w:r w:rsidR="00734062" w:rsidRPr="008174A7">
        <w:t>aantal gerealiseerde mobiele</w:t>
      </w:r>
      <w:r w:rsidRPr="008174A7">
        <w:t xml:space="preserve"> </w:t>
      </w:r>
      <w:r w:rsidR="00734062" w:rsidRPr="008174A7">
        <w:t>personen (uitgaande studenten en stafleden en</w:t>
      </w:r>
      <w:r w:rsidR="00D83116" w:rsidRPr="008174A7">
        <w:t xml:space="preserve"> uitgenodigd</w:t>
      </w:r>
      <w:r w:rsidR="00734062" w:rsidRPr="008174A7">
        <w:t xml:space="preserve"> </w:t>
      </w:r>
      <w:r w:rsidR="00D83116" w:rsidRPr="008174A7">
        <w:t xml:space="preserve">personeel van buitenlandse ondernemingen) </w:t>
      </w:r>
      <w:r w:rsidR="00F83A8B">
        <w:t xml:space="preserve">die in MT+ zijn geregistreerd </w:t>
      </w:r>
      <w:r w:rsidR="00D83116" w:rsidRPr="008174A7">
        <w:t>moet kunnen worden aangetoond.</w:t>
      </w:r>
    </w:p>
    <w:p w14:paraId="16978A72" w14:textId="77777777" w:rsidR="00357B6E" w:rsidRPr="008174A7" w:rsidRDefault="00357B6E" w:rsidP="00DA1D98">
      <w:pPr>
        <w:pStyle w:val="Kop2"/>
      </w:pPr>
      <w:bookmarkStart w:id="464" w:name="_Toc172450755"/>
      <w:bookmarkStart w:id="465" w:name="_Toc172625047"/>
      <w:bookmarkStart w:id="466" w:name="_Toc172625188"/>
      <w:bookmarkStart w:id="467" w:name="_Toc174781157"/>
      <w:bookmarkStart w:id="468" w:name="_Toc510614609"/>
      <w:r w:rsidRPr="008174A7">
        <w:t>Minimaal en maximaal toegestane toelagen</w:t>
      </w:r>
      <w:bookmarkEnd w:id="464"/>
      <w:bookmarkEnd w:id="465"/>
      <w:bookmarkEnd w:id="466"/>
      <w:bookmarkEnd w:id="467"/>
      <w:bookmarkEnd w:id="468"/>
    </w:p>
    <w:p w14:paraId="16978A73" w14:textId="77777777" w:rsidR="007F3071" w:rsidRDefault="00357B6E" w:rsidP="00B172B4">
      <w:r w:rsidRPr="008174A7">
        <w:t xml:space="preserve">Voor gerealiseerde mobiliteit wordt per individu aan elke instelling een toelage toegekend. De hoogte van de </w:t>
      </w:r>
      <w:r w:rsidR="009F3328">
        <w:t>t</w:t>
      </w:r>
      <w:r w:rsidRPr="008174A7">
        <w:t xml:space="preserve">oelage wordt vastgesteld </w:t>
      </w:r>
      <w:r w:rsidR="00F83A8B">
        <w:t xml:space="preserve">door middel van </w:t>
      </w:r>
      <w:r w:rsidRPr="008174A7">
        <w:t xml:space="preserve">een vergoeding </w:t>
      </w:r>
      <w:r w:rsidR="00F83A8B">
        <w:t xml:space="preserve">per mobiel persoon </w:t>
      </w:r>
      <w:r w:rsidRPr="008174A7">
        <w:t xml:space="preserve">volgens een verdeling van </w:t>
      </w:r>
      <w:r w:rsidR="00EC4310" w:rsidRPr="008174A7">
        <w:t>twee</w:t>
      </w:r>
      <w:r w:rsidRPr="008174A7">
        <w:t xml:space="preserve"> schalen.</w:t>
      </w:r>
    </w:p>
    <w:p w14:paraId="16978A74" w14:textId="77777777" w:rsidR="00902020" w:rsidRPr="008174A7" w:rsidRDefault="00902020" w:rsidP="00B172B4"/>
    <w:p w14:paraId="16978A75" w14:textId="77777777" w:rsidR="00357B6E" w:rsidRPr="008174A7" w:rsidRDefault="003134F7" w:rsidP="00B172B4">
      <w:r w:rsidRPr="008174A7">
        <w:t>Aantal mobiele personen</w:t>
      </w:r>
      <w:r w:rsidR="0047210A" w:rsidRPr="008174A7">
        <w:tab/>
        <w:t xml:space="preserve"> </w:t>
      </w:r>
      <w:r w:rsidRPr="008174A7">
        <w:t>per individu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418"/>
      </w:tblGrid>
      <w:tr w:rsidR="003134F7" w:rsidRPr="008174A7" w14:paraId="16978A79" w14:textId="77777777" w:rsidTr="0047210A">
        <w:tc>
          <w:tcPr>
            <w:tcW w:w="2660" w:type="dxa"/>
          </w:tcPr>
          <w:p w14:paraId="16978A76" w14:textId="77777777" w:rsidR="003134F7" w:rsidRPr="008174A7" w:rsidRDefault="003134F7" w:rsidP="00B172B4">
            <w:r w:rsidRPr="008174A7">
              <w:t>Schaal 1</w:t>
            </w:r>
          </w:p>
        </w:tc>
        <w:tc>
          <w:tcPr>
            <w:tcW w:w="3118" w:type="dxa"/>
          </w:tcPr>
          <w:p w14:paraId="16978A77" w14:textId="77777777" w:rsidR="003134F7" w:rsidRPr="008174A7" w:rsidRDefault="003134F7" w:rsidP="00B172B4">
            <w:r w:rsidRPr="008174A7">
              <w:t xml:space="preserve">1 t/m </w:t>
            </w:r>
            <w:r w:rsidR="00CD6C5B" w:rsidRPr="008174A7">
              <w:t>100</w:t>
            </w:r>
          </w:p>
        </w:tc>
        <w:tc>
          <w:tcPr>
            <w:tcW w:w="1418" w:type="dxa"/>
          </w:tcPr>
          <w:p w14:paraId="16978A78" w14:textId="77777777" w:rsidR="003134F7" w:rsidRPr="008174A7" w:rsidRDefault="003134F7" w:rsidP="00B172B4">
            <w:r w:rsidRPr="008174A7">
              <w:t xml:space="preserve">€ </w:t>
            </w:r>
            <w:r w:rsidR="00CD6C5B" w:rsidRPr="008174A7">
              <w:t>35</w:t>
            </w:r>
            <w:r w:rsidR="000807D0" w:rsidRPr="008174A7">
              <w:t>0</w:t>
            </w:r>
          </w:p>
        </w:tc>
      </w:tr>
      <w:tr w:rsidR="003134F7" w:rsidRPr="008174A7" w14:paraId="16978A7D" w14:textId="77777777" w:rsidTr="0047210A">
        <w:tc>
          <w:tcPr>
            <w:tcW w:w="2660" w:type="dxa"/>
          </w:tcPr>
          <w:p w14:paraId="16978A7A" w14:textId="77777777" w:rsidR="003134F7" w:rsidRPr="008174A7" w:rsidRDefault="003134F7" w:rsidP="00B172B4">
            <w:r w:rsidRPr="008174A7">
              <w:t>Schaal 2</w:t>
            </w:r>
          </w:p>
        </w:tc>
        <w:tc>
          <w:tcPr>
            <w:tcW w:w="3118" w:type="dxa"/>
          </w:tcPr>
          <w:p w14:paraId="16978A7B" w14:textId="77777777" w:rsidR="003134F7" w:rsidRPr="008174A7" w:rsidRDefault="00CD6C5B" w:rsidP="00B172B4">
            <w:r w:rsidRPr="008174A7">
              <w:t>Meer dan 100</w:t>
            </w:r>
          </w:p>
        </w:tc>
        <w:tc>
          <w:tcPr>
            <w:tcW w:w="1418" w:type="dxa"/>
          </w:tcPr>
          <w:p w14:paraId="16978A7C" w14:textId="77777777" w:rsidR="003134F7" w:rsidRPr="008174A7" w:rsidRDefault="003134F7" w:rsidP="00B172B4">
            <w:r w:rsidRPr="008174A7">
              <w:t xml:space="preserve">€ </w:t>
            </w:r>
            <w:r w:rsidR="00CD6C5B" w:rsidRPr="008174A7">
              <w:t>20</w:t>
            </w:r>
            <w:r w:rsidR="000807D0" w:rsidRPr="008174A7">
              <w:t>0</w:t>
            </w:r>
          </w:p>
        </w:tc>
      </w:tr>
    </w:tbl>
    <w:p w14:paraId="16978A7E" w14:textId="77777777" w:rsidR="00357B6E" w:rsidRPr="008802A6" w:rsidRDefault="00357B6E" w:rsidP="00DA1D98">
      <w:pPr>
        <w:pStyle w:val="Kop2"/>
      </w:pPr>
      <w:bookmarkStart w:id="469" w:name="_Toc229902639"/>
      <w:bookmarkStart w:id="470" w:name="_Toc229906285"/>
      <w:bookmarkStart w:id="471" w:name="_Toc172450756"/>
      <w:bookmarkStart w:id="472" w:name="_Toc172625048"/>
      <w:bookmarkStart w:id="473" w:name="_Toc172625189"/>
      <w:bookmarkStart w:id="474" w:name="_Toc174781158"/>
      <w:bookmarkStart w:id="475" w:name="_Toc393808070"/>
      <w:bookmarkStart w:id="476" w:name="_Toc510614610"/>
      <w:bookmarkEnd w:id="469"/>
      <w:bookmarkEnd w:id="470"/>
      <w:bookmarkEnd w:id="471"/>
      <w:bookmarkEnd w:id="472"/>
      <w:bookmarkEnd w:id="473"/>
      <w:bookmarkEnd w:id="474"/>
      <w:r w:rsidRPr="008802A6">
        <w:t>Betaling ten behoeve van organisatie van mobiliteit</w:t>
      </w:r>
      <w:bookmarkEnd w:id="475"/>
      <w:bookmarkEnd w:id="476"/>
    </w:p>
    <w:p w14:paraId="16978A7F" w14:textId="77777777" w:rsidR="00357B6E" w:rsidRPr="008174A7" w:rsidRDefault="00357B6E" w:rsidP="00B172B4">
      <w:r w:rsidRPr="008174A7">
        <w:t xml:space="preserve">De instelling is slechts gehouden toelagen ten behoeve van </w:t>
      </w:r>
      <w:r w:rsidR="009F3328">
        <w:t>OS</w:t>
      </w:r>
      <w:r w:rsidRPr="008174A7">
        <w:t xml:space="preserve"> betaalbaar te stellen indien de instelling de (voorlopige) toekenning voor </w:t>
      </w:r>
      <w:r w:rsidR="009F3328">
        <w:t>OS</w:t>
      </w:r>
      <w:r w:rsidRPr="008174A7">
        <w:t xml:space="preserve"> </w:t>
      </w:r>
      <w:r w:rsidR="00137508">
        <w:t xml:space="preserve">van Nuffic </w:t>
      </w:r>
      <w:r w:rsidRPr="008174A7">
        <w:t>heeft ontvangen</w:t>
      </w:r>
      <w:r w:rsidR="00137508">
        <w:t>.</w:t>
      </w:r>
      <w:r w:rsidRPr="008174A7">
        <w:t xml:space="preserve">. </w:t>
      </w:r>
    </w:p>
    <w:p w14:paraId="16978A80" w14:textId="77777777" w:rsidR="00357B6E" w:rsidRPr="008174A7" w:rsidRDefault="00357B6E" w:rsidP="00DA1D98">
      <w:pPr>
        <w:pStyle w:val="Kop1"/>
      </w:pPr>
      <w:bookmarkStart w:id="477" w:name="_Toc523123334"/>
      <w:bookmarkStart w:id="478" w:name="_Toc15876983"/>
      <w:bookmarkStart w:id="479" w:name="_Toc15877903"/>
      <w:bookmarkStart w:id="480" w:name="_Toc172450757"/>
      <w:bookmarkStart w:id="481" w:name="_Toc172625049"/>
      <w:bookmarkStart w:id="482" w:name="_Toc172625190"/>
      <w:bookmarkStart w:id="483" w:name="_Toc174781159"/>
      <w:bookmarkStart w:id="484" w:name="_Toc510614611"/>
      <w:bookmarkEnd w:id="440"/>
      <w:bookmarkEnd w:id="441"/>
      <w:bookmarkEnd w:id="442"/>
      <w:r w:rsidRPr="008174A7">
        <w:t>VERDELINGSSYSTEMATIEK EN BETALING</w:t>
      </w:r>
      <w:bookmarkEnd w:id="477"/>
      <w:bookmarkEnd w:id="478"/>
      <w:bookmarkEnd w:id="479"/>
      <w:bookmarkEnd w:id="480"/>
      <w:bookmarkEnd w:id="481"/>
      <w:bookmarkEnd w:id="482"/>
      <w:bookmarkEnd w:id="483"/>
      <w:bookmarkEnd w:id="484"/>
    </w:p>
    <w:p w14:paraId="16978A81" w14:textId="77777777" w:rsidR="00357B6E" w:rsidRPr="008174A7" w:rsidRDefault="00357B6E" w:rsidP="00DA1D98">
      <w:pPr>
        <w:pStyle w:val="Kop2"/>
      </w:pPr>
      <w:bookmarkStart w:id="485" w:name="_Toc510614612"/>
      <w:bookmarkStart w:id="486" w:name="_Toc523123335"/>
      <w:bookmarkStart w:id="487" w:name="_Toc15876984"/>
      <w:bookmarkStart w:id="488" w:name="_Toc15877904"/>
      <w:bookmarkStart w:id="489" w:name="_Toc172450758"/>
      <w:bookmarkStart w:id="490" w:name="_Toc172625050"/>
      <w:bookmarkStart w:id="491" w:name="_Toc172625191"/>
      <w:bookmarkStart w:id="492" w:name="_Toc174781160"/>
      <w:r w:rsidRPr="008174A7">
        <w:t>Overheveling subsidie</w:t>
      </w:r>
      <w:bookmarkEnd w:id="485"/>
    </w:p>
    <w:p w14:paraId="16978A82" w14:textId="77777777" w:rsidR="009A523C" w:rsidRDefault="00357B6E" w:rsidP="00B172B4">
      <w:r w:rsidRPr="008174A7">
        <w:t xml:space="preserve">In het </w:t>
      </w:r>
      <w:r w:rsidR="009D5B67">
        <w:t>instellings</w:t>
      </w:r>
      <w:r w:rsidRPr="008174A7">
        <w:t xml:space="preserve">contract is voor </w:t>
      </w:r>
      <w:r w:rsidR="003E6F28">
        <w:t>vijf</w:t>
      </w:r>
      <w:r w:rsidR="00CF0396">
        <w:t xml:space="preserve"> </w:t>
      </w:r>
      <w:r w:rsidRPr="008174A7">
        <w:t>budgetlijnen subsidie toegekend</w:t>
      </w:r>
      <w:r w:rsidR="00CF559C">
        <w:t xml:space="preserve"> te weten: Studie (SMS)</w:t>
      </w:r>
      <w:r w:rsidR="003E6F28">
        <w:t>,</w:t>
      </w:r>
      <w:r w:rsidR="00CF559C">
        <w:t xml:space="preserve"> Stage (SM</w:t>
      </w:r>
      <w:r w:rsidR="009A523C">
        <w:t>P</w:t>
      </w:r>
      <w:r w:rsidR="00CF559C">
        <w:t>)</w:t>
      </w:r>
      <w:r w:rsidR="003E6F28">
        <w:t>,</w:t>
      </w:r>
      <w:r w:rsidR="00CF559C">
        <w:t xml:space="preserve"> </w:t>
      </w:r>
      <w:r w:rsidR="003E6F28">
        <w:t>O</w:t>
      </w:r>
      <w:r w:rsidR="00CF0396">
        <w:t xml:space="preserve">nderwijsopdrachten </w:t>
      </w:r>
      <w:r w:rsidR="003E6F28">
        <w:t>(STA),</w:t>
      </w:r>
      <w:r w:rsidR="00CF0396">
        <w:t xml:space="preserve"> </w:t>
      </w:r>
      <w:r w:rsidR="003E6F28">
        <w:t>S</w:t>
      </w:r>
      <w:r w:rsidR="00CF0396">
        <w:t>taftraining</w:t>
      </w:r>
      <w:r w:rsidR="003E6F28">
        <w:t xml:space="preserve"> (STT)</w:t>
      </w:r>
      <w:r w:rsidR="00CF559C">
        <w:t xml:space="preserve"> en Organisational Support (OS).</w:t>
      </w:r>
      <w:r w:rsidRPr="008174A7">
        <w:t xml:space="preserve"> </w:t>
      </w:r>
      <w:r w:rsidR="00CF559C">
        <w:t xml:space="preserve">Het is toegestaan om </w:t>
      </w:r>
      <w:r w:rsidR="009A523C">
        <w:t xml:space="preserve">100% </w:t>
      </w:r>
      <w:r w:rsidRPr="008174A7">
        <w:t xml:space="preserve">tussen </w:t>
      </w:r>
      <w:r w:rsidR="00CF559C">
        <w:t>SMS en SM</w:t>
      </w:r>
      <w:r w:rsidR="009A523C">
        <w:t>P</w:t>
      </w:r>
      <w:r w:rsidR="00CF559C">
        <w:t xml:space="preserve"> </w:t>
      </w:r>
      <w:r w:rsidR="00607F40">
        <w:t>te schuiven</w:t>
      </w:r>
      <w:r w:rsidR="00CE1CD1">
        <w:t xml:space="preserve">. </w:t>
      </w:r>
      <w:r w:rsidR="002B63F4">
        <w:t>Ook</w:t>
      </w:r>
      <w:r w:rsidR="00CE1CD1">
        <w:t xml:space="preserve"> mag </w:t>
      </w:r>
      <w:r w:rsidR="009C4ABA">
        <w:t>er 100% van stafmobilit</w:t>
      </w:r>
      <w:r w:rsidR="00CF559C">
        <w:t>eit (ST</w:t>
      </w:r>
      <w:r w:rsidR="008E7D1F">
        <w:t>A en STT</w:t>
      </w:r>
      <w:r w:rsidR="00CF559C">
        <w:t xml:space="preserve">) naar studentenmobiliteit </w:t>
      </w:r>
      <w:r w:rsidR="000F1D0E">
        <w:t>(</w:t>
      </w:r>
      <w:r w:rsidR="008E7D1F">
        <w:t>SMS en SMP</w:t>
      </w:r>
      <w:r w:rsidR="00CF559C">
        <w:t>) worden geschoven.</w:t>
      </w:r>
      <w:r w:rsidR="00607F40">
        <w:t xml:space="preserve"> Van de subsidie voor </w:t>
      </w:r>
      <w:r w:rsidR="00CE1CD1">
        <w:t>OS</w:t>
      </w:r>
      <w:r w:rsidR="00607F40">
        <w:t xml:space="preserve"> mag </w:t>
      </w:r>
      <w:r w:rsidR="009A523C">
        <w:t>in Call 201</w:t>
      </w:r>
      <w:r w:rsidR="008E7D1F">
        <w:t>8</w:t>
      </w:r>
      <w:r w:rsidR="009A523C">
        <w:t xml:space="preserve"> </w:t>
      </w:r>
      <w:r w:rsidR="00607F40">
        <w:t xml:space="preserve">tot </w:t>
      </w:r>
      <w:r w:rsidR="009A523C">
        <w:t>10</w:t>
      </w:r>
      <w:r w:rsidR="00607F40">
        <w:t>0% worden overgeheveld naar stafmobiliteit en</w:t>
      </w:r>
      <w:r w:rsidR="000F1D0E">
        <w:t>/of</w:t>
      </w:r>
      <w:r w:rsidR="00607F40">
        <w:t xml:space="preserve"> studente</w:t>
      </w:r>
      <w:r w:rsidR="009D5B67">
        <w:t>n</w:t>
      </w:r>
      <w:r w:rsidR="00607F40">
        <w:t>mobiliteit.</w:t>
      </w:r>
      <w:r w:rsidR="009A523C">
        <w:t xml:space="preserve"> </w:t>
      </w:r>
    </w:p>
    <w:p w14:paraId="16978A83" w14:textId="77777777" w:rsidR="008E7D1F" w:rsidRDefault="008E7D1F" w:rsidP="00B172B4"/>
    <w:p w14:paraId="16978A84" w14:textId="77777777" w:rsidR="00357B6E" w:rsidRPr="008174A7" w:rsidRDefault="009A523C" w:rsidP="00B172B4">
      <w:r w:rsidRPr="008E7D1F">
        <w:rPr>
          <w:b/>
        </w:rPr>
        <w:t>NB</w:t>
      </w:r>
      <w:r>
        <w:t xml:space="preserve">: Het budget voor studentenmobiliteit </w:t>
      </w:r>
      <w:r w:rsidR="008E7D1F">
        <w:t xml:space="preserve">(SMS en SMP) </w:t>
      </w:r>
      <w:r>
        <w:t xml:space="preserve">mag niet naar stafmobiliteit worden geschoven. </w:t>
      </w:r>
    </w:p>
    <w:p w14:paraId="16978A85" w14:textId="77777777" w:rsidR="00357B6E" w:rsidRPr="008174A7" w:rsidRDefault="00357B6E" w:rsidP="00DA1D98">
      <w:pPr>
        <w:pStyle w:val="Kop2"/>
      </w:pPr>
      <w:bookmarkStart w:id="493" w:name="_Toc510614613"/>
      <w:r w:rsidRPr="008174A7">
        <w:t>Voorlopige toekenning</w:t>
      </w:r>
      <w:bookmarkEnd w:id="486"/>
      <w:bookmarkEnd w:id="487"/>
      <w:bookmarkEnd w:id="488"/>
      <w:bookmarkEnd w:id="489"/>
      <w:bookmarkEnd w:id="490"/>
      <w:bookmarkEnd w:id="491"/>
      <w:bookmarkEnd w:id="492"/>
      <w:bookmarkEnd w:id="493"/>
    </w:p>
    <w:p w14:paraId="16978A86" w14:textId="77777777" w:rsidR="00357B6E" w:rsidRPr="008174A7" w:rsidRDefault="00357B6E" w:rsidP="00B172B4">
      <w:pPr>
        <w:rPr>
          <w:strike/>
        </w:rPr>
      </w:pPr>
      <w:r w:rsidRPr="008174A7">
        <w:t xml:space="preserve">Voorafgaand aan </w:t>
      </w:r>
      <w:r w:rsidR="002F5BF5" w:rsidRPr="008174A7">
        <w:t>de contractperiode</w:t>
      </w:r>
      <w:r w:rsidRPr="008174A7">
        <w:t xml:space="preserve"> berekent </w:t>
      </w:r>
      <w:r w:rsidR="002C257C" w:rsidRPr="008174A7">
        <w:t>het</w:t>
      </w:r>
      <w:r w:rsidRPr="008174A7">
        <w:t xml:space="preserve"> N</w:t>
      </w:r>
      <w:r w:rsidR="002C257C" w:rsidRPr="008174A7">
        <w:t>A</w:t>
      </w:r>
      <w:r w:rsidRPr="008174A7">
        <w:t xml:space="preserve"> per instelling een voorlopig </w:t>
      </w:r>
      <w:r w:rsidR="00607F40">
        <w:t>toegekend subsidiebedrag</w:t>
      </w:r>
      <w:r w:rsidRPr="008174A7">
        <w:t xml:space="preserve">. </w:t>
      </w:r>
      <w:r w:rsidR="000A5A33">
        <w:t>Dit bedrag dient als maximale toekenning te worden beschouwd.</w:t>
      </w:r>
    </w:p>
    <w:p w14:paraId="16978A87" w14:textId="77777777" w:rsidR="00357B6E" w:rsidRPr="008174A7" w:rsidRDefault="00357B6E" w:rsidP="00DA1D98">
      <w:pPr>
        <w:pStyle w:val="Kop3"/>
      </w:pPr>
      <w:bookmarkStart w:id="494" w:name="_Toc523123336"/>
      <w:bookmarkStart w:id="495" w:name="_Toc15876985"/>
      <w:bookmarkStart w:id="496" w:name="_Toc15877905"/>
      <w:bookmarkStart w:id="497" w:name="_Toc172450759"/>
      <w:bookmarkStart w:id="498" w:name="_Toc172625051"/>
      <w:bookmarkStart w:id="499" w:name="_Toc172625192"/>
      <w:bookmarkStart w:id="500" w:name="_Toc174781161"/>
      <w:bookmarkStart w:id="501" w:name="_Toc510614614"/>
      <w:r w:rsidRPr="008174A7">
        <w:t>Uitbetaling</w:t>
      </w:r>
      <w:bookmarkEnd w:id="494"/>
      <w:bookmarkEnd w:id="495"/>
      <w:bookmarkEnd w:id="496"/>
      <w:r w:rsidRPr="008174A7">
        <w:t xml:space="preserve"> voorlopige toekenning</w:t>
      </w:r>
      <w:bookmarkEnd w:id="497"/>
      <w:bookmarkEnd w:id="498"/>
      <w:bookmarkEnd w:id="499"/>
      <w:bookmarkEnd w:id="500"/>
      <w:bookmarkEnd w:id="501"/>
    </w:p>
    <w:p w14:paraId="16978A88" w14:textId="77777777" w:rsidR="00357B6E" w:rsidRPr="008174A7" w:rsidRDefault="00357B6E" w:rsidP="00B172B4">
      <w:r w:rsidRPr="008174A7">
        <w:t xml:space="preserve">Nuffic gaat over tot betaling van </w:t>
      </w:r>
      <w:r w:rsidR="009A523C">
        <w:t>8</w:t>
      </w:r>
      <w:r w:rsidR="00903D51">
        <w:t>0</w:t>
      </w:r>
      <w:r w:rsidR="007267CA" w:rsidRPr="008174A7">
        <w:t>%</w:t>
      </w:r>
      <w:r w:rsidRPr="008174A7">
        <w:t xml:space="preserve"> van de voorlopige toekenning, </w:t>
      </w:r>
      <w:r w:rsidR="00400545" w:rsidRPr="008174A7">
        <w:t>wanneer</w:t>
      </w:r>
      <w:r w:rsidR="00223BB6" w:rsidRPr="008174A7">
        <w:t xml:space="preserve"> het instellingscontract door beide partijen is getekend</w:t>
      </w:r>
      <w:r w:rsidRPr="008174A7">
        <w:t xml:space="preserve">. </w:t>
      </w:r>
      <w:r w:rsidR="00607F40">
        <w:t>Nuffic is slechts gehouden gelden aan de instelling uit te betalen, indien Nuffic deze ontvangen heeft van de Europese Commissie.</w:t>
      </w:r>
    </w:p>
    <w:p w14:paraId="16978A89" w14:textId="77777777" w:rsidR="00357B6E" w:rsidRPr="008174A7" w:rsidRDefault="004E0476" w:rsidP="00DA1D98">
      <w:pPr>
        <w:pStyle w:val="Kop2"/>
        <w:rPr>
          <w:sz w:val="21"/>
        </w:rPr>
      </w:pPr>
      <w:bookmarkStart w:id="502" w:name="_Toc290899567"/>
      <w:bookmarkStart w:id="503" w:name="_Toc291162429"/>
      <w:bookmarkStart w:id="504" w:name="_Toc291583320"/>
      <w:bookmarkStart w:id="505" w:name="_Toc291659497"/>
      <w:bookmarkStart w:id="506" w:name="_Toc291675061"/>
      <w:bookmarkStart w:id="507" w:name="_Toc292114441"/>
      <w:bookmarkStart w:id="508" w:name="_Toc293305763"/>
      <w:bookmarkStart w:id="509" w:name="_Toc293306322"/>
      <w:bookmarkStart w:id="510" w:name="_Toc172450762"/>
      <w:bookmarkStart w:id="511" w:name="_Toc172625054"/>
      <w:bookmarkStart w:id="512" w:name="_Toc172625195"/>
      <w:bookmarkStart w:id="513" w:name="_Toc174781164"/>
      <w:bookmarkStart w:id="514" w:name="_Toc510614615"/>
      <w:bookmarkEnd w:id="502"/>
      <w:bookmarkEnd w:id="503"/>
      <w:bookmarkEnd w:id="504"/>
      <w:bookmarkEnd w:id="505"/>
      <w:bookmarkEnd w:id="506"/>
      <w:bookmarkEnd w:id="507"/>
      <w:bookmarkEnd w:id="508"/>
      <w:bookmarkEnd w:id="509"/>
      <w:r>
        <w:t>Tussenrapportage</w:t>
      </w:r>
      <w:bookmarkEnd w:id="510"/>
      <w:bookmarkEnd w:id="511"/>
      <w:bookmarkEnd w:id="512"/>
      <w:bookmarkEnd w:id="513"/>
      <w:bookmarkEnd w:id="514"/>
    </w:p>
    <w:p w14:paraId="16978A8A" w14:textId="77777777" w:rsidR="00E50FFE" w:rsidRDefault="00814D55" w:rsidP="00B172B4">
      <w:r w:rsidRPr="00E50FFE">
        <w:rPr>
          <w:b/>
        </w:rPr>
        <w:t>Op 9 mei 201</w:t>
      </w:r>
      <w:r w:rsidR="008E7D1F">
        <w:rPr>
          <w:b/>
        </w:rPr>
        <w:t>9</w:t>
      </w:r>
      <w:r>
        <w:t xml:space="preserve"> dient de instelling de t</w:t>
      </w:r>
      <w:r w:rsidR="00474CEF">
        <w:t xml:space="preserve">ussenrapportage </w:t>
      </w:r>
      <w:r>
        <w:t xml:space="preserve">in </w:t>
      </w:r>
      <w:r w:rsidR="00474CEF">
        <w:t xml:space="preserve">via </w:t>
      </w:r>
      <w:r>
        <w:t>het format van het NA.</w:t>
      </w:r>
      <w:r w:rsidR="007B30E7">
        <w:t xml:space="preserve"> </w:t>
      </w:r>
    </w:p>
    <w:p w14:paraId="16978A8B" w14:textId="77777777" w:rsidR="00474CEF" w:rsidRDefault="009A523C" w:rsidP="00B172B4">
      <w:r>
        <w:t xml:space="preserve">Alle studenten en stafleden die met Erasmus+ op uitwisseling gaan dienen, na geselecteerd te zijn, in MT+ geregistreerd te worden. Minstens één keer per maand moet MT+ worden geüpdatet zodat de gegevens in MT+ altijd actueel zijn (zie 1.5).  </w:t>
      </w:r>
    </w:p>
    <w:p w14:paraId="16978A8C" w14:textId="77777777" w:rsidR="00474CEF" w:rsidRDefault="00474CEF" w:rsidP="00B172B4"/>
    <w:p w14:paraId="16978A8D" w14:textId="77777777" w:rsidR="00A57EB5" w:rsidRDefault="00A57EB5" w:rsidP="00B172B4">
      <w:r>
        <w:t xml:space="preserve">Voor zover </w:t>
      </w:r>
      <w:r w:rsidR="00717195">
        <w:t xml:space="preserve">op de peildatum </w:t>
      </w:r>
      <w:r>
        <w:t xml:space="preserve">uit de tussenrapportage </w:t>
      </w:r>
      <w:r w:rsidR="009A523C">
        <w:t xml:space="preserve">en MT+ </w:t>
      </w:r>
      <w:r>
        <w:t>blijkt dat ten</w:t>
      </w:r>
      <w:r w:rsidR="00CF3A25">
        <w:t xml:space="preserve"> </w:t>
      </w:r>
      <w:r>
        <w:t xml:space="preserve">minste 70% van de eerste voorfinanciering gebruikt is, geldt de tussenrapportage als een verzoek voor een tweede voorfinanciering van </w:t>
      </w:r>
      <w:r w:rsidR="009A523C">
        <w:t>2</w:t>
      </w:r>
      <w:r w:rsidR="00B156F7">
        <w:t>0</w:t>
      </w:r>
      <w:r>
        <w:t>% van het voorlopig toegekende subsidiebedrag.</w:t>
      </w:r>
    </w:p>
    <w:p w14:paraId="16978A8E" w14:textId="77777777" w:rsidR="00543F77" w:rsidRDefault="00543F77" w:rsidP="00B172B4"/>
    <w:p w14:paraId="16978A8F" w14:textId="77777777" w:rsidR="00A57EB5" w:rsidRDefault="00A57EB5" w:rsidP="00B172B4">
      <w:r>
        <w:t xml:space="preserve">Wanneer </w:t>
      </w:r>
      <w:r w:rsidR="00717195">
        <w:t xml:space="preserve">op de peildatum </w:t>
      </w:r>
      <w:r>
        <w:t xml:space="preserve">uit de tussenrapportage </w:t>
      </w:r>
      <w:r w:rsidR="009A523C">
        <w:t xml:space="preserve">en MT+ </w:t>
      </w:r>
      <w:r>
        <w:t xml:space="preserve">blijkt dat minder dan 70% van de eerste voorfinanciering gebruikt is </w:t>
      </w:r>
      <w:r w:rsidR="00AD7192">
        <w:t>dan dient de instelling een tussenrapportage in zodra ten minste 70% van de eerste voorfinanciering gebruikt is</w:t>
      </w:r>
      <w:r w:rsidR="00C90BB1">
        <w:t>.</w:t>
      </w:r>
      <w:r w:rsidR="00AD7192">
        <w:t xml:space="preserve"> </w:t>
      </w:r>
      <w:r w:rsidR="00C90BB1">
        <w:t>Dit geldt als</w:t>
      </w:r>
      <w:r w:rsidR="00AD7192">
        <w:t xml:space="preserve"> een verzoek voor een tweede voorfinanciering van </w:t>
      </w:r>
      <w:r w:rsidR="009A523C">
        <w:t>2</w:t>
      </w:r>
      <w:r w:rsidR="00B156F7">
        <w:t>0</w:t>
      </w:r>
      <w:r w:rsidR="00AD7192">
        <w:t>% van het voorlopig toegekende subsidiebedrag.</w:t>
      </w:r>
    </w:p>
    <w:p w14:paraId="16978A90" w14:textId="77777777" w:rsidR="00543F77" w:rsidRDefault="00543F77" w:rsidP="00B172B4"/>
    <w:p w14:paraId="16978A91" w14:textId="77777777" w:rsidR="00CF3A25" w:rsidRDefault="00CF3A25" w:rsidP="00DA1D98">
      <w:pPr>
        <w:pStyle w:val="Kop3"/>
      </w:pPr>
      <w:bookmarkStart w:id="515" w:name="_Toc510614616"/>
      <w:r>
        <w:t xml:space="preserve">Uitbetaling tweede </w:t>
      </w:r>
      <w:r w:rsidR="00090507">
        <w:t>voorschot</w:t>
      </w:r>
      <w:bookmarkEnd w:id="515"/>
    </w:p>
    <w:p w14:paraId="16978A92" w14:textId="77777777" w:rsidR="00CF3A25" w:rsidRPr="00565FB7" w:rsidRDefault="00CF3A25" w:rsidP="00B172B4">
      <w:r w:rsidRPr="008174A7">
        <w:t xml:space="preserve">Nuffic gaat over tot betaling van </w:t>
      </w:r>
      <w:r w:rsidR="00365E3F">
        <w:t xml:space="preserve">het </w:t>
      </w:r>
      <w:r>
        <w:t xml:space="preserve">tweede </w:t>
      </w:r>
      <w:r w:rsidR="00365E3F">
        <w:t>voorschot</w:t>
      </w:r>
      <w:r>
        <w:t xml:space="preserve"> van </w:t>
      </w:r>
      <w:r w:rsidR="004E472B">
        <w:t>2</w:t>
      </w:r>
      <w:r w:rsidR="00B156F7">
        <w:t>0</w:t>
      </w:r>
      <w:r>
        <w:t xml:space="preserve">% </w:t>
      </w:r>
      <w:r w:rsidRPr="008174A7">
        <w:t xml:space="preserve">van de voorlopige toekenning, wanneer </w:t>
      </w:r>
      <w:r>
        <w:t>uit de tussenrapportage</w:t>
      </w:r>
      <w:r w:rsidR="004E472B">
        <w:t xml:space="preserve"> en MT+ </w:t>
      </w:r>
      <w:r>
        <w:t>blijkt dat ten minste 70% van de eerste voorfinanciering gebruikt is</w:t>
      </w:r>
      <w:r w:rsidRPr="008174A7">
        <w:t>.</w:t>
      </w:r>
      <w:r w:rsidR="00717195">
        <w:t xml:space="preserve"> </w:t>
      </w:r>
      <w:r>
        <w:t>Nuffic is slechts gehouden gelden aan de instelling uit te betalen, indien Nuffic deze ontvangen heeft van de Europese Commissie.</w:t>
      </w:r>
    </w:p>
    <w:p w14:paraId="16978A93" w14:textId="77777777" w:rsidR="00132612" w:rsidRDefault="00132612" w:rsidP="00DA1D98">
      <w:pPr>
        <w:pStyle w:val="Kop3"/>
      </w:pPr>
      <w:bookmarkStart w:id="516" w:name="_Toc510614617"/>
      <w:r>
        <w:t>Extra subsidie beschikbaar</w:t>
      </w:r>
      <w:bookmarkEnd w:id="516"/>
    </w:p>
    <w:p w14:paraId="16978A94" w14:textId="77777777" w:rsidR="00132612" w:rsidRPr="00CF3A25" w:rsidRDefault="000A5A33" w:rsidP="00B172B4">
      <w:r>
        <w:t>In he</w:t>
      </w:r>
      <w:r w:rsidR="00565FB7">
        <w:t>t</w:t>
      </w:r>
      <w:r>
        <w:t xml:space="preserve"> geval er </w:t>
      </w:r>
      <w:r w:rsidR="00C04C92">
        <w:t xml:space="preserve">door de Europese Commissie </w:t>
      </w:r>
      <w:r>
        <w:t xml:space="preserve">extra subsidie beschikbaar wordt gesteld aan het </w:t>
      </w:r>
      <w:r w:rsidR="004D6225">
        <w:t xml:space="preserve">NA, </w:t>
      </w:r>
      <w:r>
        <w:t>zal het NA een herverdeling maken tussen de instellingen en kan het in eerste instantie toegekende subsidiebedrag worden verhoogd</w:t>
      </w:r>
      <w:r w:rsidR="009B457B">
        <w:t>.</w:t>
      </w:r>
    </w:p>
    <w:p w14:paraId="16978A95" w14:textId="77777777" w:rsidR="00357B6E" w:rsidRPr="008174A7" w:rsidRDefault="00543F77" w:rsidP="00DA1D98">
      <w:pPr>
        <w:pStyle w:val="Kop2"/>
      </w:pPr>
      <w:bookmarkStart w:id="517" w:name="_Toc290899572"/>
      <w:bookmarkStart w:id="518" w:name="_Toc291162434"/>
      <w:bookmarkStart w:id="519" w:name="_Toc291583325"/>
      <w:bookmarkStart w:id="520" w:name="_Toc291659502"/>
      <w:bookmarkStart w:id="521" w:name="_Toc291675066"/>
      <w:bookmarkStart w:id="522" w:name="_Toc292114446"/>
      <w:bookmarkStart w:id="523" w:name="_Toc293305768"/>
      <w:bookmarkStart w:id="524" w:name="_Toc293306327"/>
      <w:bookmarkStart w:id="525" w:name="_Toc523123338"/>
      <w:bookmarkStart w:id="526" w:name="_Toc15876987"/>
      <w:bookmarkStart w:id="527" w:name="_Toc15877907"/>
      <w:bookmarkStart w:id="528" w:name="_Toc172450766"/>
      <w:bookmarkStart w:id="529" w:name="_Toc172625058"/>
      <w:bookmarkStart w:id="530" w:name="_Toc172625199"/>
      <w:bookmarkStart w:id="531" w:name="_Toc174781168"/>
      <w:bookmarkStart w:id="532" w:name="_Toc510614618"/>
      <w:bookmarkEnd w:id="517"/>
      <w:bookmarkEnd w:id="518"/>
      <w:bookmarkEnd w:id="519"/>
      <w:bookmarkEnd w:id="520"/>
      <w:bookmarkEnd w:id="521"/>
      <w:bookmarkEnd w:id="522"/>
      <w:bookmarkEnd w:id="523"/>
      <w:bookmarkEnd w:id="524"/>
      <w:r>
        <w:t>Eindrapportage</w:t>
      </w:r>
      <w:bookmarkEnd w:id="525"/>
      <w:bookmarkEnd w:id="526"/>
      <w:bookmarkEnd w:id="527"/>
      <w:bookmarkEnd w:id="528"/>
      <w:bookmarkEnd w:id="529"/>
      <w:bookmarkEnd w:id="530"/>
      <w:bookmarkEnd w:id="531"/>
      <w:r w:rsidR="00C169D6">
        <w:t xml:space="preserve"> en eindafrekening</w:t>
      </w:r>
      <w:bookmarkEnd w:id="532"/>
    </w:p>
    <w:p w14:paraId="16978A96" w14:textId="77777777" w:rsidR="00357B6E" w:rsidRPr="008174A7" w:rsidRDefault="00543F77" w:rsidP="00B172B4">
      <w:r>
        <w:t xml:space="preserve">Binnen </w:t>
      </w:r>
      <w:r w:rsidR="004E472B">
        <w:t>3</w:t>
      </w:r>
      <w:r>
        <w:t>0 dagen na afloop van de contractperiode</w:t>
      </w:r>
      <w:r w:rsidR="00C169D6">
        <w:t xml:space="preserve"> dient de instelling via </w:t>
      </w:r>
      <w:r w:rsidR="00AE58F9">
        <w:t>MT+</w:t>
      </w:r>
      <w:r w:rsidR="00C169D6">
        <w:t xml:space="preserve"> een eindrapportage in. </w:t>
      </w:r>
      <w:r w:rsidR="002C257C" w:rsidRPr="008174A7">
        <w:t>Het NA</w:t>
      </w:r>
      <w:r w:rsidR="00357B6E" w:rsidRPr="008174A7">
        <w:t xml:space="preserve"> stelt aan de hand van de eindrapportage van de instelling</w:t>
      </w:r>
      <w:r w:rsidR="00C169D6">
        <w:t xml:space="preserve"> de </w:t>
      </w:r>
      <w:r w:rsidR="00357B6E" w:rsidRPr="008174A7">
        <w:t xml:space="preserve">definitieve </w:t>
      </w:r>
      <w:r w:rsidR="00824538" w:rsidRPr="008174A7">
        <w:t>subsidie</w:t>
      </w:r>
      <w:r w:rsidR="00B156F7">
        <w:t xml:space="preserve"> vast (zie ook </w:t>
      </w:r>
      <w:r w:rsidR="00E50FFE">
        <w:t xml:space="preserve">Grant Agreement </w:t>
      </w:r>
      <w:r w:rsidR="00B156F7">
        <w:t>Annex III. IV)</w:t>
      </w:r>
    </w:p>
    <w:p w14:paraId="16978A97" w14:textId="77777777" w:rsidR="00357B6E" w:rsidRPr="008174A7" w:rsidRDefault="00357B6E" w:rsidP="00DA1D98">
      <w:pPr>
        <w:pStyle w:val="Kop2"/>
      </w:pPr>
      <w:bookmarkStart w:id="533" w:name="_Toc290899577"/>
      <w:bookmarkStart w:id="534" w:name="_Toc291162439"/>
      <w:bookmarkStart w:id="535" w:name="_Toc291583330"/>
      <w:bookmarkStart w:id="536" w:name="_Toc291659507"/>
      <w:bookmarkStart w:id="537" w:name="_Toc291675071"/>
      <w:bookmarkStart w:id="538" w:name="_Toc292114451"/>
      <w:bookmarkStart w:id="539" w:name="_Toc293305773"/>
      <w:bookmarkStart w:id="540" w:name="_Toc293306332"/>
      <w:bookmarkStart w:id="541" w:name="_Toc523123339"/>
      <w:bookmarkStart w:id="542" w:name="_Toc15876988"/>
      <w:bookmarkStart w:id="543" w:name="_Toc15877908"/>
      <w:bookmarkStart w:id="544" w:name="_Toc172450770"/>
      <w:bookmarkStart w:id="545" w:name="_Toc172625062"/>
      <w:bookmarkStart w:id="546" w:name="_Toc172625203"/>
      <w:bookmarkStart w:id="547" w:name="_Toc174781172"/>
      <w:bookmarkStart w:id="548" w:name="_Toc510614619"/>
      <w:bookmarkEnd w:id="533"/>
      <w:bookmarkEnd w:id="534"/>
      <w:bookmarkEnd w:id="535"/>
      <w:bookmarkEnd w:id="536"/>
      <w:bookmarkEnd w:id="537"/>
      <w:bookmarkEnd w:id="538"/>
      <w:bookmarkEnd w:id="539"/>
      <w:bookmarkEnd w:id="540"/>
      <w:r w:rsidRPr="008174A7">
        <w:t>Financieringsperiode</w:t>
      </w:r>
      <w:bookmarkEnd w:id="541"/>
      <w:bookmarkEnd w:id="542"/>
      <w:bookmarkEnd w:id="543"/>
      <w:bookmarkEnd w:id="544"/>
      <w:bookmarkEnd w:id="545"/>
      <w:bookmarkEnd w:id="546"/>
      <w:bookmarkEnd w:id="547"/>
      <w:bookmarkEnd w:id="548"/>
    </w:p>
    <w:p w14:paraId="16978A98" w14:textId="77777777" w:rsidR="00357B6E" w:rsidRPr="008174A7" w:rsidRDefault="00357B6E" w:rsidP="00B172B4">
      <w:r w:rsidRPr="008174A7">
        <w:t xml:space="preserve">De instelling dient de gelden </w:t>
      </w:r>
      <w:r w:rsidR="007267CA" w:rsidRPr="008174A7">
        <w:t>voor</w:t>
      </w:r>
      <w:r w:rsidRPr="008174A7">
        <w:t xml:space="preserve"> studenten en stafleden uit te betalen tussen 1 juni</w:t>
      </w:r>
      <w:r w:rsidR="00C66D54">
        <w:t xml:space="preserve"> 201</w:t>
      </w:r>
      <w:r w:rsidR="008E7D1F">
        <w:t>8</w:t>
      </w:r>
      <w:r w:rsidR="00C04C92">
        <w:t xml:space="preserve"> </w:t>
      </w:r>
      <w:r w:rsidRPr="008174A7">
        <w:t>en 3</w:t>
      </w:r>
      <w:r w:rsidR="00EE1074">
        <w:t>1</w:t>
      </w:r>
      <w:r w:rsidRPr="008174A7">
        <w:t xml:space="preserve"> </w:t>
      </w:r>
      <w:r w:rsidR="00EE1074">
        <w:t>mei</w:t>
      </w:r>
      <w:r w:rsidRPr="008174A7">
        <w:t xml:space="preserve"> </w:t>
      </w:r>
      <w:r w:rsidR="00C66D54">
        <w:t>20</w:t>
      </w:r>
      <w:r w:rsidR="008E7D1F">
        <w:t>20</w:t>
      </w:r>
      <w:r w:rsidR="00C66D54">
        <w:t>.</w:t>
      </w:r>
      <w:r w:rsidR="00C04C92">
        <w:t xml:space="preserve"> </w:t>
      </w:r>
      <w:r w:rsidRPr="008174A7">
        <w:t xml:space="preserve">Het is de instelling verboden na </w:t>
      </w:r>
      <w:r w:rsidR="00C04C92">
        <w:t>de einddatum van de contractperiode</w:t>
      </w:r>
      <w:r w:rsidRPr="008174A7">
        <w:t xml:space="preserve"> resterende gelden aan te wenden in </w:t>
      </w:r>
      <w:r w:rsidR="002D4F42" w:rsidRPr="008174A7">
        <w:t xml:space="preserve">de </w:t>
      </w:r>
      <w:r w:rsidRPr="008174A7">
        <w:t>volgend</w:t>
      </w:r>
      <w:r w:rsidR="002D4F42" w:rsidRPr="008174A7">
        <w:t>e</w:t>
      </w:r>
      <w:r w:rsidRPr="008174A7">
        <w:t xml:space="preserve"> </w:t>
      </w:r>
      <w:r w:rsidR="002D4F42" w:rsidRPr="008174A7">
        <w:t>contractperiode</w:t>
      </w:r>
      <w:r w:rsidRPr="008174A7">
        <w:t>.</w:t>
      </w:r>
    </w:p>
    <w:p w14:paraId="16978A99" w14:textId="77777777" w:rsidR="00357B6E" w:rsidRPr="008174A7" w:rsidRDefault="00357B6E" w:rsidP="00DA1D98">
      <w:pPr>
        <w:pStyle w:val="Kop2"/>
      </w:pPr>
      <w:bookmarkStart w:id="549" w:name="_Toc523123340"/>
      <w:bookmarkStart w:id="550" w:name="_Toc15876989"/>
      <w:bookmarkStart w:id="551" w:name="_Toc15877909"/>
      <w:bookmarkStart w:id="552" w:name="_Toc172450771"/>
      <w:bookmarkStart w:id="553" w:name="_Toc172625063"/>
      <w:bookmarkStart w:id="554" w:name="_Toc172625204"/>
      <w:bookmarkStart w:id="555" w:name="_Toc174781173"/>
      <w:bookmarkStart w:id="556" w:name="_Toc510614620"/>
      <w:r w:rsidRPr="008174A7">
        <w:t>Terugbetaling</w:t>
      </w:r>
      <w:bookmarkEnd w:id="549"/>
      <w:bookmarkEnd w:id="550"/>
      <w:bookmarkEnd w:id="551"/>
      <w:bookmarkEnd w:id="552"/>
      <w:bookmarkEnd w:id="553"/>
      <w:bookmarkEnd w:id="554"/>
      <w:bookmarkEnd w:id="555"/>
      <w:bookmarkEnd w:id="556"/>
    </w:p>
    <w:p w14:paraId="16978A9A" w14:textId="77777777" w:rsidR="00357B6E" w:rsidRPr="008174A7" w:rsidRDefault="00357B6E" w:rsidP="00DA1D98">
      <w:pPr>
        <w:pStyle w:val="Kop3"/>
      </w:pPr>
      <w:bookmarkStart w:id="557" w:name="_Toc172450772"/>
      <w:bookmarkStart w:id="558" w:name="_Toc172625064"/>
      <w:bookmarkStart w:id="559" w:name="_Toc172625205"/>
      <w:bookmarkStart w:id="560" w:name="_Toc174781174"/>
      <w:bookmarkStart w:id="561" w:name="_Toc510614621"/>
      <w:r w:rsidRPr="008174A7">
        <w:t>Algemeen</w:t>
      </w:r>
      <w:bookmarkEnd w:id="557"/>
      <w:bookmarkEnd w:id="558"/>
      <w:bookmarkEnd w:id="559"/>
      <w:bookmarkEnd w:id="560"/>
      <w:bookmarkEnd w:id="561"/>
    </w:p>
    <w:p w14:paraId="16978A9B" w14:textId="77777777" w:rsidR="00AD5E72" w:rsidRPr="008174A7" w:rsidRDefault="00357B6E" w:rsidP="00B172B4">
      <w:r w:rsidRPr="008174A7">
        <w:t xml:space="preserve">De instelling dient op eerste verzoek van Nuffic alle ter beschikking gestelde bedragen terug te betalen, indien deze niet of in strijd met de in de overeenkomst genoemde voorwaarden aan (de) student(en) en/of stafleden en/of </w:t>
      </w:r>
      <w:r w:rsidR="000758B5">
        <w:t>O</w:t>
      </w:r>
      <w:r w:rsidRPr="008174A7">
        <w:t>rganisati</w:t>
      </w:r>
      <w:r w:rsidR="000758B5">
        <w:t>onal Support</w:t>
      </w:r>
      <w:r w:rsidRPr="008174A7">
        <w:t xml:space="preserve"> zijn toegekend (zie o</w:t>
      </w:r>
      <w:r w:rsidR="000E77D4" w:rsidRPr="008174A7">
        <w:t>ok</w:t>
      </w:r>
      <w:r w:rsidR="00565FB7">
        <w:t xml:space="preserve"> 6</w:t>
      </w:r>
      <w:r w:rsidR="000E77D4" w:rsidRPr="008174A7">
        <w:t>.</w:t>
      </w:r>
      <w:r w:rsidR="00565FB7">
        <w:t>4</w:t>
      </w:r>
      <w:r w:rsidRPr="008174A7">
        <w:t>).</w:t>
      </w:r>
    </w:p>
    <w:p w14:paraId="16978A9C" w14:textId="77777777" w:rsidR="00357B6E" w:rsidRPr="00D4171F" w:rsidRDefault="00357B6E" w:rsidP="00DA1D98">
      <w:pPr>
        <w:pStyle w:val="Kop1"/>
      </w:pPr>
      <w:bookmarkStart w:id="562" w:name="_Toc15876991"/>
      <w:bookmarkStart w:id="563" w:name="_Toc15877911"/>
      <w:bookmarkStart w:id="564" w:name="_Toc172450774"/>
      <w:bookmarkStart w:id="565" w:name="_Toc172625066"/>
      <w:bookmarkStart w:id="566" w:name="_Toc172625207"/>
      <w:bookmarkStart w:id="567" w:name="_Toc174781176"/>
      <w:bookmarkStart w:id="568" w:name="_Toc510614622"/>
      <w:bookmarkEnd w:id="562"/>
      <w:r w:rsidRPr="00D4171F">
        <w:t xml:space="preserve">ADMINISTRATIE, RAPPORTAGE EN </w:t>
      </w:r>
      <w:bookmarkEnd w:id="563"/>
      <w:bookmarkEnd w:id="564"/>
      <w:bookmarkEnd w:id="565"/>
      <w:bookmarkEnd w:id="566"/>
      <w:bookmarkEnd w:id="567"/>
      <w:r w:rsidR="00F83A8B" w:rsidRPr="00D4171F">
        <w:t>CONTROLE</w:t>
      </w:r>
      <w:bookmarkEnd w:id="568"/>
      <w:r w:rsidR="00F83A8B" w:rsidRPr="00D4171F">
        <w:t xml:space="preserve"> </w:t>
      </w:r>
    </w:p>
    <w:p w14:paraId="16978A9D" w14:textId="77777777" w:rsidR="00357B6E" w:rsidRPr="008174A7" w:rsidRDefault="00357B6E" w:rsidP="00DA1D98">
      <w:pPr>
        <w:pStyle w:val="Kop2"/>
      </w:pPr>
      <w:bookmarkStart w:id="569" w:name="_Toc523123342"/>
      <w:bookmarkStart w:id="570" w:name="_Toc15876992"/>
      <w:bookmarkStart w:id="571" w:name="_Toc15877912"/>
      <w:bookmarkStart w:id="572" w:name="_Toc172450775"/>
      <w:bookmarkStart w:id="573" w:name="_Toc172625067"/>
      <w:bookmarkStart w:id="574" w:name="_Toc172625208"/>
      <w:bookmarkStart w:id="575" w:name="_Toc174781177"/>
      <w:bookmarkStart w:id="576" w:name="_Toc510614623"/>
      <w:r w:rsidRPr="008174A7">
        <w:t>Algemeen</w:t>
      </w:r>
      <w:bookmarkEnd w:id="569"/>
      <w:bookmarkEnd w:id="570"/>
      <w:bookmarkEnd w:id="571"/>
      <w:bookmarkEnd w:id="572"/>
      <w:bookmarkEnd w:id="573"/>
      <w:bookmarkEnd w:id="574"/>
      <w:bookmarkEnd w:id="575"/>
      <w:bookmarkEnd w:id="576"/>
    </w:p>
    <w:p w14:paraId="16978A9E" w14:textId="77777777" w:rsidR="00C04519" w:rsidRPr="008174A7" w:rsidRDefault="00357B6E" w:rsidP="00B172B4">
      <w:r w:rsidRPr="008174A7">
        <w:t xml:space="preserve">De instelling beheert de door Nuffic ter beschikking gestelde </w:t>
      </w:r>
      <w:r w:rsidR="000758B5">
        <w:t>subsidie</w:t>
      </w:r>
      <w:r w:rsidRPr="008174A7">
        <w:t xml:space="preserve"> en draagt zorg voor een deugdelijke financiële administratie met daarin opgenomen de maatregelen van interne controle. De besteding van toelagen dient rechtmatig en in overeenstemming met het doel waartoe de gelden zijn verstrekt plaats te vinden, met inachtneming van de in de overeenkomst gestelde voorwaarden. </w:t>
      </w:r>
    </w:p>
    <w:p w14:paraId="16978A9F" w14:textId="77777777" w:rsidR="00357B6E" w:rsidRPr="008174A7" w:rsidRDefault="00357B6E" w:rsidP="00B172B4">
      <w:r w:rsidRPr="008174A7">
        <w:t>De betalingen van de studentenbeurzen worden altijd op naam van de individuele student gesteld.</w:t>
      </w:r>
      <w:r w:rsidR="00EA2B38" w:rsidRPr="008174A7">
        <w:t xml:space="preserve"> </w:t>
      </w:r>
      <w:r w:rsidRPr="008174A7">
        <w:t xml:space="preserve">De betalingen van de toelagen voor stafleden wordt op naam van de betreffende vakgroep of faculteit gedaan onder vermelding van de betreffende persoon. </w:t>
      </w:r>
      <w:r w:rsidR="00622994" w:rsidRPr="008174A7">
        <w:t>Bewijzen van betaling dienen door de instelling te worden bewaard in de administratie.</w:t>
      </w:r>
    </w:p>
    <w:p w14:paraId="16978AA0" w14:textId="77777777" w:rsidR="009B457B" w:rsidRDefault="00357B6E" w:rsidP="00DA1D98">
      <w:pPr>
        <w:pStyle w:val="Kop2"/>
      </w:pPr>
      <w:bookmarkStart w:id="577" w:name="_Toc523123343"/>
      <w:bookmarkStart w:id="578" w:name="_Toc15876993"/>
      <w:bookmarkStart w:id="579" w:name="_Toc15877913"/>
      <w:bookmarkStart w:id="580" w:name="_Toc172450776"/>
      <w:bookmarkStart w:id="581" w:name="_Toc172625068"/>
      <w:bookmarkStart w:id="582" w:name="_Toc172625209"/>
      <w:bookmarkStart w:id="583" w:name="_Toc174781178"/>
      <w:bookmarkStart w:id="584" w:name="_Toc510614624"/>
      <w:r w:rsidRPr="009B457B">
        <w:t>Tussen</w:t>
      </w:r>
      <w:r w:rsidR="00C04519" w:rsidRPr="009B457B">
        <w:t>r</w:t>
      </w:r>
      <w:r w:rsidRPr="009B457B">
        <w:t>apportage</w:t>
      </w:r>
      <w:bookmarkEnd w:id="577"/>
      <w:bookmarkEnd w:id="578"/>
      <w:bookmarkEnd w:id="579"/>
      <w:bookmarkEnd w:id="580"/>
      <w:bookmarkEnd w:id="581"/>
      <w:bookmarkEnd w:id="582"/>
      <w:bookmarkEnd w:id="583"/>
      <w:bookmarkEnd w:id="584"/>
    </w:p>
    <w:p w14:paraId="16978AA1" w14:textId="77777777" w:rsidR="002D7B5E" w:rsidRPr="009B457B" w:rsidRDefault="002D7B5E" w:rsidP="00B172B4">
      <w:r>
        <w:t xml:space="preserve">De tussenrapportage wordt ingediend via het format van het NA (zie 5.3). </w:t>
      </w:r>
      <w:r w:rsidR="00922796">
        <w:t>Als uit de tussenrapportage blijkt dat ten minste 70 % van de voorfinanciering gebruikt is geldt de tussenrapportage als verzoek voor een tweede voorfinanciering</w:t>
      </w:r>
      <w:r w:rsidR="00693555">
        <w:t>.</w:t>
      </w:r>
      <w:r w:rsidR="00922796">
        <w:t xml:space="preserve"> </w:t>
      </w:r>
    </w:p>
    <w:p w14:paraId="16978AA2" w14:textId="77777777" w:rsidR="00357B6E" w:rsidRPr="008174A7" w:rsidRDefault="00357B6E" w:rsidP="00DA1D98">
      <w:pPr>
        <w:pStyle w:val="Kop2"/>
      </w:pPr>
      <w:bookmarkStart w:id="585" w:name="_Toc15876994"/>
      <w:bookmarkStart w:id="586" w:name="_Toc15877914"/>
      <w:bookmarkStart w:id="587" w:name="_Toc172450777"/>
      <w:bookmarkStart w:id="588" w:name="_Toc172625069"/>
      <w:bookmarkStart w:id="589" w:name="_Toc172625210"/>
      <w:bookmarkStart w:id="590" w:name="_Toc174781179"/>
      <w:bookmarkStart w:id="591" w:name="_Toc510614625"/>
      <w:r w:rsidRPr="008174A7">
        <w:t>Eindrapportage</w:t>
      </w:r>
      <w:bookmarkEnd w:id="585"/>
      <w:bookmarkEnd w:id="586"/>
      <w:bookmarkEnd w:id="587"/>
      <w:bookmarkEnd w:id="588"/>
      <w:bookmarkEnd w:id="589"/>
      <w:bookmarkEnd w:id="590"/>
      <w:bookmarkEnd w:id="591"/>
    </w:p>
    <w:p w14:paraId="16978AA3" w14:textId="77777777" w:rsidR="007069C0" w:rsidRDefault="009B457B" w:rsidP="00B172B4">
      <w:r>
        <w:t xml:space="preserve">Binnen </w:t>
      </w:r>
      <w:r w:rsidR="001F45AE">
        <w:t>3</w:t>
      </w:r>
      <w:r>
        <w:t xml:space="preserve">0 dagen na afloop van de contractperiode dient de instelling </w:t>
      </w:r>
      <w:r w:rsidR="007069C0">
        <w:t xml:space="preserve">in MT+ </w:t>
      </w:r>
      <w:r>
        <w:t>een eindrapportage in</w:t>
      </w:r>
      <w:r w:rsidR="007069C0">
        <w:t xml:space="preserve">. </w:t>
      </w:r>
    </w:p>
    <w:p w14:paraId="16978AA4" w14:textId="77777777" w:rsidR="007069C0" w:rsidRDefault="007069C0" w:rsidP="00B172B4">
      <w:r>
        <w:t>De eindrapportage bestaat uit twee onderdelen:</w:t>
      </w:r>
    </w:p>
    <w:p w14:paraId="16978AA5" w14:textId="77777777" w:rsidR="007069C0" w:rsidRDefault="007069C0" w:rsidP="00B172B4">
      <w:pPr>
        <w:pStyle w:val="Lijstalinea"/>
        <w:numPr>
          <w:ilvl w:val="0"/>
          <w:numId w:val="19"/>
        </w:numPr>
      </w:pPr>
      <w:r>
        <w:t xml:space="preserve">De statistische data in MT+: Alle studenten en stafleden die met Erasmus+ op uitwisseling zijn geweest en het </w:t>
      </w:r>
      <w:r w:rsidR="00357B6E" w:rsidRPr="007069C0">
        <w:t>totaal a</w:t>
      </w:r>
      <w:r w:rsidR="00C04519" w:rsidRPr="007069C0">
        <w:t xml:space="preserve">antal toegekende beurzen </w:t>
      </w:r>
      <w:r w:rsidR="001608FA" w:rsidRPr="007069C0">
        <w:t xml:space="preserve">Erasmus+ </w:t>
      </w:r>
      <w:r w:rsidR="00C04519" w:rsidRPr="007069C0">
        <w:t>en</w:t>
      </w:r>
      <w:r w:rsidR="00357B6E" w:rsidRPr="007069C0">
        <w:t xml:space="preserve"> toelagen</w:t>
      </w:r>
      <w:r w:rsidR="00C04519" w:rsidRPr="007069C0">
        <w:t>.</w:t>
      </w:r>
      <w:r w:rsidR="00D47DA6" w:rsidRPr="007069C0">
        <w:t xml:space="preserve"> </w:t>
      </w:r>
    </w:p>
    <w:p w14:paraId="16978AA6" w14:textId="77777777" w:rsidR="009B457B" w:rsidRPr="007069C0" w:rsidRDefault="007069C0" w:rsidP="00B172B4">
      <w:pPr>
        <w:pStyle w:val="Lijstalinea"/>
        <w:numPr>
          <w:ilvl w:val="0"/>
          <w:numId w:val="19"/>
        </w:numPr>
      </w:pPr>
      <w:r>
        <w:t xml:space="preserve">Het </w:t>
      </w:r>
      <w:proofErr w:type="spellStart"/>
      <w:r>
        <w:t>Final</w:t>
      </w:r>
      <w:proofErr w:type="spellEnd"/>
      <w:r>
        <w:t xml:space="preserve"> </w:t>
      </w:r>
      <w:proofErr w:type="spellStart"/>
      <w:r>
        <w:t>Beneficiary</w:t>
      </w:r>
      <w:proofErr w:type="spellEnd"/>
      <w:r>
        <w:t xml:space="preserve"> Report</w:t>
      </w:r>
      <w:r w:rsidR="00693555">
        <w:t xml:space="preserve"> </w:t>
      </w:r>
      <w:r>
        <w:t>/ de inhoudelijke eindrapportage</w:t>
      </w:r>
      <w:r w:rsidR="00C85A0D" w:rsidRPr="007069C0">
        <w:t>.</w:t>
      </w:r>
    </w:p>
    <w:p w14:paraId="16978AA7" w14:textId="77777777" w:rsidR="00C85A0D" w:rsidRPr="008174A7" w:rsidRDefault="00C85A0D" w:rsidP="00B172B4">
      <w:pPr>
        <w:rPr>
          <w:highlight w:val="yellow"/>
        </w:rPr>
      </w:pPr>
    </w:p>
    <w:p w14:paraId="16978AA8" w14:textId="77777777" w:rsidR="007069C0" w:rsidRDefault="007069C0" w:rsidP="00B172B4">
      <w:r w:rsidRPr="008174A7">
        <w:t>Het NA stelt aan de hand van de eindrapportage van de instelling</w:t>
      </w:r>
      <w:r>
        <w:t xml:space="preserve"> de </w:t>
      </w:r>
      <w:r w:rsidRPr="008174A7">
        <w:t>definitieve subsidie</w:t>
      </w:r>
      <w:r>
        <w:t xml:space="preserve"> vast (zie ook Annex III. IV).</w:t>
      </w:r>
    </w:p>
    <w:p w14:paraId="16978AA9" w14:textId="77777777" w:rsidR="0086424B" w:rsidRDefault="0086424B" w:rsidP="00B172B4"/>
    <w:p w14:paraId="16978AAA" w14:textId="77777777" w:rsidR="00631693" w:rsidRPr="008174A7" w:rsidRDefault="00631693" w:rsidP="00B172B4"/>
    <w:p w14:paraId="16978AAB" w14:textId="77777777" w:rsidR="00357B6E" w:rsidRPr="008174A7" w:rsidRDefault="002859DA" w:rsidP="00B172B4">
      <w:r w:rsidRPr="008174A7">
        <w:lastRenderedPageBreak/>
        <w:t>Het NA</w:t>
      </w:r>
      <w:r w:rsidR="00357B6E" w:rsidRPr="008174A7">
        <w:t xml:space="preserve"> gebruikt de eindrapportage van de instelling om:</w:t>
      </w:r>
    </w:p>
    <w:p w14:paraId="16978AAC" w14:textId="77777777" w:rsidR="00357B6E" w:rsidRPr="008174A7" w:rsidRDefault="00357B6E" w:rsidP="00B172B4">
      <w:pPr>
        <w:pStyle w:val="Lijstalinea"/>
        <w:numPr>
          <w:ilvl w:val="0"/>
          <w:numId w:val="7"/>
        </w:numPr>
      </w:pPr>
      <w:r w:rsidRPr="008174A7">
        <w:t>te controleren of de instelling de toelagen in overeenstemming met de bepalingen uit deze overeenkomst heeft toegekend en uitbetaald aan de studenten en stafleden;</w:t>
      </w:r>
    </w:p>
    <w:p w14:paraId="16978AAD" w14:textId="77777777" w:rsidR="00357B6E" w:rsidRPr="008174A7" w:rsidRDefault="00357B6E" w:rsidP="00B172B4">
      <w:pPr>
        <w:pStyle w:val="Lijstalinea"/>
        <w:numPr>
          <w:ilvl w:val="0"/>
          <w:numId w:val="7"/>
        </w:numPr>
      </w:pPr>
      <w:r w:rsidRPr="008174A7">
        <w:t>een inhoudelijke en financiële verantwoording voor de Europese Commissie op te kunnen stellen;</w:t>
      </w:r>
    </w:p>
    <w:p w14:paraId="16978AAE" w14:textId="77777777" w:rsidR="00357B6E" w:rsidRPr="008174A7" w:rsidRDefault="00357B6E" w:rsidP="00B172B4">
      <w:pPr>
        <w:pStyle w:val="Lijstalinea"/>
        <w:numPr>
          <w:ilvl w:val="0"/>
          <w:numId w:val="7"/>
        </w:numPr>
      </w:pPr>
      <w:r w:rsidRPr="008174A7">
        <w:t xml:space="preserve">Nederlandse en Europese overzichtsstatistieken over mobiliteit </w:t>
      </w:r>
      <w:r w:rsidR="001608FA">
        <w:t xml:space="preserve">Erasmus+ </w:t>
      </w:r>
      <w:r w:rsidRPr="008174A7">
        <w:t>te kunnen maken.</w:t>
      </w:r>
    </w:p>
    <w:p w14:paraId="16978AAF" w14:textId="77777777" w:rsidR="00357B6E" w:rsidRPr="008174A7" w:rsidRDefault="005B01BD" w:rsidP="00DA1D98">
      <w:pPr>
        <w:pStyle w:val="Kop2"/>
      </w:pPr>
      <w:bookmarkStart w:id="592" w:name="_Toc172450780"/>
      <w:bookmarkStart w:id="593" w:name="_Toc172625072"/>
      <w:bookmarkStart w:id="594" w:name="_Toc172625213"/>
      <w:bookmarkStart w:id="595" w:name="_Toc174781181"/>
      <w:bookmarkStart w:id="596" w:name="_Toc510614626"/>
      <w:bookmarkStart w:id="597" w:name="_Toc523123347"/>
      <w:bookmarkStart w:id="598" w:name="_Toc15876997"/>
      <w:bookmarkStart w:id="599" w:name="_Toc15877917"/>
      <w:r w:rsidRPr="008174A7">
        <w:t>Primaire c</w:t>
      </w:r>
      <w:r w:rsidR="00357B6E" w:rsidRPr="008174A7">
        <w:t>ontrole</w:t>
      </w:r>
      <w:bookmarkEnd w:id="592"/>
      <w:bookmarkEnd w:id="593"/>
      <w:bookmarkEnd w:id="594"/>
      <w:bookmarkEnd w:id="595"/>
      <w:r w:rsidR="006B76F0" w:rsidRPr="008174A7">
        <w:t>s</w:t>
      </w:r>
      <w:bookmarkEnd w:id="596"/>
      <w:r w:rsidR="00357B6E" w:rsidRPr="008174A7">
        <w:t xml:space="preserve"> </w:t>
      </w:r>
      <w:bookmarkEnd w:id="597"/>
      <w:bookmarkEnd w:id="598"/>
      <w:bookmarkEnd w:id="599"/>
    </w:p>
    <w:p w14:paraId="16978AB0" w14:textId="77777777" w:rsidR="00FF7FC0" w:rsidRPr="008174A7" w:rsidRDefault="00693555" w:rsidP="00B172B4">
      <w:pPr>
        <w:rPr>
          <w:highlight w:val="yellow"/>
        </w:rPr>
      </w:pPr>
      <w:r>
        <w:t xml:space="preserve">Ieder </w:t>
      </w:r>
      <w:r w:rsidR="00792059">
        <w:t xml:space="preserve">jaar </w:t>
      </w:r>
      <w:r>
        <w:t>voert het NA primaire controles uit</w:t>
      </w:r>
      <w:r w:rsidR="00357B6E" w:rsidRPr="008174A7">
        <w:t xml:space="preserve"> v</w:t>
      </w:r>
      <w:r w:rsidR="00BF7B4C" w:rsidRPr="008174A7">
        <w:t>oor</w:t>
      </w:r>
      <w:r w:rsidR="00357B6E" w:rsidRPr="008174A7">
        <w:t xml:space="preserve"> de uitvoering van het </w:t>
      </w:r>
      <w:r w:rsidR="001608FA" w:rsidRPr="008174A7">
        <w:t xml:space="preserve">programma </w:t>
      </w:r>
      <w:r w:rsidR="00357B6E" w:rsidRPr="008174A7">
        <w:t>Erasmus</w:t>
      </w:r>
      <w:r w:rsidR="00A76B0C">
        <w:t>+</w:t>
      </w:r>
      <w:r w:rsidR="00357B6E" w:rsidRPr="008174A7">
        <w:t>.</w:t>
      </w:r>
      <w:r w:rsidR="006B76F0" w:rsidRPr="008174A7">
        <w:t xml:space="preserve"> </w:t>
      </w:r>
      <w:r w:rsidR="00C324C0" w:rsidRPr="008174A7">
        <w:t>Per jaar zijn op voorhand de criteria en het aantal te controleren instellingen door de E</w:t>
      </w:r>
      <w:r w:rsidR="002F5BF5" w:rsidRPr="008174A7">
        <w:t xml:space="preserve">uropese Commissie </w:t>
      </w:r>
      <w:bookmarkStart w:id="600" w:name="_Toc174781182"/>
      <w:r w:rsidR="00D15FAD" w:rsidRPr="008174A7">
        <w:t xml:space="preserve">vastgesteld. </w:t>
      </w:r>
    </w:p>
    <w:p w14:paraId="16978AB1" w14:textId="77777777" w:rsidR="00C324C0" w:rsidRPr="008174A7" w:rsidRDefault="00C04519" w:rsidP="00DA1D98">
      <w:pPr>
        <w:pStyle w:val="Kop3"/>
      </w:pPr>
      <w:bookmarkStart w:id="601" w:name="_Toc510614627"/>
      <w:bookmarkEnd w:id="600"/>
      <w:proofErr w:type="spellStart"/>
      <w:r w:rsidRPr="008174A7">
        <w:t>Final</w:t>
      </w:r>
      <w:proofErr w:type="spellEnd"/>
      <w:r w:rsidRPr="008174A7">
        <w:t xml:space="preserve"> </w:t>
      </w:r>
      <w:r w:rsidR="00965AEA" w:rsidRPr="008174A7">
        <w:t>R</w:t>
      </w:r>
      <w:r w:rsidRPr="008174A7">
        <w:t>eport Check</w:t>
      </w:r>
      <w:bookmarkEnd w:id="601"/>
    </w:p>
    <w:p w14:paraId="16978AB2" w14:textId="77777777" w:rsidR="00C324C0" w:rsidRPr="008174A7" w:rsidRDefault="00C324C0" w:rsidP="00B172B4">
      <w:pPr>
        <w:rPr>
          <w:highlight w:val="yellow"/>
        </w:rPr>
      </w:pPr>
      <w:r w:rsidRPr="008174A7">
        <w:t>Elke instelling dient</w:t>
      </w:r>
      <w:r w:rsidR="00145385" w:rsidRPr="008174A7">
        <w:t>,</w:t>
      </w:r>
      <w:r w:rsidRPr="008174A7">
        <w:t xml:space="preserve"> conform het overeengekomen instellingscontract</w:t>
      </w:r>
      <w:r w:rsidR="00145385" w:rsidRPr="008174A7">
        <w:t>,</w:t>
      </w:r>
      <w:r w:rsidRPr="008174A7">
        <w:t xml:space="preserve"> een eindrapportage </w:t>
      </w:r>
      <w:r w:rsidR="00693555">
        <w:t xml:space="preserve">in. </w:t>
      </w:r>
      <w:r w:rsidR="00C04519" w:rsidRPr="008174A7">
        <w:t xml:space="preserve">De eindrapportage </w:t>
      </w:r>
      <w:r w:rsidRPr="008174A7">
        <w:t xml:space="preserve">dient inzicht te bieden in de </w:t>
      </w:r>
      <w:r w:rsidR="00693555">
        <w:t xml:space="preserve">kwalitatieve </w:t>
      </w:r>
      <w:r w:rsidRPr="008174A7">
        <w:t xml:space="preserve">resultaten van </w:t>
      </w:r>
      <w:r w:rsidR="002F5BF5" w:rsidRPr="008174A7">
        <w:t xml:space="preserve">de </w:t>
      </w:r>
      <w:r w:rsidRPr="008174A7">
        <w:t xml:space="preserve">gesubsidieerde activiteit(en). Daarnaast biedt de eindrapportage de grondslag voor de vaststelling van de </w:t>
      </w:r>
      <w:r w:rsidR="00C04519" w:rsidRPr="008174A7">
        <w:t xml:space="preserve">definitieve </w:t>
      </w:r>
      <w:r w:rsidRPr="008174A7">
        <w:t>subsidieb</w:t>
      </w:r>
      <w:r w:rsidR="002F5BF5" w:rsidRPr="008174A7">
        <w:t>e</w:t>
      </w:r>
      <w:r w:rsidRPr="008174A7">
        <w:t>dr</w:t>
      </w:r>
      <w:bookmarkStart w:id="602" w:name="_Toc208220450"/>
      <w:r w:rsidRPr="008174A7">
        <w:t>agen. Alle eindrapportages</w:t>
      </w:r>
      <w:r w:rsidR="006B76F0" w:rsidRPr="008174A7">
        <w:t xml:space="preserve"> </w:t>
      </w:r>
      <w:r w:rsidRPr="008174A7">
        <w:t xml:space="preserve">zullen aan een </w:t>
      </w:r>
      <w:r w:rsidR="00693555">
        <w:t xml:space="preserve">financiële, administratieve en inhoudelijke </w:t>
      </w:r>
      <w:r w:rsidRPr="008174A7">
        <w:t>analyse onderworpen worden</w:t>
      </w:r>
      <w:r w:rsidR="006B76F0" w:rsidRPr="008174A7">
        <w:t>.</w:t>
      </w:r>
      <w:r w:rsidRPr="008174A7">
        <w:t xml:space="preserve"> </w:t>
      </w:r>
      <w:bookmarkEnd w:id="602"/>
    </w:p>
    <w:p w14:paraId="16978AB3" w14:textId="77777777" w:rsidR="00C324C0" w:rsidRPr="008174A7" w:rsidRDefault="00C324C0" w:rsidP="00DA1D98">
      <w:pPr>
        <w:pStyle w:val="Kop3"/>
        <w:rPr>
          <w:bCs/>
        </w:rPr>
      </w:pPr>
      <w:bookmarkStart w:id="603" w:name="_Toc510614628"/>
      <w:r w:rsidRPr="008174A7">
        <w:t>Desk Check</w:t>
      </w:r>
      <w:bookmarkEnd w:id="603"/>
    </w:p>
    <w:p w14:paraId="16978AB4" w14:textId="77777777" w:rsidR="00C324C0" w:rsidRPr="008174A7" w:rsidRDefault="00C324C0" w:rsidP="00B172B4">
      <w:r w:rsidRPr="008174A7">
        <w:t>Naast de</w:t>
      </w:r>
      <w:r w:rsidR="001E0765" w:rsidRPr="008174A7">
        <w:t xml:space="preserve"> </w:t>
      </w:r>
      <w:proofErr w:type="spellStart"/>
      <w:r w:rsidR="001E0765" w:rsidRPr="008174A7">
        <w:t>f</w:t>
      </w:r>
      <w:r w:rsidR="00C04519" w:rsidRPr="008174A7">
        <w:t>inal</w:t>
      </w:r>
      <w:proofErr w:type="spellEnd"/>
      <w:r w:rsidR="00C04519" w:rsidRPr="008174A7">
        <w:t xml:space="preserve"> </w:t>
      </w:r>
      <w:r w:rsidR="001E0765" w:rsidRPr="008174A7">
        <w:t>r</w:t>
      </w:r>
      <w:r w:rsidR="00C04519" w:rsidRPr="008174A7">
        <w:t xml:space="preserve">eport </w:t>
      </w:r>
      <w:r w:rsidR="001E0765" w:rsidRPr="008174A7">
        <w:t>c</w:t>
      </w:r>
      <w:r w:rsidR="00C04519" w:rsidRPr="008174A7">
        <w:t>heck</w:t>
      </w:r>
      <w:r w:rsidRPr="008174A7">
        <w:t xml:space="preserve"> heeft het NA ook de </w:t>
      </w:r>
      <w:r w:rsidR="001E0765" w:rsidRPr="008174A7">
        <w:t>d</w:t>
      </w:r>
      <w:r w:rsidRPr="008174A7">
        <w:t xml:space="preserve">esk </w:t>
      </w:r>
      <w:r w:rsidR="001E0765" w:rsidRPr="008174A7">
        <w:t>c</w:t>
      </w:r>
      <w:r w:rsidRPr="008174A7">
        <w:t>heck als instrument om het risico van onrechtmatig gebruik van Erasmus</w:t>
      </w:r>
      <w:r w:rsidR="002F5BF5" w:rsidRPr="008174A7">
        <w:t>subsidie</w:t>
      </w:r>
      <w:r w:rsidRPr="008174A7">
        <w:t xml:space="preserve"> te beperken. Voor het uitvoeren van de desk check selecteert het NA aselectief het aantal instellingen dat volgens een controleprotocol gecontroleerd moet worden. Van deze instellingen worden </w:t>
      </w:r>
      <w:r w:rsidR="008F0C8C" w:rsidRPr="008174A7">
        <w:t xml:space="preserve">dossiers </w:t>
      </w:r>
      <w:r w:rsidRPr="008174A7">
        <w:t xml:space="preserve">opgevraagd die de eerder aangeleverde eindrapportage zowel inhoudelijk als financieel verder onderbouwen. </w:t>
      </w:r>
    </w:p>
    <w:p w14:paraId="16978AB5" w14:textId="77777777" w:rsidR="001A4403" w:rsidRPr="008174A7" w:rsidRDefault="001A4403" w:rsidP="00B172B4"/>
    <w:p w14:paraId="16978AB6" w14:textId="77777777" w:rsidR="001A4403" w:rsidRPr="008174A7" w:rsidRDefault="001A4403" w:rsidP="00B172B4">
      <w:r w:rsidRPr="008174A7">
        <w:t>In geval van een dossie</w:t>
      </w:r>
      <w:r w:rsidR="00182843" w:rsidRPr="008174A7">
        <w:t>r</w:t>
      </w:r>
      <w:r w:rsidRPr="008174A7">
        <w:t>controle moeten de volgende documenten in het dossier aanwezig zijn:</w:t>
      </w:r>
    </w:p>
    <w:p w14:paraId="16978AB7" w14:textId="77777777" w:rsidR="001A4403" w:rsidRPr="008174A7" w:rsidRDefault="001A4403" w:rsidP="00B172B4">
      <w:r w:rsidRPr="008174A7">
        <w:t>Voor studentenmobiliteit studie/stage:</w:t>
      </w:r>
    </w:p>
    <w:p w14:paraId="16978AB8" w14:textId="77777777" w:rsidR="00A76B0C" w:rsidRPr="00B172B4" w:rsidRDefault="00A76B0C" w:rsidP="00B172B4">
      <w:pPr>
        <w:pStyle w:val="Lijstalinea"/>
        <w:numPr>
          <w:ilvl w:val="0"/>
          <w:numId w:val="4"/>
        </w:numPr>
        <w:rPr>
          <w:lang w:val="en-GB"/>
        </w:rPr>
      </w:pPr>
      <w:r w:rsidRPr="00B172B4">
        <w:rPr>
          <w:lang w:val="en-GB"/>
        </w:rPr>
        <w:t>Learning Agreement for studies/ for traineeships</w:t>
      </w:r>
      <w:r w:rsidR="008E7D1F" w:rsidRPr="00B172B4">
        <w:rPr>
          <w:lang w:val="en-GB"/>
        </w:rPr>
        <w:t xml:space="preserve"> – Before the Mobility</w:t>
      </w:r>
      <w:r w:rsidRPr="00B172B4">
        <w:rPr>
          <w:lang w:val="en-GB"/>
        </w:rPr>
        <w:t>;</w:t>
      </w:r>
    </w:p>
    <w:p w14:paraId="16978AB9" w14:textId="77777777" w:rsidR="001A4403" w:rsidRPr="00B172B4" w:rsidRDefault="00A76B0C" w:rsidP="00B172B4">
      <w:pPr>
        <w:pStyle w:val="Lijstalinea"/>
        <w:numPr>
          <w:ilvl w:val="0"/>
          <w:numId w:val="4"/>
        </w:numPr>
        <w:rPr>
          <w:lang w:val="en-US"/>
        </w:rPr>
      </w:pPr>
      <w:r w:rsidRPr="00B172B4">
        <w:rPr>
          <w:lang w:val="en-US"/>
        </w:rPr>
        <w:t>Grant Agreement Studies and/or Traineeships</w:t>
      </w:r>
      <w:r w:rsidR="001A4403" w:rsidRPr="00B172B4">
        <w:rPr>
          <w:lang w:val="en-US"/>
        </w:rPr>
        <w:t>;</w:t>
      </w:r>
    </w:p>
    <w:p w14:paraId="16978ABA" w14:textId="77777777" w:rsidR="008E7D1F" w:rsidRPr="00B172B4" w:rsidRDefault="008E7D1F" w:rsidP="00B172B4">
      <w:pPr>
        <w:pStyle w:val="Lijstalinea"/>
        <w:numPr>
          <w:ilvl w:val="0"/>
          <w:numId w:val="4"/>
        </w:numPr>
        <w:rPr>
          <w:lang w:val="en-US"/>
        </w:rPr>
      </w:pPr>
      <w:r w:rsidRPr="00B172B4">
        <w:rPr>
          <w:lang w:val="en-GB"/>
        </w:rPr>
        <w:t>Learning Agreement for studies/ for traineeships – During the Mobility (</w:t>
      </w:r>
      <w:proofErr w:type="spellStart"/>
      <w:r w:rsidRPr="00B172B4">
        <w:rPr>
          <w:lang w:val="en-GB"/>
        </w:rPr>
        <w:t>indien</w:t>
      </w:r>
      <w:proofErr w:type="spellEnd"/>
      <w:r w:rsidRPr="00B172B4">
        <w:rPr>
          <w:lang w:val="en-GB"/>
        </w:rPr>
        <w:t xml:space="preserve"> van </w:t>
      </w:r>
      <w:proofErr w:type="spellStart"/>
      <w:r w:rsidRPr="00B172B4">
        <w:rPr>
          <w:lang w:val="en-GB"/>
        </w:rPr>
        <w:t>toepassing</w:t>
      </w:r>
      <w:proofErr w:type="spellEnd"/>
      <w:r w:rsidRPr="00B172B4">
        <w:rPr>
          <w:lang w:val="en-GB"/>
        </w:rPr>
        <w:t>)</w:t>
      </w:r>
    </w:p>
    <w:p w14:paraId="16978ABB" w14:textId="77777777" w:rsidR="001A4403" w:rsidRPr="00B172B4" w:rsidRDefault="001A4403" w:rsidP="00B172B4">
      <w:pPr>
        <w:pStyle w:val="Lijstalinea"/>
        <w:numPr>
          <w:ilvl w:val="0"/>
          <w:numId w:val="4"/>
        </w:numPr>
        <w:rPr>
          <w:lang w:val="en-US"/>
        </w:rPr>
      </w:pPr>
      <w:r w:rsidRPr="00B172B4">
        <w:rPr>
          <w:lang w:val="en-US"/>
        </w:rPr>
        <w:t>Transcript of Records/</w:t>
      </w:r>
      <w:r w:rsidR="00A76B0C" w:rsidRPr="00B172B4">
        <w:rPr>
          <w:lang w:val="en-US"/>
        </w:rPr>
        <w:t>Traineeship Certificate</w:t>
      </w:r>
      <w:r w:rsidR="008E7D1F" w:rsidRPr="00B172B4">
        <w:rPr>
          <w:lang w:val="en-US"/>
        </w:rPr>
        <w:t xml:space="preserve"> – After the Mobility</w:t>
      </w:r>
    </w:p>
    <w:p w14:paraId="16978ABC" w14:textId="77777777" w:rsidR="001A4403" w:rsidRPr="00A76B0C" w:rsidRDefault="00A76B0C" w:rsidP="00B172B4">
      <w:pPr>
        <w:pStyle w:val="Lijstalinea"/>
        <w:numPr>
          <w:ilvl w:val="0"/>
          <w:numId w:val="4"/>
        </w:numPr>
      </w:pPr>
      <w:r>
        <w:t>B</w:t>
      </w:r>
      <w:r w:rsidR="001A4403" w:rsidRPr="00A76B0C">
        <w:t>etalingsbewijs van de beurs (</w:t>
      </w:r>
      <w:r w:rsidR="00631693">
        <w:t>betaalbatch inclusief bankafschrift</w:t>
      </w:r>
      <w:r w:rsidR="001A4403" w:rsidRPr="00A76B0C">
        <w:t>);</w:t>
      </w:r>
    </w:p>
    <w:p w14:paraId="16978ABD" w14:textId="77777777" w:rsidR="001A4403" w:rsidRPr="00A76B0C" w:rsidRDefault="001A4403" w:rsidP="00B172B4"/>
    <w:p w14:paraId="16978ABE" w14:textId="77777777" w:rsidR="001A4403" w:rsidRPr="00A76B0C" w:rsidRDefault="001A4403" w:rsidP="00B172B4">
      <w:r w:rsidRPr="00A76B0C">
        <w:t>Voor onderwijsopdrachten en staftraining:</w:t>
      </w:r>
    </w:p>
    <w:p w14:paraId="16978ABF" w14:textId="77777777" w:rsidR="001A4403" w:rsidRPr="00B172B4" w:rsidRDefault="00A76B0C" w:rsidP="00B172B4">
      <w:pPr>
        <w:pStyle w:val="Lijstalinea"/>
        <w:numPr>
          <w:ilvl w:val="0"/>
          <w:numId w:val="8"/>
        </w:numPr>
        <w:rPr>
          <w:lang w:val="en-US"/>
        </w:rPr>
      </w:pPr>
      <w:r w:rsidRPr="00B172B4">
        <w:rPr>
          <w:lang w:val="en-US"/>
        </w:rPr>
        <w:t xml:space="preserve">Mobility Agreement for Teaching/ for Training; </w:t>
      </w:r>
    </w:p>
    <w:p w14:paraId="16978AC0" w14:textId="77777777" w:rsidR="001A4403" w:rsidRPr="00B172B4" w:rsidRDefault="00A76B0C" w:rsidP="00B172B4">
      <w:pPr>
        <w:pStyle w:val="Lijstalinea"/>
        <w:numPr>
          <w:ilvl w:val="0"/>
          <w:numId w:val="8"/>
        </w:numPr>
        <w:rPr>
          <w:lang w:val="en-GB"/>
        </w:rPr>
      </w:pPr>
      <w:r w:rsidRPr="00B172B4">
        <w:rPr>
          <w:lang w:val="en-GB"/>
        </w:rPr>
        <w:t xml:space="preserve">Grant Agreement for Teaching and Training; </w:t>
      </w:r>
    </w:p>
    <w:p w14:paraId="16978AC1" w14:textId="77777777" w:rsidR="001A4403" w:rsidRPr="00B172B4" w:rsidRDefault="00A76B0C" w:rsidP="00B172B4">
      <w:pPr>
        <w:pStyle w:val="Lijstalinea"/>
        <w:numPr>
          <w:ilvl w:val="0"/>
          <w:numId w:val="5"/>
        </w:numPr>
        <w:rPr>
          <w:lang w:val="en-GB"/>
        </w:rPr>
      </w:pPr>
      <w:r w:rsidRPr="00B172B4">
        <w:rPr>
          <w:lang w:val="en-US"/>
        </w:rPr>
        <w:t>Certificate of Attendance</w:t>
      </w:r>
      <w:r w:rsidR="00CF01FA" w:rsidRPr="00B172B4">
        <w:rPr>
          <w:lang w:val="en-GB"/>
        </w:rPr>
        <w:t>;</w:t>
      </w:r>
    </w:p>
    <w:p w14:paraId="16978AC2" w14:textId="77777777" w:rsidR="001A4403" w:rsidRPr="008174A7" w:rsidRDefault="001A4403" w:rsidP="00B172B4">
      <w:pPr>
        <w:rPr>
          <w:lang w:val="en-GB"/>
        </w:rPr>
      </w:pPr>
    </w:p>
    <w:p w14:paraId="16978AC3" w14:textId="77777777" w:rsidR="00C30F86" w:rsidRPr="00C30F86" w:rsidRDefault="001A4403" w:rsidP="00B172B4">
      <w:r w:rsidRPr="008174A7">
        <w:t xml:space="preserve">Het is toegestaan om met gescande formulieren te werken </w:t>
      </w:r>
      <w:r w:rsidR="008137B7" w:rsidRPr="008174A7">
        <w:t xml:space="preserve">en deze digitaal te archiveren </w:t>
      </w:r>
      <w:r w:rsidRPr="008174A7">
        <w:t>als de</w:t>
      </w:r>
      <w:r w:rsidR="008137B7" w:rsidRPr="008174A7">
        <w:t xml:space="preserve"> formulieren</w:t>
      </w:r>
      <w:r w:rsidRPr="008174A7">
        <w:t xml:space="preserve"> zijn voorzien van de vereiste handtekeningen</w:t>
      </w:r>
      <w:r w:rsidR="00C30F86">
        <w:t xml:space="preserve">. </w:t>
      </w:r>
      <w:r w:rsidR="00C30F86" w:rsidRPr="00C30F86">
        <w:t>Het is niet verplicht om papieren met originele handtekeningen te verspreiden; gescande kopieën van handtekeningen of digitale handtekeningen zijn toegestaan, afhankelijk van de institutionele regelgeving.</w:t>
      </w:r>
    </w:p>
    <w:p w14:paraId="16978AC4" w14:textId="77777777" w:rsidR="001A4403" w:rsidRPr="008174A7" w:rsidRDefault="001A4403" w:rsidP="00B172B4"/>
    <w:p w14:paraId="16978AC5" w14:textId="77777777" w:rsidR="00C324C0" w:rsidRPr="008174A7" w:rsidRDefault="00C324C0" w:rsidP="00DA1D98">
      <w:pPr>
        <w:pStyle w:val="Kop3"/>
        <w:rPr>
          <w:bCs/>
        </w:rPr>
      </w:pPr>
      <w:bookmarkStart w:id="604" w:name="_Toc510614629"/>
      <w:r w:rsidRPr="008174A7">
        <w:t xml:space="preserve">System </w:t>
      </w:r>
      <w:r w:rsidR="00407912" w:rsidRPr="008174A7">
        <w:t>Check</w:t>
      </w:r>
      <w:bookmarkEnd w:id="604"/>
    </w:p>
    <w:p w14:paraId="16978AC6" w14:textId="77777777" w:rsidR="00E96454" w:rsidRPr="008174A7" w:rsidRDefault="00C90BB1" w:rsidP="00B172B4">
      <w:r>
        <w:t>Door</w:t>
      </w:r>
      <w:r w:rsidR="00C324C0" w:rsidRPr="008174A7">
        <w:t xml:space="preserve"> een </w:t>
      </w:r>
      <w:r w:rsidR="001E0765" w:rsidRPr="008174A7">
        <w:t>s</w:t>
      </w:r>
      <w:r w:rsidR="00C324C0" w:rsidRPr="008174A7">
        <w:t>ystem</w:t>
      </w:r>
      <w:r w:rsidR="001E0765" w:rsidRPr="008174A7">
        <w:t xml:space="preserve"> c</w:t>
      </w:r>
      <w:r w:rsidR="00407912" w:rsidRPr="008174A7">
        <w:t>heck</w:t>
      </w:r>
      <w:r w:rsidR="00C324C0" w:rsidRPr="008174A7">
        <w:t xml:space="preserve"> verkrijgt het NA inzicht in de </w:t>
      </w:r>
      <w:r w:rsidR="003533B5">
        <w:t xml:space="preserve">kwaliteit van de </w:t>
      </w:r>
      <w:r w:rsidR="00BF7B4C" w:rsidRPr="008174A7">
        <w:t>processen en procedures met betrekking tot de uitvoer van het programma</w:t>
      </w:r>
      <w:r w:rsidR="001608FA">
        <w:t xml:space="preserve"> </w:t>
      </w:r>
      <w:r w:rsidR="001608FA" w:rsidRPr="008174A7">
        <w:t>Erasmus</w:t>
      </w:r>
      <w:r w:rsidR="001608FA">
        <w:t>+</w:t>
      </w:r>
      <w:r w:rsidR="00DB28B4" w:rsidRPr="008174A7">
        <w:t xml:space="preserve">. </w:t>
      </w:r>
      <w:r w:rsidR="00413F9E" w:rsidRPr="008174A7">
        <w:t>Gevraagd zal worden naar</w:t>
      </w:r>
      <w:r w:rsidR="00DB28B4" w:rsidRPr="008174A7">
        <w:t xml:space="preserve"> </w:t>
      </w:r>
      <w:r w:rsidR="003533B5">
        <w:t xml:space="preserve">de naleving van de ECHE: </w:t>
      </w:r>
      <w:r w:rsidR="00DB28B4" w:rsidRPr="008174A7">
        <w:t xml:space="preserve">documentatie </w:t>
      </w:r>
      <w:r w:rsidR="00E96454" w:rsidRPr="008174A7">
        <w:t xml:space="preserve">betreffende </w:t>
      </w:r>
      <w:r w:rsidR="00DB28B4" w:rsidRPr="008174A7">
        <w:t>de selectieprocedure, de erkenning van studiepunten</w:t>
      </w:r>
      <w:r w:rsidR="003533B5">
        <w:t xml:space="preserve">, grading table, course catalogue </w:t>
      </w:r>
      <w:r w:rsidR="00304B6E">
        <w:t>etc.</w:t>
      </w:r>
      <w:r w:rsidR="00DB28B4" w:rsidRPr="008174A7">
        <w:t xml:space="preserve"> en </w:t>
      </w:r>
      <w:r w:rsidR="00E96454" w:rsidRPr="008174A7">
        <w:t xml:space="preserve">documentatie </w:t>
      </w:r>
      <w:r w:rsidR="003533B5">
        <w:t xml:space="preserve">over </w:t>
      </w:r>
      <w:r w:rsidR="00E96454" w:rsidRPr="008174A7">
        <w:t xml:space="preserve">de </w:t>
      </w:r>
      <w:r w:rsidR="00DB28B4" w:rsidRPr="008174A7">
        <w:t xml:space="preserve">zichtbaarheid en voorlichting over het programma. </w:t>
      </w:r>
    </w:p>
    <w:p w14:paraId="16978AC7" w14:textId="77777777" w:rsidR="00D4171F" w:rsidRDefault="00C324C0" w:rsidP="00B172B4">
      <w:r w:rsidRPr="008174A7">
        <w:t>Naast de</w:t>
      </w:r>
      <w:r w:rsidR="00BF7B4C" w:rsidRPr="008174A7">
        <w:t>ze</w:t>
      </w:r>
      <w:r w:rsidRPr="008174A7">
        <w:t xml:space="preserve"> controle behelst de system </w:t>
      </w:r>
      <w:r w:rsidR="00407912" w:rsidRPr="008174A7">
        <w:t>check</w:t>
      </w:r>
      <w:r w:rsidRPr="008174A7">
        <w:t xml:space="preserve"> ook een financiële </w:t>
      </w:r>
      <w:r w:rsidR="003533B5">
        <w:t xml:space="preserve">en administratieve </w:t>
      </w:r>
      <w:r w:rsidRPr="008174A7">
        <w:t xml:space="preserve">controle. Tijdens deze controle wordt de tijdigheid, volledigheid en juistheid van </w:t>
      </w:r>
      <w:r w:rsidR="002F5BF5" w:rsidRPr="008174A7">
        <w:t xml:space="preserve">de </w:t>
      </w:r>
      <w:r w:rsidR="00BF7B4C" w:rsidRPr="008174A7">
        <w:t>laatst ingeleverde eindrapportage</w:t>
      </w:r>
      <w:r w:rsidRPr="008174A7">
        <w:t xml:space="preserve"> vastgesteld. Met deze controles verkrijgt het NA inzicht in de kwaliteit van</w:t>
      </w:r>
      <w:bookmarkStart w:id="605" w:name="_Toc208220454"/>
      <w:r w:rsidRPr="008174A7">
        <w:t xml:space="preserve"> het management rondom </w:t>
      </w:r>
      <w:r w:rsidR="002F5BF5" w:rsidRPr="008174A7">
        <w:t xml:space="preserve">de </w:t>
      </w:r>
      <w:r w:rsidR="003533B5">
        <w:t xml:space="preserve">subsidie </w:t>
      </w:r>
      <w:r w:rsidR="00285729" w:rsidRPr="008174A7">
        <w:t>Erasmus</w:t>
      </w:r>
      <w:r w:rsidR="00285729">
        <w:t>+</w:t>
      </w:r>
      <w:bookmarkEnd w:id="605"/>
      <w:r w:rsidR="00D4171F">
        <w:t xml:space="preserve"> en stelt het </w:t>
      </w:r>
      <w:bookmarkStart w:id="606" w:name="_Toc208220459"/>
      <w:bookmarkEnd w:id="606"/>
      <w:r w:rsidRPr="008174A7">
        <w:t xml:space="preserve">de rechtmatigheid van </w:t>
      </w:r>
      <w:r w:rsidR="00D4171F">
        <w:t>het (</w:t>
      </w:r>
      <w:r w:rsidRPr="008174A7">
        <w:t>financieel</w:t>
      </w:r>
      <w:r w:rsidR="00D4171F">
        <w:t>)</w:t>
      </w:r>
      <w:r w:rsidRPr="008174A7">
        <w:t xml:space="preserve"> handelen vast.</w:t>
      </w:r>
    </w:p>
    <w:p w14:paraId="16978AC8" w14:textId="77777777" w:rsidR="003E14E4" w:rsidRDefault="00C324C0" w:rsidP="00B172B4">
      <w:r w:rsidRPr="008174A7">
        <w:t>C</w:t>
      </w:r>
      <w:r w:rsidR="00C04519" w:rsidRPr="008174A7">
        <w:t xml:space="preserve">oncreet moet het NA </w:t>
      </w:r>
      <w:r w:rsidRPr="008174A7">
        <w:t>controleren of de gerappor</w:t>
      </w:r>
      <w:r w:rsidRPr="008174A7">
        <w:softHyphen/>
        <w:t>teerde financiële b</w:t>
      </w:r>
      <w:r w:rsidR="00C04519" w:rsidRPr="008174A7">
        <w:t>e</w:t>
      </w:r>
      <w:r w:rsidRPr="008174A7">
        <w:t>dragen daadwerkelijk ten goede zijn gekomen aan de studenten en/of het gastdocentschap</w:t>
      </w:r>
      <w:r w:rsidR="006B76F0" w:rsidRPr="008174A7">
        <w:t xml:space="preserve"> en/of staftraining</w:t>
      </w:r>
      <w:r w:rsidRPr="008174A7">
        <w:t>. Tevens dient het NA te controleren of de data en de bestemming van de buitenlandse studie</w:t>
      </w:r>
      <w:r w:rsidR="006B76F0" w:rsidRPr="008174A7">
        <w:t>/stage</w:t>
      </w:r>
      <w:r w:rsidRPr="008174A7">
        <w:t xml:space="preserve"> of gastdocentschap</w:t>
      </w:r>
      <w:r w:rsidR="006B76F0" w:rsidRPr="008174A7">
        <w:t>/staftraining</w:t>
      </w:r>
      <w:r w:rsidRPr="008174A7">
        <w:t xml:space="preserve"> in overeenstemming zijn met de gerapporteerde gegevens en de betaling op grond van een rechtmatige toekenning is geschied. Om dit te bewerkstelligen </w:t>
      </w:r>
      <w:r w:rsidR="00BF7B4C" w:rsidRPr="008174A7">
        <w:t>wordt</w:t>
      </w:r>
      <w:r w:rsidRPr="008174A7">
        <w:t xml:space="preserve"> een selectie van instellingen conform een co</w:t>
      </w:r>
      <w:r w:rsidR="005B01BD" w:rsidRPr="008174A7">
        <w:t>ntroleprotocol</w:t>
      </w:r>
      <w:r w:rsidR="00BF7B4C" w:rsidRPr="008174A7">
        <w:t xml:space="preserve"> gemaakt</w:t>
      </w:r>
      <w:r w:rsidR="005B01BD" w:rsidRPr="008174A7">
        <w:t>. Per instelling</w:t>
      </w:r>
      <w:r w:rsidRPr="008174A7">
        <w:t xml:space="preserve"> worden vervolgens de studenten en/of stafleden geselecteerd waarvan de dossiers </w:t>
      </w:r>
      <w:r w:rsidR="00BF7B4C" w:rsidRPr="008174A7">
        <w:t>gecontroleerd</w:t>
      </w:r>
      <w:r w:rsidRPr="008174A7">
        <w:t xml:space="preserve"> worden. </w:t>
      </w:r>
      <w:r w:rsidR="008F0C8C" w:rsidRPr="008174A7">
        <w:t>V</w:t>
      </w:r>
      <w:r w:rsidR="005B01BD" w:rsidRPr="008174A7">
        <w:t xml:space="preserve">oor de uitvoering van </w:t>
      </w:r>
      <w:r w:rsidR="00D4171F">
        <w:t>deze controle</w:t>
      </w:r>
      <w:r w:rsidRPr="008174A7">
        <w:t xml:space="preserve"> </w:t>
      </w:r>
      <w:r w:rsidR="005B01BD" w:rsidRPr="008174A7">
        <w:t xml:space="preserve">zullen </w:t>
      </w:r>
      <w:r w:rsidR="008F0C8C" w:rsidRPr="008174A7">
        <w:t>deze</w:t>
      </w:r>
      <w:r w:rsidR="005B01BD" w:rsidRPr="008174A7">
        <w:t xml:space="preserve"> </w:t>
      </w:r>
      <w:r w:rsidRPr="008174A7">
        <w:t>instelling</w:t>
      </w:r>
      <w:r w:rsidR="005B01BD" w:rsidRPr="008174A7">
        <w:t>en worden bezocht</w:t>
      </w:r>
      <w:r w:rsidR="009C1B7B">
        <w:t xml:space="preserve"> door een audit team van het NA.</w:t>
      </w:r>
    </w:p>
    <w:p w14:paraId="16978AC9" w14:textId="77777777" w:rsidR="00D4171F" w:rsidRDefault="00D4171F" w:rsidP="00B172B4"/>
    <w:p w14:paraId="16978ACA" w14:textId="77777777" w:rsidR="00B2169F" w:rsidRDefault="00B2169F">
      <w:pPr>
        <w:overflowPunct/>
        <w:autoSpaceDE/>
        <w:autoSpaceDN/>
        <w:adjustRightInd/>
        <w:textAlignment w:val="auto"/>
        <w:rPr>
          <w:b/>
          <w:kern w:val="28"/>
          <w:sz w:val="28"/>
        </w:rPr>
      </w:pPr>
      <w:bookmarkStart w:id="607" w:name="_Toc293992969"/>
      <w:bookmarkStart w:id="608" w:name="_Toc293992970"/>
      <w:bookmarkStart w:id="609" w:name="_Toc172450793"/>
      <w:bookmarkStart w:id="610" w:name="_Toc172625085"/>
      <w:bookmarkStart w:id="611" w:name="_Toc172625226"/>
      <w:bookmarkStart w:id="612" w:name="_Toc174781184"/>
      <w:bookmarkEnd w:id="607"/>
      <w:bookmarkEnd w:id="608"/>
      <w:r>
        <w:br w:type="page"/>
      </w:r>
    </w:p>
    <w:p w14:paraId="16978ACB" w14:textId="77777777" w:rsidR="00D4680E" w:rsidRDefault="00357B6E" w:rsidP="00DA1D98">
      <w:pPr>
        <w:pStyle w:val="Kop1"/>
      </w:pPr>
      <w:bookmarkStart w:id="613" w:name="_Toc510614630"/>
      <w:r w:rsidRPr="008174A7">
        <w:lastRenderedPageBreak/>
        <w:t>BIJLAGEN:</w:t>
      </w:r>
      <w:bookmarkEnd w:id="609"/>
      <w:bookmarkEnd w:id="610"/>
      <w:bookmarkEnd w:id="611"/>
      <w:bookmarkEnd w:id="612"/>
      <w:bookmarkEnd w:id="613"/>
    </w:p>
    <w:p w14:paraId="16978ACC" w14:textId="77777777" w:rsidR="00EC7FB4" w:rsidRPr="00EC7FB4" w:rsidRDefault="00EC7FB4" w:rsidP="00B172B4"/>
    <w:p w14:paraId="16978ACD" w14:textId="77777777" w:rsidR="00357B6E" w:rsidRPr="00B2169F" w:rsidRDefault="0099310F" w:rsidP="00B172B4">
      <w:pPr>
        <w:rPr>
          <w:u w:val="single"/>
        </w:rPr>
      </w:pPr>
      <w:r w:rsidRPr="00B2169F">
        <w:rPr>
          <w:u w:val="single"/>
        </w:rPr>
        <w:t>Algemeen</w:t>
      </w:r>
    </w:p>
    <w:p w14:paraId="16978ACE" w14:textId="77777777" w:rsidR="0099310F" w:rsidRDefault="00357B6E" w:rsidP="00B172B4">
      <w:pPr>
        <w:rPr>
          <w:lang w:val="en-US"/>
        </w:rPr>
      </w:pPr>
      <w:proofErr w:type="spellStart"/>
      <w:r w:rsidRPr="008174A7">
        <w:rPr>
          <w:lang w:val="en-US"/>
        </w:rPr>
        <w:t>bijlage</w:t>
      </w:r>
      <w:proofErr w:type="spellEnd"/>
      <w:r w:rsidRPr="008174A7">
        <w:rPr>
          <w:lang w:val="en-US"/>
        </w:rPr>
        <w:t xml:space="preserve"> 1:</w:t>
      </w:r>
      <w:r w:rsidR="0099310F" w:rsidRPr="008174A7">
        <w:rPr>
          <w:lang w:val="en-US"/>
        </w:rPr>
        <w:tab/>
      </w:r>
      <w:r w:rsidR="00885B93">
        <w:rPr>
          <w:lang w:val="en-US"/>
        </w:rPr>
        <w:t xml:space="preserve">ECHE </w:t>
      </w:r>
      <w:proofErr w:type="spellStart"/>
      <w:r w:rsidR="00885B93">
        <w:rPr>
          <w:lang w:val="en-US"/>
        </w:rPr>
        <w:t>Annoted</w:t>
      </w:r>
      <w:proofErr w:type="spellEnd"/>
      <w:r w:rsidR="00885B93">
        <w:rPr>
          <w:lang w:val="en-US"/>
        </w:rPr>
        <w:t xml:space="preserve"> Guidelines</w:t>
      </w:r>
    </w:p>
    <w:p w14:paraId="16978ACF" w14:textId="77777777" w:rsidR="001F45AE" w:rsidRPr="008174A7" w:rsidRDefault="001F45AE" w:rsidP="00B172B4">
      <w:pPr>
        <w:rPr>
          <w:lang w:val="en-US"/>
        </w:rPr>
      </w:pPr>
      <w:proofErr w:type="spellStart"/>
      <w:r>
        <w:rPr>
          <w:lang w:val="en-US"/>
        </w:rPr>
        <w:t>bijlage</w:t>
      </w:r>
      <w:proofErr w:type="spellEnd"/>
      <w:r>
        <w:rPr>
          <w:lang w:val="en-US"/>
        </w:rPr>
        <w:t xml:space="preserve"> 1A:</w:t>
      </w:r>
      <w:r>
        <w:rPr>
          <w:lang w:val="en-US"/>
        </w:rPr>
        <w:tab/>
        <w:t>ECHE monitoring Guide for NAs</w:t>
      </w:r>
    </w:p>
    <w:p w14:paraId="16978AD0" w14:textId="77777777" w:rsidR="0099310F" w:rsidRPr="008174A7" w:rsidRDefault="00357B6E" w:rsidP="00B172B4">
      <w:r w:rsidRPr="008174A7">
        <w:t xml:space="preserve">bijlage 2: </w:t>
      </w:r>
      <w:r w:rsidRPr="008174A7">
        <w:tab/>
      </w:r>
      <w:r w:rsidR="0099310F" w:rsidRPr="008174A7">
        <w:t>Inter-institutional Agreement</w:t>
      </w:r>
    </w:p>
    <w:p w14:paraId="16978AD1" w14:textId="77777777" w:rsidR="008F35DD" w:rsidRPr="008174A7" w:rsidRDefault="008F35DD" w:rsidP="00B172B4">
      <w:r w:rsidRPr="008174A7">
        <w:t>bijlage 3:</w:t>
      </w:r>
      <w:r w:rsidRPr="008174A7">
        <w:tab/>
        <w:t>Logo en disclaimer</w:t>
      </w:r>
    </w:p>
    <w:p w14:paraId="16978AD2" w14:textId="77777777" w:rsidR="00357B6E" w:rsidRPr="008174A7" w:rsidRDefault="00357B6E" w:rsidP="00B172B4">
      <w:r w:rsidRPr="008174A7">
        <w:t xml:space="preserve">bijlage </w:t>
      </w:r>
      <w:r w:rsidR="008F35DD" w:rsidRPr="008174A7">
        <w:t>4</w:t>
      </w:r>
      <w:r w:rsidRPr="008174A7">
        <w:t>:</w:t>
      </w:r>
      <w:r w:rsidRPr="008174A7">
        <w:tab/>
      </w:r>
      <w:r w:rsidR="008F35DD" w:rsidRPr="008174A7">
        <w:t>Studenten en stafleden met een functiebeperking</w:t>
      </w:r>
    </w:p>
    <w:p w14:paraId="16978AD3" w14:textId="77777777" w:rsidR="00357B6E" w:rsidRPr="008174A7" w:rsidRDefault="00357B6E" w:rsidP="00B172B4"/>
    <w:p w14:paraId="16978AD4" w14:textId="77777777" w:rsidR="00357B6E" w:rsidRPr="00AE26F4" w:rsidRDefault="00357B6E" w:rsidP="00B172B4">
      <w:pPr>
        <w:rPr>
          <w:u w:val="single"/>
          <w:lang w:val="en-US"/>
        </w:rPr>
      </w:pPr>
      <w:proofErr w:type="spellStart"/>
      <w:r w:rsidRPr="00AE26F4">
        <w:rPr>
          <w:u w:val="single"/>
          <w:lang w:val="en-US"/>
        </w:rPr>
        <w:t>St</w:t>
      </w:r>
      <w:r w:rsidR="0099310F" w:rsidRPr="00AE26F4">
        <w:rPr>
          <w:u w:val="single"/>
          <w:lang w:val="en-US"/>
        </w:rPr>
        <w:t>udentenmobiliteit</w:t>
      </w:r>
      <w:proofErr w:type="spellEnd"/>
    </w:p>
    <w:p w14:paraId="16978AD5" w14:textId="77777777" w:rsidR="008233E1" w:rsidRPr="00AE26F4" w:rsidRDefault="00357B6E" w:rsidP="00B172B4">
      <w:pPr>
        <w:rPr>
          <w:lang w:val="en-US"/>
        </w:rPr>
      </w:pPr>
      <w:proofErr w:type="spellStart"/>
      <w:r w:rsidRPr="00AE26F4">
        <w:rPr>
          <w:lang w:val="en-US"/>
        </w:rPr>
        <w:t>bijlage</w:t>
      </w:r>
      <w:proofErr w:type="spellEnd"/>
      <w:r w:rsidRPr="00AE26F4">
        <w:rPr>
          <w:lang w:val="en-US"/>
        </w:rPr>
        <w:t xml:space="preserve"> </w:t>
      </w:r>
      <w:r w:rsidR="008F35DD" w:rsidRPr="00AE26F4">
        <w:rPr>
          <w:lang w:val="en-US"/>
        </w:rPr>
        <w:t>5</w:t>
      </w:r>
      <w:r w:rsidRPr="00AE26F4">
        <w:rPr>
          <w:lang w:val="en-US"/>
        </w:rPr>
        <w:t>:</w:t>
      </w:r>
      <w:r w:rsidRPr="00AE26F4">
        <w:rPr>
          <w:lang w:val="en-US"/>
        </w:rPr>
        <w:tab/>
      </w:r>
      <w:r w:rsidR="00BA4438" w:rsidRPr="00AE26F4">
        <w:rPr>
          <w:lang w:val="en-US"/>
        </w:rPr>
        <w:t>Erasmus+ Student Charter</w:t>
      </w:r>
      <w:r w:rsidR="00B821D3" w:rsidRPr="00AE26F4">
        <w:rPr>
          <w:lang w:val="en-US"/>
        </w:rPr>
        <w:t xml:space="preserve"> (EN)</w:t>
      </w:r>
    </w:p>
    <w:p w14:paraId="16978AD6" w14:textId="77777777" w:rsidR="00357B6E" w:rsidRPr="000541EC" w:rsidRDefault="008233E1" w:rsidP="00B172B4">
      <w:pPr>
        <w:rPr>
          <w:lang w:val="en-GB"/>
        </w:rPr>
      </w:pPr>
      <w:proofErr w:type="spellStart"/>
      <w:r w:rsidRPr="000541EC">
        <w:rPr>
          <w:lang w:val="en-GB"/>
        </w:rPr>
        <w:t>bijlage</w:t>
      </w:r>
      <w:proofErr w:type="spellEnd"/>
      <w:r w:rsidRPr="000541EC">
        <w:rPr>
          <w:lang w:val="en-GB"/>
        </w:rPr>
        <w:t xml:space="preserve"> 6:</w:t>
      </w:r>
      <w:r w:rsidRPr="000541EC">
        <w:rPr>
          <w:lang w:val="en-GB"/>
        </w:rPr>
        <w:tab/>
      </w:r>
      <w:r w:rsidR="003505E8" w:rsidRPr="000541EC">
        <w:rPr>
          <w:lang w:val="en-GB"/>
        </w:rPr>
        <w:t xml:space="preserve">Erasmus+ </w:t>
      </w:r>
      <w:r w:rsidR="0099310F" w:rsidRPr="000541EC">
        <w:rPr>
          <w:lang w:val="en-GB"/>
        </w:rPr>
        <w:t>Student Charter</w:t>
      </w:r>
      <w:r w:rsidR="001608FA" w:rsidRPr="000541EC">
        <w:rPr>
          <w:lang w:val="en-GB"/>
        </w:rPr>
        <w:t xml:space="preserve"> </w:t>
      </w:r>
      <w:r w:rsidR="00B821D3" w:rsidRPr="000541EC">
        <w:rPr>
          <w:lang w:val="en-GB"/>
        </w:rPr>
        <w:t>(NL)</w:t>
      </w:r>
    </w:p>
    <w:p w14:paraId="16978AD7" w14:textId="77777777" w:rsidR="00357B6E" w:rsidRDefault="00357B6E" w:rsidP="00B172B4">
      <w:pPr>
        <w:rPr>
          <w:lang w:val="en-US"/>
        </w:rPr>
      </w:pPr>
      <w:proofErr w:type="spellStart"/>
      <w:r w:rsidRPr="008174A7">
        <w:rPr>
          <w:lang w:val="en-US"/>
        </w:rPr>
        <w:t>bijlage</w:t>
      </w:r>
      <w:proofErr w:type="spellEnd"/>
      <w:r w:rsidRPr="008174A7">
        <w:rPr>
          <w:lang w:val="en-US"/>
        </w:rPr>
        <w:t xml:space="preserve"> </w:t>
      </w:r>
      <w:r w:rsidR="008233E1">
        <w:rPr>
          <w:lang w:val="en-US"/>
        </w:rPr>
        <w:t>7</w:t>
      </w:r>
      <w:r w:rsidRPr="008174A7">
        <w:rPr>
          <w:lang w:val="en-US"/>
        </w:rPr>
        <w:t>:</w:t>
      </w:r>
      <w:r w:rsidRPr="008174A7">
        <w:rPr>
          <w:lang w:val="en-US"/>
        </w:rPr>
        <w:tab/>
      </w:r>
      <w:r w:rsidR="0099310F" w:rsidRPr="008174A7">
        <w:rPr>
          <w:lang w:val="en-US"/>
        </w:rPr>
        <w:t>Template Learning Agreement for Studies</w:t>
      </w:r>
    </w:p>
    <w:p w14:paraId="16978AD8" w14:textId="77777777" w:rsidR="00922796" w:rsidRPr="008174A7" w:rsidRDefault="00922796" w:rsidP="00B172B4">
      <w:pPr>
        <w:rPr>
          <w:lang w:val="en-US"/>
        </w:rPr>
      </w:pPr>
      <w:proofErr w:type="spellStart"/>
      <w:r>
        <w:rPr>
          <w:lang w:val="en-US"/>
        </w:rPr>
        <w:t>bijlage</w:t>
      </w:r>
      <w:proofErr w:type="spellEnd"/>
      <w:r>
        <w:rPr>
          <w:lang w:val="en-US"/>
        </w:rPr>
        <w:t xml:space="preserve"> 7 A: </w:t>
      </w:r>
      <w:r>
        <w:rPr>
          <w:lang w:val="en-US"/>
        </w:rPr>
        <w:tab/>
        <w:t>Guidelines Learning Agreement for Studies</w:t>
      </w:r>
    </w:p>
    <w:p w14:paraId="16978AD9" w14:textId="77777777" w:rsidR="006D186B" w:rsidRDefault="006D186B" w:rsidP="00B172B4">
      <w:pPr>
        <w:rPr>
          <w:lang w:val="en-US"/>
        </w:rPr>
      </w:pPr>
      <w:proofErr w:type="spellStart"/>
      <w:r w:rsidRPr="008174A7">
        <w:rPr>
          <w:lang w:val="en-US"/>
        </w:rPr>
        <w:t>bijlage</w:t>
      </w:r>
      <w:proofErr w:type="spellEnd"/>
      <w:r w:rsidRPr="008174A7">
        <w:rPr>
          <w:lang w:val="en-US"/>
        </w:rPr>
        <w:t xml:space="preserve"> </w:t>
      </w:r>
      <w:r w:rsidR="008233E1">
        <w:rPr>
          <w:lang w:val="en-US"/>
        </w:rPr>
        <w:t>8</w:t>
      </w:r>
      <w:r w:rsidRPr="008174A7">
        <w:rPr>
          <w:lang w:val="en-US"/>
        </w:rPr>
        <w:t xml:space="preserve">: </w:t>
      </w:r>
      <w:r w:rsidR="0099310F" w:rsidRPr="008174A7">
        <w:rPr>
          <w:lang w:val="en-US"/>
        </w:rPr>
        <w:tab/>
        <w:t>Template Learning Agreement for Traineeships</w:t>
      </w:r>
    </w:p>
    <w:p w14:paraId="16978ADA" w14:textId="77777777" w:rsidR="00922796" w:rsidRPr="008174A7" w:rsidRDefault="00922796" w:rsidP="00B172B4">
      <w:pPr>
        <w:rPr>
          <w:lang w:val="en-US"/>
        </w:rPr>
      </w:pPr>
      <w:proofErr w:type="spellStart"/>
      <w:r>
        <w:rPr>
          <w:lang w:val="en-US"/>
        </w:rPr>
        <w:t>bijlage</w:t>
      </w:r>
      <w:proofErr w:type="spellEnd"/>
      <w:r>
        <w:rPr>
          <w:lang w:val="en-US"/>
        </w:rPr>
        <w:t xml:space="preserve"> 8 A:</w:t>
      </w:r>
      <w:r>
        <w:rPr>
          <w:lang w:val="en-US"/>
        </w:rPr>
        <w:tab/>
        <w:t>Guidelines Learning Agreement for Traineeships</w:t>
      </w:r>
    </w:p>
    <w:p w14:paraId="16978ADB" w14:textId="77777777" w:rsidR="0099310F" w:rsidRPr="008174A7" w:rsidRDefault="0099310F" w:rsidP="00B172B4">
      <w:pPr>
        <w:rPr>
          <w:lang w:val="en-US"/>
        </w:rPr>
      </w:pPr>
      <w:proofErr w:type="spellStart"/>
      <w:r w:rsidRPr="008174A7">
        <w:rPr>
          <w:lang w:val="en-US"/>
        </w:rPr>
        <w:t>bijlage</w:t>
      </w:r>
      <w:proofErr w:type="spellEnd"/>
      <w:r w:rsidRPr="008174A7">
        <w:rPr>
          <w:lang w:val="en-US"/>
        </w:rPr>
        <w:t xml:space="preserve"> </w:t>
      </w:r>
      <w:r w:rsidR="008233E1">
        <w:rPr>
          <w:lang w:val="en-US"/>
        </w:rPr>
        <w:t>9</w:t>
      </w:r>
      <w:r w:rsidRPr="008174A7">
        <w:rPr>
          <w:lang w:val="en-US"/>
        </w:rPr>
        <w:t>:</w:t>
      </w:r>
      <w:r w:rsidRPr="008174A7">
        <w:rPr>
          <w:lang w:val="en-US"/>
        </w:rPr>
        <w:tab/>
        <w:t>Template Grant Agreement Studies and/or Traineeships</w:t>
      </w:r>
      <w:r w:rsidR="00995B64">
        <w:rPr>
          <w:lang w:val="en-US"/>
        </w:rPr>
        <w:t xml:space="preserve"> </w:t>
      </w:r>
    </w:p>
    <w:p w14:paraId="16978ADC" w14:textId="77777777" w:rsidR="00357B6E" w:rsidRPr="008174A7" w:rsidRDefault="00357B6E" w:rsidP="00B172B4">
      <w:pPr>
        <w:rPr>
          <w:lang w:val="en-US"/>
        </w:rPr>
      </w:pPr>
    </w:p>
    <w:p w14:paraId="16978ADD" w14:textId="77777777" w:rsidR="00357B6E" w:rsidRPr="00B2169F" w:rsidRDefault="0099310F" w:rsidP="00B172B4">
      <w:pPr>
        <w:rPr>
          <w:u w:val="single"/>
          <w:lang w:val="en-US"/>
        </w:rPr>
      </w:pPr>
      <w:proofErr w:type="spellStart"/>
      <w:r w:rsidRPr="00B2169F">
        <w:rPr>
          <w:u w:val="single"/>
          <w:lang w:val="en-US"/>
        </w:rPr>
        <w:t>Stafmobiliteit</w:t>
      </w:r>
      <w:proofErr w:type="spellEnd"/>
    </w:p>
    <w:p w14:paraId="16978ADE" w14:textId="77777777" w:rsidR="00357B6E" w:rsidRPr="008174A7" w:rsidRDefault="00357B6E" w:rsidP="00B172B4">
      <w:pPr>
        <w:rPr>
          <w:lang w:val="en-US"/>
        </w:rPr>
      </w:pPr>
      <w:proofErr w:type="spellStart"/>
      <w:r w:rsidRPr="008174A7">
        <w:rPr>
          <w:lang w:val="en-US"/>
        </w:rPr>
        <w:t>bijlage</w:t>
      </w:r>
      <w:proofErr w:type="spellEnd"/>
      <w:r w:rsidRPr="008174A7">
        <w:rPr>
          <w:lang w:val="en-US"/>
        </w:rPr>
        <w:t xml:space="preserve"> </w:t>
      </w:r>
      <w:r w:rsidR="008233E1">
        <w:rPr>
          <w:lang w:val="en-US"/>
        </w:rPr>
        <w:t>10</w:t>
      </w:r>
      <w:r w:rsidRPr="008174A7">
        <w:rPr>
          <w:lang w:val="en-US"/>
        </w:rPr>
        <w:t>:</w:t>
      </w:r>
      <w:r w:rsidRPr="008174A7">
        <w:rPr>
          <w:lang w:val="en-US"/>
        </w:rPr>
        <w:tab/>
      </w:r>
      <w:r w:rsidR="0099310F" w:rsidRPr="008174A7">
        <w:rPr>
          <w:lang w:val="en-US"/>
        </w:rPr>
        <w:t>Template</w:t>
      </w:r>
      <w:r w:rsidRPr="008174A7">
        <w:rPr>
          <w:lang w:val="en-US"/>
        </w:rPr>
        <w:t xml:space="preserve"> </w:t>
      </w:r>
      <w:r w:rsidR="0099310F" w:rsidRPr="008174A7">
        <w:rPr>
          <w:lang w:val="en-US"/>
        </w:rPr>
        <w:t>Mobility Agreement for Teaching</w:t>
      </w:r>
    </w:p>
    <w:p w14:paraId="16978ADF" w14:textId="77777777" w:rsidR="00357B6E" w:rsidRPr="008174A7" w:rsidRDefault="00357B6E" w:rsidP="00B172B4">
      <w:pPr>
        <w:rPr>
          <w:lang w:val="en-US"/>
        </w:rPr>
      </w:pPr>
      <w:proofErr w:type="spellStart"/>
      <w:r w:rsidRPr="008174A7">
        <w:rPr>
          <w:lang w:val="en-US"/>
        </w:rPr>
        <w:t>bijlage</w:t>
      </w:r>
      <w:proofErr w:type="spellEnd"/>
      <w:r w:rsidRPr="008174A7">
        <w:rPr>
          <w:lang w:val="en-US"/>
        </w:rPr>
        <w:t xml:space="preserve"> </w:t>
      </w:r>
      <w:r w:rsidR="008F35DD" w:rsidRPr="008174A7">
        <w:rPr>
          <w:lang w:val="en-US"/>
        </w:rPr>
        <w:t>1</w:t>
      </w:r>
      <w:r w:rsidR="008233E1">
        <w:rPr>
          <w:lang w:val="en-US"/>
        </w:rPr>
        <w:t>1</w:t>
      </w:r>
      <w:r w:rsidRPr="008174A7">
        <w:rPr>
          <w:lang w:val="en-US"/>
        </w:rPr>
        <w:t>:</w:t>
      </w:r>
      <w:r w:rsidRPr="008174A7">
        <w:rPr>
          <w:lang w:val="en-US"/>
        </w:rPr>
        <w:tab/>
      </w:r>
      <w:r w:rsidR="0099310F" w:rsidRPr="008174A7">
        <w:rPr>
          <w:lang w:val="en-US"/>
        </w:rPr>
        <w:t>Template Mobility Agreement for Training</w:t>
      </w:r>
    </w:p>
    <w:p w14:paraId="16978AE0" w14:textId="77777777" w:rsidR="00357B6E" w:rsidRPr="008174A7" w:rsidRDefault="00357B6E" w:rsidP="00B172B4">
      <w:pPr>
        <w:rPr>
          <w:lang w:val="en-US"/>
        </w:rPr>
      </w:pPr>
      <w:proofErr w:type="spellStart"/>
      <w:r w:rsidRPr="008174A7">
        <w:rPr>
          <w:lang w:val="en-US"/>
        </w:rPr>
        <w:t>bijlage</w:t>
      </w:r>
      <w:proofErr w:type="spellEnd"/>
      <w:r w:rsidRPr="008174A7">
        <w:rPr>
          <w:lang w:val="en-US"/>
        </w:rPr>
        <w:t xml:space="preserve"> 1</w:t>
      </w:r>
      <w:r w:rsidR="008233E1">
        <w:rPr>
          <w:lang w:val="en-US"/>
        </w:rPr>
        <w:t>2</w:t>
      </w:r>
      <w:r w:rsidRPr="008174A7">
        <w:rPr>
          <w:lang w:val="en-US"/>
        </w:rPr>
        <w:t>:</w:t>
      </w:r>
      <w:r w:rsidRPr="008174A7">
        <w:rPr>
          <w:lang w:val="en-US"/>
        </w:rPr>
        <w:tab/>
      </w:r>
      <w:r w:rsidR="0099310F" w:rsidRPr="008174A7">
        <w:rPr>
          <w:lang w:val="en-US"/>
        </w:rPr>
        <w:t xml:space="preserve">Template Grant Agreement for </w:t>
      </w:r>
      <w:r w:rsidR="00724A5D">
        <w:rPr>
          <w:lang w:val="en-US"/>
        </w:rPr>
        <w:t>T</w:t>
      </w:r>
      <w:r w:rsidR="008F35DD" w:rsidRPr="008174A7">
        <w:rPr>
          <w:lang w:val="en-US"/>
        </w:rPr>
        <w:t xml:space="preserve">eaching and </w:t>
      </w:r>
      <w:r w:rsidR="00724A5D">
        <w:rPr>
          <w:lang w:val="en-US"/>
        </w:rPr>
        <w:t>T</w:t>
      </w:r>
      <w:r w:rsidR="008F35DD" w:rsidRPr="008174A7">
        <w:rPr>
          <w:lang w:val="en-US"/>
        </w:rPr>
        <w:t>raining</w:t>
      </w:r>
    </w:p>
    <w:p w14:paraId="16978AE1" w14:textId="77777777" w:rsidR="00357B6E" w:rsidRPr="008174A7" w:rsidRDefault="00357B6E" w:rsidP="00B172B4">
      <w:pPr>
        <w:rPr>
          <w:lang w:val="en-US"/>
        </w:rPr>
      </w:pPr>
    </w:p>
    <w:bookmarkEnd w:id="0"/>
    <w:p w14:paraId="16978AE2" w14:textId="77777777" w:rsidR="00357B6E" w:rsidRPr="008174A7" w:rsidRDefault="00357B6E" w:rsidP="00B172B4">
      <w:pPr>
        <w:rPr>
          <w:lang w:val="en-US"/>
        </w:rPr>
      </w:pPr>
    </w:p>
    <w:sectPr w:rsidR="00357B6E" w:rsidRPr="008174A7" w:rsidSect="00B2169F">
      <w:headerReference w:type="default" r:id="rId22"/>
      <w:footerReference w:type="even" r:id="rId23"/>
      <w:footerReference w:type="default" r:id="rId24"/>
      <w:pgSz w:w="11906" w:h="16838" w:code="9"/>
      <w:pgMar w:top="680" w:right="992" w:bottom="567" w:left="964" w:header="57" w:footer="57" w:gutter="0"/>
      <w:pgNumType w:start="0"/>
      <w:cols w:space="70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A1F12" w14:textId="77777777" w:rsidR="00C42507" w:rsidRDefault="00C42507" w:rsidP="00B172B4">
      <w:r>
        <w:separator/>
      </w:r>
    </w:p>
    <w:p w14:paraId="6EB6DCB6" w14:textId="77777777" w:rsidR="00C42507" w:rsidRDefault="00C42507" w:rsidP="00B172B4"/>
  </w:endnote>
  <w:endnote w:type="continuationSeparator" w:id="0">
    <w:p w14:paraId="05CC9D93" w14:textId="77777777" w:rsidR="00C42507" w:rsidRDefault="00C42507" w:rsidP="00B172B4">
      <w:r>
        <w:continuationSeparator/>
      </w:r>
    </w:p>
    <w:p w14:paraId="15C5D4AA" w14:textId="77777777" w:rsidR="00C42507" w:rsidRDefault="00C42507" w:rsidP="00B1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altName w:val="Malgun Gothic Semilight"/>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F3" w14:textId="77777777" w:rsidR="00E84224" w:rsidRDefault="00E84224" w:rsidP="00B172B4">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6978AF4" w14:textId="77777777" w:rsidR="00E84224" w:rsidRDefault="00E84224" w:rsidP="00B172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F5" w14:textId="77777777" w:rsidR="00E84224" w:rsidRDefault="00E84224" w:rsidP="00B172B4">
    <w:pPr>
      <w:pStyle w:val="Voettekst"/>
      <w:rPr>
        <w:sz w:val="16"/>
        <w:szCs w:val="16"/>
      </w:rPr>
    </w:pPr>
  </w:p>
  <w:p w14:paraId="16978AF6" w14:textId="77777777" w:rsidR="00E84224" w:rsidRPr="00512BCF" w:rsidRDefault="00E84224" w:rsidP="00512BCF">
    <w:pPr>
      <w:pStyle w:val="Voettekst"/>
      <w:jc w:val="center"/>
      <w:rPr>
        <w:rFonts w:ascii="Arial" w:hAnsi="Arial"/>
        <w:sz w:val="16"/>
        <w:szCs w:val="16"/>
      </w:rPr>
    </w:pPr>
    <w:r w:rsidRPr="00512BCF">
      <w:rPr>
        <w:rFonts w:ascii="Arial" w:hAnsi="Arial"/>
        <w:sz w:val="16"/>
        <w:szCs w:val="16"/>
      </w:rPr>
      <w:fldChar w:fldCharType="begin"/>
    </w:r>
    <w:r w:rsidRPr="00512BCF">
      <w:rPr>
        <w:rFonts w:ascii="Arial" w:hAnsi="Arial"/>
        <w:sz w:val="16"/>
        <w:szCs w:val="16"/>
      </w:rPr>
      <w:instrText>PAGE   \* MERGEFORMAT</w:instrText>
    </w:r>
    <w:r w:rsidRPr="00512BCF">
      <w:rPr>
        <w:rFonts w:ascii="Arial" w:hAnsi="Arial"/>
        <w:sz w:val="16"/>
        <w:szCs w:val="16"/>
      </w:rPr>
      <w:fldChar w:fldCharType="separate"/>
    </w:r>
    <w:r w:rsidRPr="00512BCF">
      <w:rPr>
        <w:rFonts w:ascii="Arial" w:hAnsi="Arial"/>
        <w:noProof/>
        <w:sz w:val="16"/>
        <w:szCs w:val="16"/>
        <w:lang w:val="nl-NL"/>
      </w:rPr>
      <w:t>22</w:t>
    </w:r>
    <w:r w:rsidRPr="00512BCF">
      <w:rPr>
        <w:rFonts w:ascii="Arial" w:hAnsi="Arial"/>
        <w:sz w:val="16"/>
        <w:szCs w:val="16"/>
      </w:rPr>
      <w:fldChar w:fldCharType="end"/>
    </w:r>
  </w:p>
  <w:p w14:paraId="16978AF7" w14:textId="77777777" w:rsidR="00E84224" w:rsidRDefault="00E84224" w:rsidP="00B172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DF04C" w14:textId="77777777" w:rsidR="00C42507" w:rsidRDefault="00C42507" w:rsidP="00B172B4">
      <w:r>
        <w:separator/>
      </w:r>
    </w:p>
    <w:p w14:paraId="17387279" w14:textId="77777777" w:rsidR="00C42507" w:rsidRDefault="00C42507" w:rsidP="00B172B4"/>
  </w:footnote>
  <w:footnote w:type="continuationSeparator" w:id="0">
    <w:p w14:paraId="7E2B19D6" w14:textId="77777777" w:rsidR="00C42507" w:rsidRDefault="00C42507" w:rsidP="00B172B4">
      <w:r>
        <w:continuationSeparator/>
      </w:r>
    </w:p>
    <w:p w14:paraId="568B346E" w14:textId="77777777" w:rsidR="00C42507" w:rsidRDefault="00C42507" w:rsidP="00B172B4"/>
  </w:footnote>
  <w:footnote w:id="1">
    <w:p w14:paraId="16978AF8" w14:textId="77777777" w:rsidR="00E84224" w:rsidRPr="007D7404" w:rsidRDefault="00E84224" w:rsidP="00B172B4">
      <w:pPr>
        <w:pStyle w:val="Voetnoottekst"/>
      </w:pPr>
      <w:r>
        <w:rPr>
          <w:rStyle w:val="Voetnootmarkering"/>
        </w:rPr>
        <w:footnoteRef/>
      </w:r>
      <w:r>
        <w:t xml:space="preserve"> </w:t>
      </w:r>
      <w:r w:rsidRPr="007D7404">
        <w:t>Met uitzondering van studenten die na afstuderen op stage gaan (zie 2.14 Stage na afstuderen)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EF" w14:textId="77777777" w:rsidR="00E84224" w:rsidRDefault="00E84224" w:rsidP="00B172B4"/>
  <w:p w14:paraId="16978AF0" w14:textId="77777777" w:rsidR="00E84224" w:rsidRDefault="00E84224" w:rsidP="00B172B4">
    <w:pPr>
      <w:rPr>
        <w:i/>
        <w:sz w:val="16"/>
      </w:rPr>
    </w:pPr>
    <w:r w:rsidRPr="00B2169F">
      <w:rPr>
        <w:i/>
        <w:sz w:val="16"/>
      </w:rPr>
      <w:t>Annex V: KA103 Handboek 2018</w:t>
    </w:r>
    <w:r w:rsidRPr="00B2169F">
      <w:rPr>
        <w:i/>
        <w:sz w:val="16"/>
      </w:rPr>
      <w:tab/>
    </w:r>
    <w:r w:rsidRPr="00B2169F">
      <w:rPr>
        <w:i/>
        <w:sz w:val="16"/>
      </w:rPr>
      <w:tab/>
    </w:r>
    <w:r w:rsidRPr="00B2169F">
      <w:rPr>
        <w:i/>
        <w:sz w:val="16"/>
      </w:rPr>
      <w:tab/>
    </w:r>
    <w:r w:rsidRPr="00B2169F">
      <w:rPr>
        <w:i/>
        <w:sz w:val="16"/>
      </w:rPr>
      <w:tab/>
    </w:r>
    <w:r w:rsidRPr="00B2169F">
      <w:rPr>
        <w:i/>
        <w:sz w:val="16"/>
      </w:rPr>
      <w:tab/>
    </w:r>
    <w:r w:rsidRPr="00B2169F">
      <w:rPr>
        <w:i/>
        <w:sz w:val="16"/>
      </w:rPr>
      <w:tab/>
    </w:r>
    <w:r w:rsidRPr="00B2169F">
      <w:rPr>
        <w:i/>
        <w:sz w:val="16"/>
      </w:rPr>
      <w:tab/>
    </w:r>
    <w:r w:rsidRPr="00B2169F">
      <w:rPr>
        <w:i/>
        <w:sz w:val="16"/>
      </w:rPr>
      <w:tab/>
      <w:t>Erasmus+ hoger onderwijs</w:t>
    </w:r>
  </w:p>
  <w:p w14:paraId="16978AF1" w14:textId="77777777" w:rsidR="00E84224" w:rsidRDefault="00E84224" w:rsidP="00B172B4">
    <w:pPr>
      <w:rPr>
        <w:i/>
        <w:sz w:val="16"/>
      </w:rPr>
    </w:pPr>
  </w:p>
  <w:p w14:paraId="16978AF2" w14:textId="77777777" w:rsidR="00E84224" w:rsidRPr="00B2169F" w:rsidRDefault="00E84224" w:rsidP="00B172B4">
    <w:pPr>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CD2AA18"/>
    <w:lvl w:ilvl="0">
      <w:start w:val="1"/>
      <w:numFmt w:val="decimal"/>
      <w:lvlText w:val="%1."/>
      <w:lvlJc w:val="left"/>
      <w:pPr>
        <w:tabs>
          <w:tab w:val="num" w:pos="1275"/>
        </w:tabs>
        <w:ind w:left="708"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8"/>
        </w:tabs>
        <w:ind w:left="708" w:hanging="708"/>
      </w:pPr>
      <w:rPr>
        <w:rFonts w:hint="default"/>
        <w:sz w:val="24"/>
        <w:szCs w:val="24"/>
      </w:rPr>
    </w:lvl>
    <w:lvl w:ilvl="2">
      <w:start w:val="1"/>
      <w:numFmt w:val="decimal"/>
      <w:lvlText w:val="%1.%2.%3."/>
      <w:lvlJc w:val="left"/>
      <w:pPr>
        <w:tabs>
          <w:tab w:val="num" w:pos="1845"/>
        </w:tabs>
        <w:ind w:left="3969"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107"/>
        </w:tabs>
        <w:ind w:left="4107"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75"/>
        </w:tabs>
        <w:ind w:left="4815" w:hanging="708"/>
      </w:pPr>
      <w:rPr>
        <w:rFonts w:hint="default"/>
      </w:rPr>
    </w:lvl>
    <w:lvl w:ilvl="5">
      <w:start w:val="1"/>
      <w:numFmt w:val="decimal"/>
      <w:lvlText w:val="%1.%2.%3.%4.%5.%6."/>
      <w:lvlJc w:val="left"/>
      <w:pPr>
        <w:tabs>
          <w:tab w:val="num" w:pos="1275"/>
        </w:tabs>
        <w:ind w:left="5523" w:hanging="708"/>
      </w:pPr>
      <w:rPr>
        <w:rFonts w:hint="default"/>
      </w:rPr>
    </w:lvl>
    <w:lvl w:ilvl="6">
      <w:start w:val="1"/>
      <w:numFmt w:val="decimal"/>
      <w:lvlText w:val="%1.%2.%3.%4.%5.%6.%7."/>
      <w:lvlJc w:val="left"/>
      <w:pPr>
        <w:tabs>
          <w:tab w:val="num" w:pos="1275"/>
        </w:tabs>
        <w:ind w:left="6231" w:hanging="708"/>
      </w:pPr>
      <w:rPr>
        <w:rFonts w:hint="default"/>
      </w:rPr>
    </w:lvl>
    <w:lvl w:ilvl="7">
      <w:start w:val="1"/>
      <w:numFmt w:val="decimal"/>
      <w:lvlText w:val="%1.%2.%3.%4.%5.%6.%7.%8."/>
      <w:lvlJc w:val="left"/>
      <w:pPr>
        <w:tabs>
          <w:tab w:val="num" w:pos="1275"/>
        </w:tabs>
        <w:ind w:left="6939" w:hanging="708"/>
      </w:pPr>
      <w:rPr>
        <w:rFonts w:hint="default"/>
      </w:rPr>
    </w:lvl>
    <w:lvl w:ilvl="8">
      <w:start w:val="1"/>
      <w:numFmt w:val="decimal"/>
      <w:lvlText w:val="%1.%2.%3.%4.%5.%6.%7.%8.%9."/>
      <w:lvlJc w:val="left"/>
      <w:pPr>
        <w:tabs>
          <w:tab w:val="num" w:pos="1275"/>
        </w:tabs>
        <w:ind w:left="7647" w:hanging="708"/>
      </w:pPr>
      <w:rPr>
        <w:rFonts w:hint="default"/>
      </w:rPr>
    </w:lvl>
  </w:abstractNum>
  <w:abstractNum w:abstractNumId="1" w15:restartNumberingAfterBreak="0">
    <w:nsid w:val="01D91212"/>
    <w:multiLevelType w:val="hybridMultilevel"/>
    <w:tmpl w:val="A62A1F68"/>
    <w:lvl w:ilvl="0" w:tplc="30DE14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D3ADF"/>
    <w:multiLevelType w:val="hybridMultilevel"/>
    <w:tmpl w:val="8E9C90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145AB"/>
    <w:multiLevelType w:val="hybridMultilevel"/>
    <w:tmpl w:val="8F6A6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0F4BD4"/>
    <w:multiLevelType w:val="hybridMultilevel"/>
    <w:tmpl w:val="6DD4FE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6" w15:restartNumberingAfterBreak="0">
    <w:nsid w:val="146F1269"/>
    <w:multiLevelType w:val="hybridMultilevel"/>
    <w:tmpl w:val="0A9EC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0A3835"/>
    <w:multiLevelType w:val="hybridMultilevel"/>
    <w:tmpl w:val="B7688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114CCD"/>
    <w:multiLevelType w:val="hybridMultilevel"/>
    <w:tmpl w:val="4FEA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40DD1"/>
    <w:multiLevelType w:val="hybridMultilevel"/>
    <w:tmpl w:val="798092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80F81"/>
    <w:multiLevelType w:val="hybridMultilevel"/>
    <w:tmpl w:val="FED60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4D1706"/>
    <w:multiLevelType w:val="hybridMultilevel"/>
    <w:tmpl w:val="CB5032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77F5E"/>
    <w:multiLevelType w:val="hybridMultilevel"/>
    <w:tmpl w:val="0302B2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11E2F"/>
    <w:multiLevelType w:val="hybridMultilevel"/>
    <w:tmpl w:val="6EAC3F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31E69"/>
    <w:multiLevelType w:val="hybridMultilevel"/>
    <w:tmpl w:val="9C5CF73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475E1EE5"/>
    <w:multiLevelType w:val="hybridMultilevel"/>
    <w:tmpl w:val="F4AC31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62899"/>
    <w:multiLevelType w:val="multilevel"/>
    <w:tmpl w:val="34EA8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4B6025"/>
    <w:multiLevelType w:val="multilevel"/>
    <w:tmpl w:val="503EDD56"/>
    <w:lvl w:ilvl="0">
      <w:start w:val="1"/>
      <w:numFmt w:val="decimal"/>
      <w:lvlText w:val="%1."/>
      <w:lvlJc w:val="left"/>
      <w:pPr>
        <w:ind w:left="360" w:hanging="360"/>
      </w:pPr>
    </w:lvl>
    <w:lvl w:ilvl="1">
      <w:start w:val="1"/>
      <w:numFmt w:val="decimal"/>
      <w:pStyle w:val="OpmaakprofielKop2ComplexAri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8914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9A7D51"/>
    <w:multiLevelType w:val="hybridMultilevel"/>
    <w:tmpl w:val="B8D6656A"/>
    <w:lvl w:ilvl="0" w:tplc="05A6F2D4">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D96563"/>
    <w:multiLevelType w:val="hybridMultilevel"/>
    <w:tmpl w:val="828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54206"/>
    <w:multiLevelType w:val="hybridMultilevel"/>
    <w:tmpl w:val="672C8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0077CAD"/>
    <w:multiLevelType w:val="multilevel"/>
    <w:tmpl w:val="B9C41E4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3" w15:restartNumberingAfterBreak="0">
    <w:nsid w:val="72E57952"/>
    <w:multiLevelType w:val="hybridMultilevel"/>
    <w:tmpl w:val="21003DE6"/>
    <w:lvl w:ilvl="0" w:tplc="D3FAB5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E29F4"/>
    <w:multiLevelType w:val="hybridMultilevel"/>
    <w:tmpl w:val="678020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F030D"/>
    <w:multiLevelType w:val="hybridMultilevel"/>
    <w:tmpl w:val="B486FF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15"/>
  </w:num>
  <w:num w:numId="6">
    <w:abstractNumId w:val="24"/>
  </w:num>
  <w:num w:numId="7">
    <w:abstractNumId w:val="25"/>
  </w:num>
  <w:num w:numId="8">
    <w:abstractNumId w:val="9"/>
  </w:num>
  <w:num w:numId="9">
    <w:abstractNumId w:val="12"/>
  </w:num>
  <w:num w:numId="10">
    <w:abstractNumId w:val="13"/>
  </w:num>
  <w:num w:numId="11">
    <w:abstractNumId w:val="8"/>
  </w:num>
  <w:num w:numId="12">
    <w:abstractNumId w:val="5"/>
  </w:num>
  <w:num w:numId="13">
    <w:abstractNumId w:val="20"/>
  </w:num>
  <w:num w:numId="14">
    <w:abstractNumId w:val="23"/>
  </w:num>
  <w:num w:numId="15">
    <w:abstractNumId w:val="21"/>
  </w:num>
  <w:num w:numId="16">
    <w:abstractNumId w:val="19"/>
  </w:num>
  <w:num w:numId="17">
    <w:abstractNumId w:val="6"/>
  </w:num>
  <w:num w:numId="18">
    <w:abstractNumId w:val="3"/>
  </w:num>
  <w:num w:numId="19">
    <w:abstractNumId w:val="14"/>
  </w:num>
  <w:num w:numId="20">
    <w:abstractNumId w:val="7"/>
  </w:num>
  <w:num w:numId="21">
    <w:abstractNumId w:val="10"/>
  </w:num>
  <w:num w:numId="22">
    <w:abstractNumId w:val="1"/>
  </w:num>
  <w:num w:numId="23">
    <w:abstractNumId w:val="17"/>
  </w:num>
  <w:num w:numId="24">
    <w:abstractNumId w:val="16"/>
  </w:num>
  <w:num w:numId="25">
    <w:abstractNumId w:val="18"/>
  </w:num>
  <w:num w:numId="2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61"/>
    <w:rsid w:val="000023AE"/>
    <w:rsid w:val="00003A4C"/>
    <w:rsid w:val="00007D47"/>
    <w:rsid w:val="00011B96"/>
    <w:rsid w:val="0001385B"/>
    <w:rsid w:val="00013CEA"/>
    <w:rsid w:val="00014E63"/>
    <w:rsid w:val="000155BC"/>
    <w:rsid w:val="0001737A"/>
    <w:rsid w:val="000255F2"/>
    <w:rsid w:val="00025E66"/>
    <w:rsid w:val="00026226"/>
    <w:rsid w:val="0003044F"/>
    <w:rsid w:val="00031A9E"/>
    <w:rsid w:val="0003238D"/>
    <w:rsid w:val="000325CF"/>
    <w:rsid w:val="00032DFF"/>
    <w:rsid w:val="00032E5F"/>
    <w:rsid w:val="00032F38"/>
    <w:rsid w:val="00035E76"/>
    <w:rsid w:val="0003665C"/>
    <w:rsid w:val="0004082E"/>
    <w:rsid w:val="00042081"/>
    <w:rsid w:val="00043246"/>
    <w:rsid w:val="000441AB"/>
    <w:rsid w:val="00044E44"/>
    <w:rsid w:val="00044F71"/>
    <w:rsid w:val="00046707"/>
    <w:rsid w:val="000526FB"/>
    <w:rsid w:val="00053CC7"/>
    <w:rsid w:val="000541EC"/>
    <w:rsid w:val="000541F6"/>
    <w:rsid w:val="00054C5C"/>
    <w:rsid w:val="00055C23"/>
    <w:rsid w:val="00062047"/>
    <w:rsid w:val="00064F98"/>
    <w:rsid w:val="00065007"/>
    <w:rsid w:val="00067372"/>
    <w:rsid w:val="00070093"/>
    <w:rsid w:val="00070167"/>
    <w:rsid w:val="000732DB"/>
    <w:rsid w:val="000745CA"/>
    <w:rsid w:val="00074AD3"/>
    <w:rsid w:val="000758B5"/>
    <w:rsid w:val="000807D0"/>
    <w:rsid w:val="00083459"/>
    <w:rsid w:val="000837C9"/>
    <w:rsid w:val="0008415C"/>
    <w:rsid w:val="000844D9"/>
    <w:rsid w:val="0008563E"/>
    <w:rsid w:val="00086441"/>
    <w:rsid w:val="00090507"/>
    <w:rsid w:val="000907AB"/>
    <w:rsid w:val="00090EF3"/>
    <w:rsid w:val="0009183E"/>
    <w:rsid w:val="000928E5"/>
    <w:rsid w:val="000948B5"/>
    <w:rsid w:val="0009524D"/>
    <w:rsid w:val="00097F77"/>
    <w:rsid w:val="000A0C56"/>
    <w:rsid w:val="000A3C7C"/>
    <w:rsid w:val="000A43D7"/>
    <w:rsid w:val="000A5A33"/>
    <w:rsid w:val="000A623A"/>
    <w:rsid w:val="000A6384"/>
    <w:rsid w:val="000A7D3C"/>
    <w:rsid w:val="000B0931"/>
    <w:rsid w:val="000B34AA"/>
    <w:rsid w:val="000B3FAF"/>
    <w:rsid w:val="000B4E2D"/>
    <w:rsid w:val="000B584D"/>
    <w:rsid w:val="000C23F7"/>
    <w:rsid w:val="000C2406"/>
    <w:rsid w:val="000C2954"/>
    <w:rsid w:val="000C2BC5"/>
    <w:rsid w:val="000C2BD8"/>
    <w:rsid w:val="000C750E"/>
    <w:rsid w:val="000C797F"/>
    <w:rsid w:val="000D167E"/>
    <w:rsid w:val="000D1B4E"/>
    <w:rsid w:val="000D2430"/>
    <w:rsid w:val="000D2744"/>
    <w:rsid w:val="000D2DEE"/>
    <w:rsid w:val="000D531A"/>
    <w:rsid w:val="000E0767"/>
    <w:rsid w:val="000E100C"/>
    <w:rsid w:val="000E1016"/>
    <w:rsid w:val="000E1470"/>
    <w:rsid w:val="000E149D"/>
    <w:rsid w:val="000E27EB"/>
    <w:rsid w:val="000E2BFF"/>
    <w:rsid w:val="000E3042"/>
    <w:rsid w:val="000E39CF"/>
    <w:rsid w:val="000E4C38"/>
    <w:rsid w:val="000E5791"/>
    <w:rsid w:val="000E77D4"/>
    <w:rsid w:val="000E7CEE"/>
    <w:rsid w:val="000F06DE"/>
    <w:rsid w:val="000F0DD0"/>
    <w:rsid w:val="000F1D0E"/>
    <w:rsid w:val="000F1FE4"/>
    <w:rsid w:val="000F256B"/>
    <w:rsid w:val="000F39F0"/>
    <w:rsid w:val="000F4092"/>
    <w:rsid w:val="000F5552"/>
    <w:rsid w:val="000F7357"/>
    <w:rsid w:val="00100324"/>
    <w:rsid w:val="001006B1"/>
    <w:rsid w:val="00102D53"/>
    <w:rsid w:val="00103680"/>
    <w:rsid w:val="001044A2"/>
    <w:rsid w:val="00111662"/>
    <w:rsid w:val="00114783"/>
    <w:rsid w:val="00115A27"/>
    <w:rsid w:val="001231CD"/>
    <w:rsid w:val="00124A29"/>
    <w:rsid w:val="00125FD5"/>
    <w:rsid w:val="001261CF"/>
    <w:rsid w:val="00126E46"/>
    <w:rsid w:val="001312E2"/>
    <w:rsid w:val="00132285"/>
    <w:rsid w:val="00132612"/>
    <w:rsid w:val="00135446"/>
    <w:rsid w:val="001361FF"/>
    <w:rsid w:val="00136665"/>
    <w:rsid w:val="00137508"/>
    <w:rsid w:val="00137597"/>
    <w:rsid w:val="00141DAB"/>
    <w:rsid w:val="00142806"/>
    <w:rsid w:val="00143B14"/>
    <w:rsid w:val="00145314"/>
    <w:rsid w:val="00145385"/>
    <w:rsid w:val="00145F68"/>
    <w:rsid w:val="001476FB"/>
    <w:rsid w:val="001508BE"/>
    <w:rsid w:val="00151C80"/>
    <w:rsid w:val="00151F96"/>
    <w:rsid w:val="001520F6"/>
    <w:rsid w:val="0015219B"/>
    <w:rsid w:val="00155176"/>
    <w:rsid w:val="001560D7"/>
    <w:rsid w:val="001608FA"/>
    <w:rsid w:val="00161A69"/>
    <w:rsid w:val="001629BE"/>
    <w:rsid w:val="00165829"/>
    <w:rsid w:val="001661D3"/>
    <w:rsid w:val="00166DDA"/>
    <w:rsid w:val="0017009C"/>
    <w:rsid w:val="00171BE9"/>
    <w:rsid w:val="00173205"/>
    <w:rsid w:val="00174523"/>
    <w:rsid w:val="00176260"/>
    <w:rsid w:val="00177834"/>
    <w:rsid w:val="00177877"/>
    <w:rsid w:val="0017792E"/>
    <w:rsid w:val="00182843"/>
    <w:rsid w:val="001829E4"/>
    <w:rsid w:val="00182ED4"/>
    <w:rsid w:val="00183592"/>
    <w:rsid w:val="001839F1"/>
    <w:rsid w:val="001849E3"/>
    <w:rsid w:val="00190BF1"/>
    <w:rsid w:val="00190C30"/>
    <w:rsid w:val="001919AE"/>
    <w:rsid w:val="00191FC1"/>
    <w:rsid w:val="00192276"/>
    <w:rsid w:val="00192335"/>
    <w:rsid w:val="00193D4A"/>
    <w:rsid w:val="00194C69"/>
    <w:rsid w:val="0019603A"/>
    <w:rsid w:val="00196334"/>
    <w:rsid w:val="00196370"/>
    <w:rsid w:val="001968C0"/>
    <w:rsid w:val="0019770D"/>
    <w:rsid w:val="001A18AC"/>
    <w:rsid w:val="001A33EF"/>
    <w:rsid w:val="001A3653"/>
    <w:rsid w:val="001A4403"/>
    <w:rsid w:val="001A5EC3"/>
    <w:rsid w:val="001A6A8B"/>
    <w:rsid w:val="001A719E"/>
    <w:rsid w:val="001A7360"/>
    <w:rsid w:val="001B3344"/>
    <w:rsid w:val="001B4A4B"/>
    <w:rsid w:val="001B77D3"/>
    <w:rsid w:val="001B79F4"/>
    <w:rsid w:val="001C178B"/>
    <w:rsid w:val="001C2F2E"/>
    <w:rsid w:val="001C35DB"/>
    <w:rsid w:val="001C3797"/>
    <w:rsid w:val="001D0B65"/>
    <w:rsid w:val="001D2688"/>
    <w:rsid w:val="001D2FD8"/>
    <w:rsid w:val="001D2FF0"/>
    <w:rsid w:val="001D6CB4"/>
    <w:rsid w:val="001D7D43"/>
    <w:rsid w:val="001E0765"/>
    <w:rsid w:val="001E1EE2"/>
    <w:rsid w:val="001E202F"/>
    <w:rsid w:val="001E22A9"/>
    <w:rsid w:val="001E29AB"/>
    <w:rsid w:val="001E2AB6"/>
    <w:rsid w:val="001E523A"/>
    <w:rsid w:val="001F0211"/>
    <w:rsid w:val="001F0285"/>
    <w:rsid w:val="001F28EF"/>
    <w:rsid w:val="001F3D56"/>
    <w:rsid w:val="001F45AE"/>
    <w:rsid w:val="00200CAB"/>
    <w:rsid w:val="002129C5"/>
    <w:rsid w:val="002137C9"/>
    <w:rsid w:val="00213B7B"/>
    <w:rsid w:val="00216478"/>
    <w:rsid w:val="0022094F"/>
    <w:rsid w:val="0022195D"/>
    <w:rsid w:val="00221C30"/>
    <w:rsid w:val="00223464"/>
    <w:rsid w:val="00223BB6"/>
    <w:rsid w:val="00224321"/>
    <w:rsid w:val="00224F90"/>
    <w:rsid w:val="002255DB"/>
    <w:rsid w:val="00225688"/>
    <w:rsid w:val="00226B6B"/>
    <w:rsid w:val="00227A06"/>
    <w:rsid w:val="0023032B"/>
    <w:rsid w:val="00231E75"/>
    <w:rsid w:val="0023231D"/>
    <w:rsid w:val="002356E2"/>
    <w:rsid w:val="00236B84"/>
    <w:rsid w:val="00237172"/>
    <w:rsid w:val="00240589"/>
    <w:rsid w:val="0024181E"/>
    <w:rsid w:val="002419EB"/>
    <w:rsid w:val="00242BCB"/>
    <w:rsid w:val="00243358"/>
    <w:rsid w:val="002434E5"/>
    <w:rsid w:val="00243F86"/>
    <w:rsid w:val="002464B4"/>
    <w:rsid w:val="00246C25"/>
    <w:rsid w:val="00246FFC"/>
    <w:rsid w:val="0025115A"/>
    <w:rsid w:val="00251C70"/>
    <w:rsid w:val="00253066"/>
    <w:rsid w:val="00254264"/>
    <w:rsid w:val="002545F3"/>
    <w:rsid w:val="00255C51"/>
    <w:rsid w:val="002560C1"/>
    <w:rsid w:val="00260B67"/>
    <w:rsid w:val="00263AC6"/>
    <w:rsid w:val="00264EF4"/>
    <w:rsid w:val="002666D8"/>
    <w:rsid w:val="00267CB5"/>
    <w:rsid w:val="00267EF3"/>
    <w:rsid w:val="002701F7"/>
    <w:rsid w:val="002704DC"/>
    <w:rsid w:val="00272F42"/>
    <w:rsid w:val="00273899"/>
    <w:rsid w:val="00273BE8"/>
    <w:rsid w:val="00274559"/>
    <w:rsid w:val="00274800"/>
    <w:rsid w:val="0027615E"/>
    <w:rsid w:val="002806EC"/>
    <w:rsid w:val="002815FB"/>
    <w:rsid w:val="00284760"/>
    <w:rsid w:val="00285729"/>
    <w:rsid w:val="002859DA"/>
    <w:rsid w:val="00287AED"/>
    <w:rsid w:val="0029005E"/>
    <w:rsid w:val="0029036D"/>
    <w:rsid w:val="00290910"/>
    <w:rsid w:val="0029259C"/>
    <w:rsid w:val="00292F0F"/>
    <w:rsid w:val="00294718"/>
    <w:rsid w:val="00296BD2"/>
    <w:rsid w:val="00297254"/>
    <w:rsid w:val="002A3621"/>
    <w:rsid w:val="002A6386"/>
    <w:rsid w:val="002A6DCD"/>
    <w:rsid w:val="002A72F9"/>
    <w:rsid w:val="002A7A07"/>
    <w:rsid w:val="002B0C67"/>
    <w:rsid w:val="002B103A"/>
    <w:rsid w:val="002B2882"/>
    <w:rsid w:val="002B54B2"/>
    <w:rsid w:val="002B63F4"/>
    <w:rsid w:val="002C0384"/>
    <w:rsid w:val="002C0BE8"/>
    <w:rsid w:val="002C0DE3"/>
    <w:rsid w:val="002C18F4"/>
    <w:rsid w:val="002C257C"/>
    <w:rsid w:val="002C5733"/>
    <w:rsid w:val="002C58A6"/>
    <w:rsid w:val="002C5CA1"/>
    <w:rsid w:val="002D069C"/>
    <w:rsid w:val="002D1EF1"/>
    <w:rsid w:val="002D237F"/>
    <w:rsid w:val="002D2E7E"/>
    <w:rsid w:val="002D4F42"/>
    <w:rsid w:val="002D637E"/>
    <w:rsid w:val="002D6E69"/>
    <w:rsid w:val="002D7338"/>
    <w:rsid w:val="002D7B5E"/>
    <w:rsid w:val="002E00E2"/>
    <w:rsid w:val="002E0A3E"/>
    <w:rsid w:val="002E38A4"/>
    <w:rsid w:val="002E44ED"/>
    <w:rsid w:val="002E4D51"/>
    <w:rsid w:val="002E5E80"/>
    <w:rsid w:val="002F124E"/>
    <w:rsid w:val="002F1FAA"/>
    <w:rsid w:val="002F2997"/>
    <w:rsid w:val="002F2CC0"/>
    <w:rsid w:val="002F3842"/>
    <w:rsid w:val="002F430D"/>
    <w:rsid w:val="002F5BF5"/>
    <w:rsid w:val="003000F3"/>
    <w:rsid w:val="00304B6E"/>
    <w:rsid w:val="00304D10"/>
    <w:rsid w:val="0031211A"/>
    <w:rsid w:val="0031293B"/>
    <w:rsid w:val="003129BF"/>
    <w:rsid w:val="003134F7"/>
    <w:rsid w:val="003160F5"/>
    <w:rsid w:val="003161E9"/>
    <w:rsid w:val="00320589"/>
    <w:rsid w:val="0032414C"/>
    <w:rsid w:val="00326882"/>
    <w:rsid w:val="00327360"/>
    <w:rsid w:val="00327A91"/>
    <w:rsid w:val="00327C31"/>
    <w:rsid w:val="00327EEA"/>
    <w:rsid w:val="003304F0"/>
    <w:rsid w:val="0033091F"/>
    <w:rsid w:val="00333ACD"/>
    <w:rsid w:val="00333C11"/>
    <w:rsid w:val="00337993"/>
    <w:rsid w:val="0034107F"/>
    <w:rsid w:val="00341997"/>
    <w:rsid w:val="00343316"/>
    <w:rsid w:val="00343CEF"/>
    <w:rsid w:val="003448FE"/>
    <w:rsid w:val="00345886"/>
    <w:rsid w:val="0034766C"/>
    <w:rsid w:val="003505E8"/>
    <w:rsid w:val="003506CC"/>
    <w:rsid w:val="00350DD4"/>
    <w:rsid w:val="003514B8"/>
    <w:rsid w:val="00351607"/>
    <w:rsid w:val="003533B5"/>
    <w:rsid w:val="00353844"/>
    <w:rsid w:val="00356C99"/>
    <w:rsid w:val="00357B6E"/>
    <w:rsid w:val="003611A8"/>
    <w:rsid w:val="00362B83"/>
    <w:rsid w:val="003640DF"/>
    <w:rsid w:val="003653E9"/>
    <w:rsid w:val="00365E3F"/>
    <w:rsid w:val="00366007"/>
    <w:rsid w:val="00366091"/>
    <w:rsid w:val="00372705"/>
    <w:rsid w:val="003739D7"/>
    <w:rsid w:val="003768E4"/>
    <w:rsid w:val="00377617"/>
    <w:rsid w:val="00380232"/>
    <w:rsid w:val="003806B3"/>
    <w:rsid w:val="0038186F"/>
    <w:rsid w:val="003820EB"/>
    <w:rsid w:val="00382B7C"/>
    <w:rsid w:val="003854F9"/>
    <w:rsid w:val="00391C57"/>
    <w:rsid w:val="00392688"/>
    <w:rsid w:val="00393A81"/>
    <w:rsid w:val="003947CA"/>
    <w:rsid w:val="00394AB5"/>
    <w:rsid w:val="003966EF"/>
    <w:rsid w:val="003971E4"/>
    <w:rsid w:val="00397F48"/>
    <w:rsid w:val="003A0735"/>
    <w:rsid w:val="003A1D16"/>
    <w:rsid w:val="003A2969"/>
    <w:rsid w:val="003A4D06"/>
    <w:rsid w:val="003B13BE"/>
    <w:rsid w:val="003B3C3A"/>
    <w:rsid w:val="003C0C19"/>
    <w:rsid w:val="003C1C8D"/>
    <w:rsid w:val="003C45AC"/>
    <w:rsid w:val="003C4E08"/>
    <w:rsid w:val="003C514F"/>
    <w:rsid w:val="003D0743"/>
    <w:rsid w:val="003D171B"/>
    <w:rsid w:val="003D1D71"/>
    <w:rsid w:val="003D39A5"/>
    <w:rsid w:val="003D5229"/>
    <w:rsid w:val="003D545E"/>
    <w:rsid w:val="003D6239"/>
    <w:rsid w:val="003D6966"/>
    <w:rsid w:val="003E0215"/>
    <w:rsid w:val="003E04F2"/>
    <w:rsid w:val="003E14E4"/>
    <w:rsid w:val="003E2BA3"/>
    <w:rsid w:val="003E3158"/>
    <w:rsid w:val="003E51D6"/>
    <w:rsid w:val="003E6F28"/>
    <w:rsid w:val="003E71FB"/>
    <w:rsid w:val="003F507C"/>
    <w:rsid w:val="003F5FA8"/>
    <w:rsid w:val="00400545"/>
    <w:rsid w:val="0040329B"/>
    <w:rsid w:val="00404528"/>
    <w:rsid w:val="004052CD"/>
    <w:rsid w:val="004052D1"/>
    <w:rsid w:val="004053F6"/>
    <w:rsid w:val="00406662"/>
    <w:rsid w:val="004067E2"/>
    <w:rsid w:val="00407912"/>
    <w:rsid w:val="00413F9E"/>
    <w:rsid w:val="00414FCB"/>
    <w:rsid w:val="00415941"/>
    <w:rsid w:val="004169A2"/>
    <w:rsid w:val="00416E99"/>
    <w:rsid w:val="00420583"/>
    <w:rsid w:val="00422267"/>
    <w:rsid w:val="00422D64"/>
    <w:rsid w:val="004241CD"/>
    <w:rsid w:val="00425D0A"/>
    <w:rsid w:val="00426673"/>
    <w:rsid w:val="0042674B"/>
    <w:rsid w:val="00427398"/>
    <w:rsid w:val="00427830"/>
    <w:rsid w:val="00430DBB"/>
    <w:rsid w:val="004315B3"/>
    <w:rsid w:val="0043227C"/>
    <w:rsid w:val="00432F3D"/>
    <w:rsid w:val="00434915"/>
    <w:rsid w:val="0043685D"/>
    <w:rsid w:val="00441FBB"/>
    <w:rsid w:val="004430B7"/>
    <w:rsid w:val="00445AD0"/>
    <w:rsid w:val="00446D07"/>
    <w:rsid w:val="00447449"/>
    <w:rsid w:val="00451005"/>
    <w:rsid w:val="00451977"/>
    <w:rsid w:val="00453F06"/>
    <w:rsid w:val="00455139"/>
    <w:rsid w:val="004565FC"/>
    <w:rsid w:val="00460F33"/>
    <w:rsid w:val="00461572"/>
    <w:rsid w:val="00461602"/>
    <w:rsid w:val="004616B1"/>
    <w:rsid w:val="004620F7"/>
    <w:rsid w:val="00462941"/>
    <w:rsid w:val="00465E73"/>
    <w:rsid w:val="00466974"/>
    <w:rsid w:val="0047210A"/>
    <w:rsid w:val="00474583"/>
    <w:rsid w:val="00474CEF"/>
    <w:rsid w:val="004750F5"/>
    <w:rsid w:val="0047567D"/>
    <w:rsid w:val="00480776"/>
    <w:rsid w:val="00480BCD"/>
    <w:rsid w:val="00482A6D"/>
    <w:rsid w:val="00482CA0"/>
    <w:rsid w:val="004834ED"/>
    <w:rsid w:val="00484D74"/>
    <w:rsid w:val="00485E90"/>
    <w:rsid w:val="00486084"/>
    <w:rsid w:val="004874B2"/>
    <w:rsid w:val="004877AC"/>
    <w:rsid w:val="00487881"/>
    <w:rsid w:val="00490180"/>
    <w:rsid w:val="00490FA9"/>
    <w:rsid w:val="00492BBF"/>
    <w:rsid w:val="00492C22"/>
    <w:rsid w:val="00493CDA"/>
    <w:rsid w:val="004944C0"/>
    <w:rsid w:val="004A1FE4"/>
    <w:rsid w:val="004A264D"/>
    <w:rsid w:val="004A37C3"/>
    <w:rsid w:val="004A606E"/>
    <w:rsid w:val="004A71FC"/>
    <w:rsid w:val="004A7D5E"/>
    <w:rsid w:val="004B042C"/>
    <w:rsid w:val="004B0868"/>
    <w:rsid w:val="004B2314"/>
    <w:rsid w:val="004B2552"/>
    <w:rsid w:val="004B2D70"/>
    <w:rsid w:val="004B314A"/>
    <w:rsid w:val="004B6600"/>
    <w:rsid w:val="004C04B7"/>
    <w:rsid w:val="004C2B0D"/>
    <w:rsid w:val="004C3075"/>
    <w:rsid w:val="004C463C"/>
    <w:rsid w:val="004C667A"/>
    <w:rsid w:val="004C6B78"/>
    <w:rsid w:val="004C6EB0"/>
    <w:rsid w:val="004D1A25"/>
    <w:rsid w:val="004D1EDD"/>
    <w:rsid w:val="004D267C"/>
    <w:rsid w:val="004D2A42"/>
    <w:rsid w:val="004D3596"/>
    <w:rsid w:val="004D4245"/>
    <w:rsid w:val="004D42B2"/>
    <w:rsid w:val="004D5715"/>
    <w:rsid w:val="004D6225"/>
    <w:rsid w:val="004D6F32"/>
    <w:rsid w:val="004D78EF"/>
    <w:rsid w:val="004E0476"/>
    <w:rsid w:val="004E352C"/>
    <w:rsid w:val="004E366A"/>
    <w:rsid w:val="004E4689"/>
    <w:rsid w:val="004E472B"/>
    <w:rsid w:val="004E4995"/>
    <w:rsid w:val="004E53F7"/>
    <w:rsid w:val="004E5444"/>
    <w:rsid w:val="004E5B3D"/>
    <w:rsid w:val="004F1CA6"/>
    <w:rsid w:val="004F7CA4"/>
    <w:rsid w:val="00502626"/>
    <w:rsid w:val="00503C6D"/>
    <w:rsid w:val="00504339"/>
    <w:rsid w:val="00504C92"/>
    <w:rsid w:val="0050580D"/>
    <w:rsid w:val="00507B61"/>
    <w:rsid w:val="00510B4D"/>
    <w:rsid w:val="00511A1C"/>
    <w:rsid w:val="00512BCF"/>
    <w:rsid w:val="00515142"/>
    <w:rsid w:val="005155B0"/>
    <w:rsid w:val="00516227"/>
    <w:rsid w:val="00520C01"/>
    <w:rsid w:val="00524483"/>
    <w:rsid w:val="00526653"/>
    <w:rsid w:val="00531D46"/>
    <w:rsid w:val="00534043"/>
    <w:rsid w:val="00536E24"/>
    <w:rsid w:val="00541DF3"/>
    <w:rsid w:val="00543DAE"/>
    <w:rsid w:val="00543F77"/>
    <w:rsid w:val="00547D5E"/>
    <w:rsid w:val="00550BC5"/>
    <w:rsid w:val="005544A6"/>
    <w:rsid w:val="00554680"/>
    <w:rsid w:val="00555D60"/>
    <w:rsid w:val="00557409"/>
    <w:rsid w:val="00560998"/>
    <w:rsid w:val="00562437"/>
    <w:rsid w:val="00562881"/>
    <w:rsid w:val="00563B7E"/>
    <w:rsid w:val="00564ED3"/>
    <w:rsid w:val="00565FB7"/>
    <w:rsid w:val="005660F5"/>
    <w:rsid w:val="005720D1"/>
    <w:rsid w:val="00573661"/>
    <w:rsid w:val="005744C3"/>
    <w:rsid w:val="00575F5A"/>
    <w:rsid w:val="005764A6"/>
    <w:rsid w:val="00577932"/>
    <w:rsid w:val="005779FE"/>
    <w:rsid w:val="00581EFE"/>
    <w:rsid w:val="00583CED"/>
    <w:rsid w:val="00584751"/>
    <w:rsid w:val="005852E9"/>
    <w:rsid w:val="0058798F"/>
    <w:rsid w:val="00587BB0"/>
    <w:rsid w:val="00590B7B"/>
    <w:rsid w:val="00590BF8"/>
    <w:rsid w:val="005912DC"/>
    <w:rsid w:val="0059131E"/>
    <w:rsid w:val="005971D1"/>
    <w:rsid w:val="005A0D3B"/>
    <w:rsid w:val="005A1B98"/>
    <w:rsid w:val="005A3653"/>
    <w:rsid w:val="005B01BD"/>
    <w:rsid w:val="005B0FC7"/>
    <w:rsid w:val="005B161B"/>
    <w:rsid w:val="005B24FB"/>
    <w:rsid w:val="005B2984"/>
    <w:rsid w:val="005B36DC"/>
    <w:rsid w:val="005B460A"/>
    <w:rsid w:val="005B48D6"/>
    <w:rsid w:val="005C0174"/>
    <w:rsid w:val="005C115B"/>
    <w:rsid w:val="005C13D1"/>
    <w:rsid w:val="005C154E"/>
    <w:rsid w:val="005C2CAB"/>
    <w:rsid w:val="005C3046"/>
    <w:rsid w:val="005C382A"/>
    <w:rsid w:val="005D7273"/>
    <w:rsid w:val="005E1026"/>
    <w:rsid w:val="005E1198"/>
    <w:rsid w:val="005E7773"/>
    <w:rsid w:val="005F02D4"/>
    <w:rsid w:val="005F0F85"/>
    <w:rsid w:val="005F5201"/>
    <w:rsid w:val="005F5CB6"/>
    <w:rsid w:val="005F7104"/>
    <w:rsid w:val="005F729E"/>
    <w:rsid w:val="005F739A"/>
    <w:rsid w:val="006006E9"/>
    <w:rsid w:val="00602ED4"/>
    <w:rsid w:val="00603F90"/>
    <w:rsid w:val="006048C4"/>
    <w:rsid w:val="00607802"/>
    <w:rsid w:val="00607F40"/>
    <w:rsid w:val="00610F1F"/>
    <w:rsid w:val="006114D7"/>
    <w:rsid w:val="006128F5"/>
    <w:rsid w:val="00613224"/>
    <w:rsid w:val="00614892"/>
    <w:rsid w:val="0061663F"/>
    <w:rsid w:val="006176AE"/>
    <w:rsid w:val="00620010"/>
    <w:rsid w:val="00622937"/>
    <w:rsid w:val="00622994"/>
    <w:rsid w:val="00623D1C"/>
    <w:rsid w:val="006256DC"/>
    <w:rsid w:val="00631693"/>
    <w:rsid w:val="00632035"/>
    <w:rsid w:val="00632055"/>
    <w:rsid w:val="006341BB"/>
    <w:rsid w:val="0063736D"/>
    <w:rsid w:val="006401A0"/>
    <w:rsid w:val="006413BC"/>
    <w:rsid w:val="00642DE0"/>
    <w:rsid w:val="00643753"/>
    <w:rsid w:val="00646DA3"/>
    <w:rsid w:val="006479A8"/>
    <w:rsid w:val="006526AB"/>
    <w:rsid w:val="0065384F"/>
    <w:rsid w:val="00653949"/>
    <w:rsid w:val="006613DC"/>
    <w:rsid w:val="00662153"/>
    <w:rsid w:val="006623A7"/>
    <w:rsid w:val="00662762"/>
    <w:rsid w:val="00663ACF"/>
    <w:rsid w:val="0066481E"/>
    <w:rsid w:val="00664A57"/>
    <w:rsid w:val="006714D8"/>
    <w:rsid w:val="00671BB6"/>
    <w:rsid w:val="00672579"/>
    <w:rsid w:val="0067318E"/>
    <w:rsid w:val="00673FE3"/>
    <w:rsid w:val="00675568"/>
    <w:rsid w:val="006777DC"/>
    <w:rsid w:val="00677E1D"/>
    <w:rsid w:val="00683DEF"/>
    <w:rsid w:val="00686951"/>
    <w:rsid w:val="00687BA1"/>
    <w:rsid w:val="00687E8C"/>
    <w:rsid w:val="00690404"/>
    <w:rsid w:val="00692836"/>
    <w:rsid w:val="00693555"/>
    <w:rsid w:val="00694434"/>
    <w:rsid w:val="00695668"/>
    <w:rsid w:val="006959ED"/>
    <w:rsid w:val="006A0743"/>
    <w:rsid w:val="006A1948"/>
    <w:rsid w:val="006A2134"/>
    <w:rsid w:val="006A218C"/>
    <w:rsid w:val="006A2DFA"/>
    <w:rsid w:val="006A3416"/>
    <w:rsid w:val="006A4A47"/>
    <w:rsid w:val="006A6A2B"/>
    <w:rsid w:val="006A7D8A"/>
    <w:rsid w:val="006B1092"/>
    <w:rsid w:val="006B4C61"/>
    <w:rsid w:val="006B61CB"/>
    <w:rsid w:val="006B76F0"/>
    <w:rsid w:val="006B7936"/>
    <w:rsid w:val="006C03F1"/>
    <w:rsid w:val="006C352E"/>
    <w:rsid w:val="006C4687"/>
    <w:rsid w:val="006C5AB4"/>
    <w:rsid w:val="006D1019"/>
    <w:rsid w:val="006D186B"/>
    <w:rsid w:val="006D51E0"/>
    <w:rsid w:val="006D561F"/>
    <w:rsid w:val="006D6034"/>
    <w:rsid w:val="006D7609"/>
    <w:rsid w:val="006E23F1"/>
    <w:rsid w:val="006E2B04"/>
    <w:rsid w:val="006E2CC9"/>
    <w:rsid w:val="006E5BED"/>
    <w:rsid w:val="006E6D2D"/>
    <w:rsid w:val="006E7CD5"/>
    <w:rsid w:val="006F16B8"/>
    <w:rsid w:val="006F1BE0"/>
    <w:rsid w:val="006F2498"/>
    <w:rsid w:val="006F53E7"/>
    <w:rsid w:val="006F5453"/>
    <w:rsid w:val="006F5C8E"/>
    <w:rsid w:val="00701096"/>
    <w:rsid w:val="00701E7D"/>
    <w:rsid w:val="0070201D"/>
    <w:rsid w:val="0070216D"/>
    <w:rsid w:val="007034CA"/>
    <w:rsid w:val="0070473A"/>
    <w:rsid w:val="00704E3E"/>
    <w:rsid w:val="007068FB"/>
    <w:rsid w:val="007069C0"/>
    <w:rsid w:val="0070739A"/>
    <w:rsid w:val="007112C9"/>
    <w:rsid w:val="00711457"/>
    <w:rsid w:val="00714949"/>
    <w:rsid w:val="00715325"/>
    <w:rsid w:val="007162DB"/>
    <w:rsid w:val="00717110"/>
    <w:rsid w:val="00717195"/>
    <w:rsid w:val="007172F3"/>
    <w:rsid w:val="007213D4"/>
    <w:rsid w:val="007233FF"/>
    <w:rsid w:val="0072440F"/>
    <w:rsid w:val="00724796"/>
    <w:rsid w:val="00724A5D"/>
    <w:rsid w:val="00725038"/>
    <w:rsid w:val="0072560A"/>
    <w:rsid w:val="00725C1E"/>
    <w:rsid w:val="00726516"/>
    <w:rsid w:val="007267CA"/>
    <w:rsid w:val="00727C4A"/>
    <w:rsid w:val="007310AF"/>
    <w:rsid w:val="00731892"/>
    <w:rsid w:val="00731E5F"/>
    <w:rsid w:val="007327F3"/>
    <w:rsid w:val="007332C0"/>
    <w:rsid w:val="00733DDC"/>
    <w:rsid w:val="00734062"/>
    <w:rsid w:val="007350B6"/>
    <w:rsid w:val="00735D69"/>
    <w:rsid w:val="00740840"/>
    <w:rsid w:val="0074086D"/>
    <w:rsid w:val="007423D4"/>
    <w:rsid w:val="00743B52"/>
    <w:rsid w:val="00747A8C"/>
    <w:rsid w:val="0075390C"/>
    <w:rsid w:val="0075391A"/>
    <w:rsid w:val="007561F0"/>
    <w:rsid w:val="00757709"/>
    <w:rsid w:val="00761E5B"/>
    <w:rsid w:val="0076356C"/>
    <w:rsid w:val="00763599"/>
    <w:rsid w:val="007655E3"/>
    <w:rsid w:val="00770DB6"/>
    <w:rsid w:val="00771211"/>
    <w:rsid w:val="007715EA"/>
    <w:rsid w:val="00771BF6"/>
    <w:rsid w:val="00780598"/>
    <w:rsid w:val="00781B12"/>
    <w:rsid w:val="0078304B"/>
    <w:rsid w:val="00785902"/>
    <w:rsid w:val="00787EC6"/>
    <w:rsid w:val="00792059"/>
    <w:rsid w:val="0079609E"/>
    <w:rsid w:val="007963E2"/>
    <w:rsid w:val="0079772E"/>
    <w:rsid w:val="00797D9F"/>
    <w:rsid w:val="007A2E79"/>
    <w:rsid w:val="007A4FFD"/>
    <w:rsid w:val="007A64C1"/>
    <w:rsid w:val="007B1A10"/>
    <w:rsid w:val="007B30E7"/>
    <w:rsid w:val="007B37D7"/>
    <w:rsid w:val="007B3B66"/>
    <w:rsid w:val="007B4AE0"/>
    <w:rsid w:val="007B7819"/>
    <w:rsid w:val="007C3399"/>
    <w:rsid w:val="007C5BCB"/>
    <w:rsid w:val="007C7E35"/>
    <w:rsid w:val="007D23CB"/>
    <w:rsid w:val="007D29CD"/>
    <w:rsid w:val="007D2BEB"/>
    <w:rsid w:val="007D32A9"/>
    <w:rsid w:val="007D42A6"/>
    <w:rsid w:val="007D5128"/>
    <w:rsid w:val="007D70FF"/>
    <w:rsid w:val="007D7404"/>
    <w:rsid w:val="007D7C63"/>
    <w:rsid w:val="007D7D7B"/>
    <w:rsid w:val="007E00B7"/>
    <w:rsid w:val="007E03D6"/>
    <w:rsid w:val="007E1437"/>
    <w:rsid w:val="007E1694"/>
    <w:rsid w:val="007E3E00"/>
    <w:rsid w:val="007E590B"/>
    <w:rsid w:val="007E6837"/>
    <w:rsid w:val="007F0368"/>
    <w:rsid w:val="007F0688"/>
    <w:rsid w:val="007F2946"/>
    <w:rsid w:val="007F2BD9"/>
    <w:rsid w:val="007F3071"/>
    <w:rsid w:val="007F39BC"/>
    <w:rsid w:val="007F6DAE"/>
    <w:rsid w:val="0080443B"/>
    <w:rsid w:val="008044C8"/>
    <w:rsid w:val="0080527D"/>
    <w:rsid w:val="00805C10"/>
    <w:rsid w:val="00810CF6"/>
    <w:rsid w:val="00810D44"/>
    <w:rsid w:val="00812F49"/>
    <w:rsid w:val="008137B7"/>
    <w:rsid w:val="00814276"/>
    <w:rsid w:val="00814D55"/>
    <w:rsid w:val="00814E45"/>
    <w:rsid w:val="008171F0"/>
    <w:rsid w:val="008174A7"/>
    <w:rsid w:val="008175E8"/>
    <w:rsid w:val="0081769F"/>
    <w:rsid w:val="0082235B"/>
    <w:rsid w:val="00822828"/>
    <w:rsid w:val="0082303E"/>
    <w:rsid w:val="00823278"/>
    <w:rsid w:val="00823304"/>
    <w:rsid w:val="008233E1"/>
    <w:rsid w:val="00824538"/>
    <w:rsid w:val="008249C4"/>
    <w:rsid w:val="00827C50"/>
    <w:rsid w:val="00830A57"/>
    <w:rsid w:val="008324B3"/>
    <w:rsid w:val="00832630"/>
    <w:rsid w:val="00833408"/>
    <w:rsid w:val="008402FD"/>
    <w:rsid w:val="00842A56"/>
    <w:rsid w:val="008444E3"/>
    <w:rsid w:val="008453D6"/>
    <w:rsid w:val="00850931"/>
    <w:rsid w:val="00850C85"/>
    <w:rsid w:val="00856BCE"/>
    <w:rsid w:val="008575D6"/>
    <w:rsid w:val="00857E0D"/>
    <w:rsid w:val="00860660"/>
    <w:rsid w:val="00861D20"/>
    <w:rsid w:val="00861DF1"/>
    <w:rsid w:val="00862E43"/>
    <w:rsid w:val="0086424B"/>
    <w:rsid w:val="008653EC"/>
    <w:rsid w:val="0086540C"/>
    <w:rsid w:val="0087105A"/>
    <w:rsid w:val="008722A6"/>
    <w:rsid w:val="008735FF"/>
    <w:rsid w:val="008802A6"/>
    <w:rsid w:val="0088237E"/>
    <w:rsid w:val="008832A6"/>
    <w:rsid w:val="008838B4"/>
    <w:rsid w:val="00885B93"/>
    <w:rsid w:val="00887456"/>
    <w:rsid w:val="00890CB8"/>
    <w:rsid w:val="00892A67"/>
    <w:rsid w:val="008A0097"/>
    <w:rsid w:val="008A0F1E"/>
    <w:rsid w:val="008A23B5"/>
    <w:rsid w:val="008A23C7"/>
    <w:rsid w:val="008A32BB"/>
    <w:rsid w:val="008A5439"/>
    <w:rsid w:val="008A70C8"/>
    <w:rsid w:val="008B09F1"/>
    <w:rsid w:val="008B114B"/>
    <w:rsid w:val="008B2138"/>
    <w:rsid w:val="008B2B96"/>
    <w:rsid w:val="008B654E"/>
    <w:rsid w:val="008C15EB"/>
    <w:rsid w:val="008C1A89"/>
    <w:rsid w:val="008C3B1D"/>
    <w:rsid w:val="008C430A"/>
    <w:rsid w:val="008C435F"/>
    <w:rsid w:val="008C4D87"/>
    <w:rsid w:val="008C6116"/>
    <w:rsid w:val="008C6598"/>
    <w:rsid w:val="008C68B0"/>
    <w:rsid w:val="008D1F84"/>
    <w:rsid w:val="008D2769"/>
    <w:rsid w:val="008D3911"/>
    <w:rsid w:val="008D6846"/>
    <w:rsid w:val="008D7753"/>
    <w:rsid w:val="008E0DB8"/>
    <w:rsid w:val="008E3814"/>
    <w:rsid w:val="008E43A8"/>
    <w:rsid w:val="008E64BA"/>
    <w:rsid w:val="008E7C6B"/>
    <w:rsid w:val="008E7D1F"/>
    <w:rsid w:val="008F0C8C"/>
    <w:rsid w:val="008F12D2"/>
    <w:rsid w:val="008F223F"/>
    <w:rsid w:val="008F35DD"/>
    <w:rsid w:val="008F3AFB"/>
    <w:rsid w:val="008F3E15"/>
    <w:rsid w:val="009000DE"/>
    <w:rsid w:val="009001FD"/>
    <w:rsid w:val="00900E45"/>
    <w:rsid w:val="00901745"/>
    <w:rsid w:val="009017AA"/>
    <w:rsid w:val="00902020"/>
    <w:rsid w:val="00902D4D"/>
    <w:rsid w:val="009031D6"/>
    <w:rsid w:val="009037D6"/>
    <w:rsid w:val="00903D51"/>
    <w:rsid w:val="00904525"/>
    <w:rsid w:val="00905E92"/>
    <w:rsid w:val="009061A2"/>
    <w:rsid w:val="00906E8D"/>
    <w:rsid w:val="0091217F"/>
    <w:rsid w:val="00912584"/>
    <w:rsid w:val="009128E7"/>
    <w:rsid w:val="00913090"/>
    <w:rsid w:val="0091427C"/>
    <w:rsid w:val="00915977"/>
    <w:rsid w:val="0092031A"/>
    <w:rsid w:val="009204D9"/>
    <w:rsid w:val="009226D0"/>
    <w:rsid w:val="00922796"/>
    <w:rsid w:val="009234CD"/>
    <w:rsid w:val="00924D76"/>
    <w:rsid w:val="00925215"/>
    <w:rsid w:val="009252A3"/>
    <w:rsid w:val="0092638E"/>
    <w:rsid w:val="00926A35"/>
    <w:rsid w:val="00930491"/>
    <w:rsid w:val="0093129B"/>
    <w:rsid w:val="0093139D"/>
    <w:rsid w:val="00931727"/>
    <w:rsid w:val="0093699E"/>
    <w:rsid w:val="00937059"/>
    <w:rsid w:val="00940E75"/>
    <w:rsid w:val="00942477"/>
    <w:rsid w:val="00945367"/>
    <w:rsid w:val="00947788"/>
    <w:rsid w:val="00950085"/>
    <w:rsid w:val="009514A2"/>
    <w:rsid w:val="00956601"/>
    <w:rsid w:val="009568D6"/>
    <w:rsid w:val="00956974"/>
    <w:rsid w:val="0095722E"/>
    <w:rsid w:val="00957B16"/>
    <w:rsid w:val="0096157C"/>
    <w:rsid w:val="00963FD1"/>
    <w:rsid w:val="00964769"/>
    <w:rsid w:val="00964A72"/>
    <w:rsid w:val="00965AEA"/>
    <w:rsid w:val="009668FA"/>
    <w:rsid w:val="00971F7D"/>
    <w:rsid w:val="0097269E"/>
    <w:rsid w:val="00972A64"/>
    <w:rsid w:val="00973518"/>
    <w:rsid w:val="00974C47"/>
    <w:rsid w:val="00976E1D"/>
    <w:rsid w:val="00977505"/>
    <w:rsid w:val="009838CE"/>
    <w:rsid w:val="009840A2"/>
    <w:rsid w:val="0098417B"/>
    <w:rsid w:val="009853E5"/>
    <w:rsid w:val="0099310F"/>
    <w:rsid w:val="00994001"/>
    <w:rsid w:val="00994D6F"/>
    <w:rsid w:val="00995B64"/>
    <w:rsid w:val="00997145"/>
    <w:rsid w:val="009976E4"/>
    <w:rsid w:val="00997A88"/>
    <w:rsid w:val="009A0058"/>
    <w:rsid w:val="009A06B6"/>
    <w:rsid w:val="009A1B71"/>
    <w:rsid w:val="009A1EC7"/>
    <w:rsid w:val="009A4BEC"/>
    <w:rsid w:val="009A523C"/>
    <w:rsid w:val="009A6A6B"/>
    <w:rsid w:val="009A7AC5"/>
    <w:rsid w:val="009B4555"/>
    <w:rsid w:val="009B457B"/>
    <w:rsid w:val="009B475B"/>
    <w:rsid w:val="009B5C55"/>
    <w:rsid w:val="009B5CB5"/>
    <w:rsid w:val="009B6628"/>
    <w:rsid w:val="009B70D8"/>
    <w:rsid w:val="009B74DC"/>
    <w:rsid w:val="009C02E3"/>
    <w:rsid w:val="009C1B7B"/>
    <w:rsid w:val="009C4ABA"/>
    <w:rsid w:val="009C4C10"/>
    <w:rsid w:val="009C688B"/>
    <w:rsid w:val="009D009C"/>
    <w:rsid w:val="009D0B23"/>
    <w:rsid w:val="009D193C"/>
    <w:rsid w:val="009D2701"/>
    <w:rsid w:val="009D498E"/>
    <w:rsid w:val="009D5014"/>
    <w:rsid w:val="009D5B67"/>
    <w:rsid w:val="009D605A"/>
    <w:rsid w:val="009D7927"/>
    <w:rsid w:val="009D7E64"/>
    <w:rsid w:val="009E109F"/>
    <w:rsid w:val="009E2424"/>
    <w:rsid w:val="009F2499"/>
    <w:rsid w:val="009F265D"/>
    <w:rsid w:val="009F3328"/>
    <w:rsid w:val="009F5C7F"/>
    <w:rsid w:val="009F68CD"/>
    <w:rsid w:val="00A00598"/>
    <w:rsid w:val="00A00A43"/>
    <w:rsid w:val="00A016C6"/>
    <w:rsid w:val="00A017EB"/>
    <w:rsid w:val="00A02843"/>
    <w:rsid w:val="00A02CBF"/>
    <w:rsid w:val="00A0562D"/>
    <w:rsid w:val="00A069AD"/>
    <w:rsid w:val="00A07A29"/>
    <w:rsid w:val="00A12121"/>
    <w:rsid w:val="00A12FAE"/>
    <w:rsid w:val="00A14864"/>
    <w:rsid w:val="00A14ABA"/>
    <w:rsid w:val="00A257A6"/>
    <w:rsid w:val="00A26831"/>
    <w:rsid w:val="00A26D5F"/>
    <w:rsid w:val="00A31946"/>
    <w:rsid w:val="00A34D02"/>
    <w:rsid w:val="00A4005A"/>
    <w:rsid w:val="00A40DF1"/>
    <w:rsid w:val="00A4163B"/>
    <w:rsid w:val="00A44F46"/>
    <w:rsid w:val="00A46846"/>
    <w:rsid w:val="00A54A6A"/>
    <w:rsid w:val="00A55068"/>
    <w:rsid w:val="00A552D8"/>
    <w:rsid w:val="00A57EB5"/>
    <w:rsid w:val="00A61513"/>
    <w:rsid w:val="00A63D9E"/>
    <w:rsid w:val="00A64E59"/>
    <w:rsid w:val="00A700A0"/>
    <w:rsid w:val="00A727AD"/>
    <w:rsid w:val="00A72BDF"/>
    <w:rsid w:val="00A72BEA"/>
    <w:rsid w:val="00A735E2"/>
    <w:rsid w:val="00A74C5E"/>
    <w:rsid w:val="00A7532F"/>
    <w:rsid w:val="00A76B0C"/>
    <w:rsid w:val="00A76D28"/>
    <w:rsid w:val="00A80080"/>
    <w:rsid w:val="00A80FB4"/>
    <w:rsid w:val="00A817D1"/>
    <w:rsid w:val="00A835E6"/>
    <w:rsid w:val="00A87808"/>
    <w:rsid w:val="00A94E9C"/>
    <w:rsid w:val="00A950A9"/>
    <w:rsid w:val="00A96CFD"/>
    <w:rsid w:val="00AA4446"/>
    <w:rsid w:val="00AA4A9A"/>
    <w:rsid w:val="00AA5329"/>
    <w:rsid w:val="00AA546E"/>
    <w:rsid w:val="00AA6968"/>
    <w:rsid w:val="00AB0BC7"/>
    <w:rsid w:val="00AB0BF0"/>
    <w:rsid w:val="00AB160E"/>
    <w:rsid w:val="00AB16A5"/>
    <w:rsid w:val="00AB175F"/>
    <w:rsid w:val="00AB1F4E"/>
    <w:rsid w:val="00AB2ACE"/>
    <w:rsid w:val="00AC0DDA"/>
    <w:rsid w:val="00AC200B"/>
    <w:rsid w:val="00AC3221"/>
    <w:rsid w:val="00AC3795"/>
    <w:rsid w:val="00AC44AF"/>
    <w:rsid w:val="00AD0515"/>
    <w:rsid w:val="00AD0CA8"/>
    <w:rsid w:val="00AD4EAC"/>
    <w:rsid w:val="00AD5928"/>
    <w:rsid w:val="00AD5E72"/>
    <w:rsid w:val="00AD6F7D"/>
    <w:rsid w:val="00AD6F81"/>
    <w:rsid w:val="00AD7192"/>
    <w:rsid w:val="00AE26F4"/>
    <w:rsid w:val="00AE58F9"/>
    <w:rsid w:val="00AE6576"/>
    <w:rsid w:val="00AE70ED"/>
    <w:rsid w:val="00AF040D"/>
    <w:rsid w:val="00AF11E6"/>
    <w:rsid w:val="00AF12C8"/>
    <w:rsid w:val="00AF1743"/>
    <w:rsid w:val="00AF3589"/>
    <w:rsid w:val="00AF5E8F"/>
    <w:rsid w:val="00AF6D07"/>
    <w:rsid w:val="00AF71D4"/>
    <w:rsid w:val="00AF74A7"/>
    <w:rsid w:val="00B00125"/>
    <w:rsid w:val="00B012F7"/>
    <w:rsid w:val="00B05340"/>
    <w:rsid w:val="00B07664"/>
    <w:rsid w:val="00B12232"/>
    <w:rsid w:val="00B12D0E"/>
    <w:rsid w:val="00B145E1"/>
    <w:rsid w:val="00B156F7"/>
    <w:rsid w:val="00B15FC1"/>
    <w:rsid w:val="00B172B4"/>
    <w:rsid w:val="00B1744D"/>
    <w:rsid w:val="00B2169F"/>
    <w:rsid w:val="00B263C0"/>
    <w:rsid w:val="00B328B4"/>
    <w:rsid w:val="00B34DF5"/>
    <w:rsid w:val="00B355FB"/>
    <w:rsid w:val="00B36980"/>
    <w:rsid w:val="00B37BDF"/>
    <w:rsid w:val="00B40086"/>
    <w:rsid w:val="00B43154"/>
    <w:rsid w:val="00B433CC"/>
    <w:rsid w:val="00B4371D"/>
    <w:rsid w:val="00B44B65"/>
    <w:rsid w:val="00B44EB4"/>
    <w:rsid w:val="00B44F02"/>
    <w:rsid w:val="00B45832"/>
    <w:rsid w:val="00B46606"/>
    <w:rsid w:val="00B50667"/>
    <w:rsid w:val="00B518AD"/>
    <w:rsid w:val="00B52785"/>
    <w:rsid w:val="00B52B34"/>
    <w:rsid w:val="00B52E16"/>
    <w:rsid w:val="00B52FEB"/>
    <w:rsid w:val="00B551BE"/>
    <w:rsid w:val="00B60637"/>
    <w:rsid w:val="00B61BB9"/>
    <w:rsid w:val="00B62568"/>
    <w:rsid w:val="00B6345D"/>
    <w:rsid w:val="00B63A6F"/>
    <w:rsid w:val="00B64198"/>
    <w:rsid w:val="00B65611"/>
    <w:rsid w:val="00B727EF"/>
    <w:rsid w:val="00B73729"/>
    <w:rsid w:val="00B74A46"/>
    <w:rsid w:val="00B74E23"/>
    <w:rsid w:val="00B76C70"/>
    <w:rsid w:val="00B77CA0"/>
    <w:rsid w:val="00B80E78"/>
    <w:rsid w:val="00B81B41"/>
    <w:rsid w:val="00B821D3"/>
    <w:rsid w:val="00B8721F"/>
    <w:rsid w:val="00B92FEA"/>
    <w:rsid w:val="00B9436E"/>
    <w:rsid w:val="00BA4438"/>
    <w:rsid w:val="00BA5288"/>
    <w:rsid w:val="00BA5F14"/>
    <w:rsid w:val="00BB1AE9"/>
    <w:rsid w:val="00BB309F"/>
    <w:rsid w:val="00BB7CA8"/>
    <w:rsid w:val="00BC1A01"/>
    <w:rsid w:val="00BC2252"/>
    <w:rsid w:val="00BC2835"/>
    <w:rsid w:val="00BC2FB7"/>
    <w:rsid w:val="00BC330B"/>
    <w:rsid w:val="00BC4492"/>
    <w:rsid w:val="00BC5135"/>
    <w:rsid w:val="00BC6755"/>
    <w:rsid w:val="00BD0B84"/>
    <w:rsid w:val="00BD1969"/>
    <w:rsid w:val="00BD2591"/>
    <w:rsid w:val="00BD4D0F"/>
    <w:rsid w:val="00BD5F42"/>
    <w:rsid w:val="00BD63AD"/>
    <w:rsid w:val="00BD7F04"/>
    <w:rsid w:val="00BE3ACA"/>
    <w:rsid w:val="00BE3E68"/>
    <w:rsid w:val="00BE421F"/>
    <w:rsid w:val="00BE69F3"/>
    <w:rsid w:val="00BE6C9A"/>
    <w:rsid w:val="00BF0584"/>
    <w:rsid w:val="00BF171D"/>
    <w:rsid w:val="00BF1D09"/>
    <w:rsid w:val="00BF26F9"/>
    <w:rsid w:val="00BF51F2"/>
    <w:rsid w:val="00BF7B4C"/>
    <w:rsid w:val="00C026E5"/>
    <w:rsid w:val="00C03944"/>
    <w:rsid w:val="00C0424C"/>
    <w:rsid w:val="00C04519"/>
    <w:rsid w:val="00C04C92"/>
    <w:rsid w:val="00C04EDA"/>
    <w:rsid w:val="00C05264"/>
    <w:rsid w:val="00C053C4"/>
    <w:rsid w:val="00C05C64"/>
    <w:rsid w:val="00C06D68"/>
    <w:rsid w:val="00C07E3E"/>
    <w:rsid w:val="00C12E5A"/>
    <w:rsid w:val="00C1352E"/>
    <w:rsid w:val="00C14651"/>
    <w:rsid w:val="00C151C8"/>
    <w:rsid w:val="00C15AA9"/>
    <w:rsid w:val="00C15E43"/>
    <w:rsid w:val="00C169D6"/>
    <w:rsid w:val="00C2231E"/>
    <w:rsid w:val="00C232A6"/>
    <w:rsid w:val="00C305E5"/>
    <w:rsid w:val="00C30CCA"/>
    <w:rsid w:val="00C30F86"/>
    <w:rsid w:val="00C312B8"/>
    <w:rsid w:val="00C319DA"/>
    <w:rsid w:val="00C31C58"/>
    <w:rsid w:val="00C324C0"/>
    <w:rsid w:val="00C35964"/>
    <w:rsid w:val="00C35AE8"/>
    <w:rsid w:val="00C36709"/>
    <w:rsid w:val="00C37213"/>
    <w:rsid w:val="00C40404"/>
    <w:rsid w:val="00C423D5"/>
    <w:rsid w:val="00C42507"/>
    <w:rsid w:val="00C447DB"/>
    <w:rsid w:val="00C47F8A"/>
    <w:rsid w:val="00C500A0"/>
    <w:rsid w:val="00C51493"/>
    <w:rsid w:val="00C519EF"/>
    <w:rsid w:val="00C52043"/>
    <w:rsid w:val="00C53E77"/>
    <w:rsid w:val="00C54098"/>
    <w:rsid w:val="00C55309"/>
    <w:rsid w:val="00C553B0"/>
    <w:rsid w:val="00C62C49"/>
    <w:rsid w:val="00C62CB7"/>
    <w:rsid w:val="00C63425"/>
    <w:rsid w:val="00C641F5"/>
    <w:rsid w:val="00C65719"/>
    <w:rsid w:val="00C65A13"/>
    <w:rsid w:val="00C66D54"/>
    <w:rsid w:val="00C70640"/>
    <w:rsid w:val="00C72733"/>
    <w:rsid w:val="00C727DC"/>
    <w:rsid w:val="00C81CAB"/>
    <w:rsid w:val="00C85A0D"/>
    <w:rsid w:val="00C85E5F"/>
    <w:rsid w:val="00C864A5"/>
    <w:rsid w:val="00C8770D"/>
    <w:rsid w:val="00C90BB1"/>
    <w:rsid w:val="00C92E2D"/>
    <w:rsid w:val="00C939B0"/>
    <w:rsid w:val="00C951FE"/>
    <w:rsid w:val="00C978F5"/>
    <w:rsid w:val="00CA2599"/>
    <w:rsid w:val="00CA3EBA"/>
    <w:rsid w:val="00CA641D"/>
    <w:rsid w:val="00CA690D"/>
    <w:rsid w:val="00CB149E"/>
    <w:rsid w:val="00CB507B"/>
    <w:rsid w:val="00CB5F55"/>
    <w:rsid w:val="00CC0B21"/>
    <w:rsid w:val="00CC13C8"/>
    <w:rsid w:val="00CC165E"/>
    <w:rsid w:val="00CC328F"/>
    <w:rsid w:val="00CC3D68"/>
    <w:rsid w:val="00CC3F8E"/>
    <w:rsid w:val="00CC4886"/>
    <w:rsid w:val="00CC4903"/>
    <w:rsid w:val="00CC72F8"/>
    <w:rsid w:val="00CD108C"/>
    <w:rsid w:val="00CD15A4"/>
    <w:rsid w:val="00CD3231"/>
    <w:rsid w:val="00CD3B73"/>
    <w:rsid w:val="00CD480E"/>
    <w:rsid w:val="00CD6C5B"/>
    <w:rsid w:val="00CE1CD1"/>
    <w:rsid w:val="00CE2422"/>
    <w:rsid w:val="00CE381D"/>
    <w:rsid w:val="00CE4C48"/>
    <w:rsid w:val="00CE6754"/>
    <w:rsid w:val="00CE67C9"/>
    <w:rsid w:val="00CF01FA"/>
    <w:rsid w:val="00CF0396"/>
    <w:rsid w:val="00CF36FF"/>
    <w:rsid w:val="00CF3A25"/>
    <w:rsid w:val="00CF52F2"/>
    <w:rsid w:val="00CF559C"/>
    <w:rsid w:val="00CF5E9C"/>
    <w:rsid w:val="00CF5F38"/>
    <w:rsid w:val="00D05670"/>
    <w:rsid w:val="00D06683"/>
    <w:rsid w:val="00D068FB"/>
    <w:rsid w:val="00D07641"/>
    <w:rsid w:val="00D15FAD"/>
    <w:rsid w:val="00D1612C"/>
    <w:rsid w:val="00D17FCD"/>
    <w:rsid w:val="00D2139A"/>
    <w:rsid w:val="00D22A5E"/>
    <w:rsid w:val="00D2323D"/>
    <w:rsid w:val="00D23A86"/>
    <w:rsid w:val="00D24D3F"/>
    <w:rsid w:val="00D302A6"/>
    <w:rsid w:val="00D3145E"/>
    <w:rsid w:val="00D37893"/>
    <w:rsid w:val="00D40BCF"/>
    <w:rsid w:val="00D4171F"/>
    <w:rsid w:val="00D42FB6"/>
    <w:rsid w:val="00D43E9F"/>
    <w:rsid w:val="00D4680E"/>
    <w:rsid w:val="00D4761C"/>
    <w:rsid w:val="00D4794E"/>
    <w:rsid w:val="00D47DA6"/>
    <w:rsid w:val="00D5158E"/>
    <w:rsid w:val="00D62167"/>
    <w:rsid w:val="00D63BC1"/>
    <w:rsid w:val="00D641B5"/>
    <w:rsid w:val="00D65104"/>
    <w:rsid w:val="00D65C84"/>
    <w:rsid w:val="00D66408"/>
    <w:rsid w:val="00D66727"/>
    <w:rsid w:val="00D66852"/>
    <w:rsid w:val="00D67F99"/>
    <w:rsid w:val="00D70148"/>
    <w:rsid w:val="00D70608"/>
    <w:rsid w:val="00D70718"/>
    <w:rsid w:val="00D70967"/>
    <w:rsid w:val="00D71AF2"/>
    <w:rsid w:val="00D71B3B"/>
    <w:rsid w:val="00D71CBD"/>
    <w:rsid w:val="00D73B97"/>
    <w:rsid w:val="00D75343"/>
    <w:rsid w:val="00D7642F"/>
    <w:rsid w:val="00D806D8"/>
    <w:rsid w:val="00D80E95"/>
    <w:rsid w:val="00D83116"/>
    <w:rsid w:val="00D86C67"/>
    <w:rsid w:val="00D8748D"/>
    <w:rsid w:val="00D87CD1"/>
    <w:rsid w:val="00D90432"/>
    <w:rsid w:val="00D9374B"/>
    <w:rsid w:val="00D94975"/>
    <w:rsid w:val="00D94FA2"/>
    <w:rsid w:val="00D95C58"/>
    <w:rsid w:val="00D96D6B"/>
    <w:rsid w:val="00DA05EB"/>
    <w:rsid w:val="00DA0CC6"/>
    <w:rsid w:val="00DA14F8"/>
    <w:rsid w:val="00DA1620"/>
    <w:rsid w:val="00DA1D98"/>
    <w:rsid w:val="00DA2C80"/>
    <w:rsid w:val="00DA457D"/>
    <w:rsid w:val="00DA6B8F"/>
    <w:rsid w:val="00DB0D30"/>
    <w:rsid w:val="00DB2826"/>
    <w:rsid w:val="00DB28B4"/>
    <w:rsid w:val="00DB38E6"/>
    <w:rsid w:val="00DB4CB3"/>
    <w:rsid w:val="00DC13F3"/>
    <w:rsid w:val="00DC1B8B"/>
    <w:rsid w:val="00DC2520"/>
    <w:rsid w:val="00DC4111"/>
    <w:rsid w:val="00DC5EA7"/>
    <w:rsid w:val="00DC702D"/>
    <w:rsid w:val="00DD0F36"/>
    <w:rsid w:val="00DD323A"/>
    <w:rsid w:val="00DD4152"/>
    <w:rsid w:val="00DD5BF8"/>
    <w:rsid w:val="00DD5F9C"/>
    <w:rsid w:val="00DD5FC5"/>
    <w:rsid w:val="00DD7E2B"/>
    <w:rsid w:val="00DE0360"/>
    <w:rsid w:val="00DE0BEB"/>
    <w:rsid w:val="00DE12B4"/>
    <w:rsid w:val="00DE1DD0"/>
    <w:rsid w:val="00DE1EFA"/>
    <w:rsid w:val="00DE3017"/>
    <w:rsid w:val="00DE636E"/>
    <w:rsid w:val="00DF7A4B"/>
    <w:rsid w:val="00E00E6A"/>
    <w:rsid w:val="00E01321"/>
    <w:rsid w:val="00E0148B"/>
    <w:rsid w:val="00E01812"/>
    <w:rsid w:val="00E018C7"/>
    <w:rsid w:val="00E0257F"/>
    <w:rsid w:val="00E02770"/>
    <w:rsid w:val="00E0376A"/>
    <w:rsid w:val="00E03999"/>
    <w:rsid w:val="00E06772"/>
    <w:rsid w:val="00E073EE"/>
    <w:rsid w:val="00E07C02"/>
    <w:rsid w:val="00E11986"/>
    <w:rsid w:val="00E156D9"/>
    <w:rsid w:val="00E17567"/>
    <w:rsid w:val="00E17CF2"/>
    <w:rsid w:val="00E2087B"/>
    <w:rsid w:val="00E20EF9"/>
    <w:rsid w:val="00E232DB"/>
    <w:rsid w:val="00E251AC"/>
    <w:rsid w:val="00E266A7"/>
    <w:rsid w:val="00E276CD"/>
    <w:rsid w:val="00E32861"/>
    <w:rsid w:val="00E329F8"/>
    <w:rsid w:val="00E335AF"/>
    <w:rsid w:val="00E33FBC"/>
    <w:rsid w:val="00E3406A"/>
    <w:rsid w:val="00E349F1"/>
    <w:rsid w:val="00E35585"/>
    <w:rsid w:val="00E4133D"/>
    <w:rsid w:val="00E41491"/>
    <w:rsid w:val="00E42C23"/>
    <w:rsid w:val="00E42FD7"/>
    <w:rsid w:val="00E437F2"/>
    <w:rsid w:val="00E44381"/>
    <w:rsid w:val="00E45C75"/>
    <w:rsid w:val="00E47770"/>
    <w:rsid w:val="00E50197"/>
    <w:rsid w:val="00E50FFE"/>
    <w:rsid w:val="00E5150D"/>
    <w:rsid w:val="00E526A7"/>
    <w:rsid w:val="00E5344B"/>
    <w:rsid w:val="00E6009C"/>
    <w:rsid w:val="00E60C0D"/>
    <w:rsid w:val="00E62C02"/>
    <w:rsid w:val="00E640AC"/>
    <w:rsid w:val="00E64826"/>
    <w:rsid w:val="00E65876"/>
    <w:rsid w:val="00E679B2"/>
    <w:rsid w:val="00E67D80"/>
    <w:rsid w:val="00E717F0"/>
    <w:rsid w:val="00E71BB0"/>
    <w:rsid w:val="00E71C44"/>
    <w:rsid w:val="00E72F96"/>
    <w:rsid w:val="00E73B9B"/>
    <w:rsid w:val="00E76224"/>
    <w:rsid w:val="00E76F47"/>
    <w:rsid w:val="00E77D9E"/>
    <w:rsid w:val="00E77F06"/>
    <w:rsid w:val="00E81FD2"/>
    <w:rsid w:val="00E82AEE"/>
    <w:rsid w:val="00E84224"/>
    <w:rsid w:val="00E84D6C"/>
    <w:rsid w:val="00E86091"/>
    <w:rsid w:val="00E860D7"/>
    <w:rsid w:val="00E868A5"/>
    <w:rsid w:val="00E86955"/>
    <w:rsid w:val="00E86C4E"/>
    <w:rsid w:val="00E902EA"/>
    <w:rsid w:val="00E90A64"/>
    <w:rsid w:val="00E92E25"/>
    <w:rsid w:val="00E9352D"/>
    <w:rsid w:val="00E947AD"/>
    <w:rsid w:val="00E949E2"/>
    <w:rsid w:val="00E96454"/>
    <w:rsid w:val="00E979A5"/>
    <w:rsid w:val="00E97CA5"/>
    <w:rsid w:val="00E97EAC"/>
    <w:rsid w:val="00EA027A"/>
    <w:rsid w:val="00EA14C7"/>
    <w:rsid w:val="00EA1C62"/>
    <w:rsid w:val="00EA2B38"/>
    <w:rsid w:val="00EA3A44"/>
    <w:rsid w:val="00EA54C2"/>
    <w:rsid w:val="00EA6EC5"/>
    <w:rsid w:val="00EA75CA"/>
    <w:rsid w:val="00EB086D"/>
    <w:rsid w:val="00EB2726"/>
    <w:rsid w:val="00EB39AB"/>
    <w:rsid w:val="00EB7063"/>
    <w:rsid w:val="00EB74B1"/>
    <w:rsid w:val="00EB763F"/>
    <w:rsid w:val="00EC0043"/>
    <w:rsid w:val="00EC1F71"/>
    <w:rsid w:val="00EC324E"/>
    <w:rsid w:val="00EC4310"/>
    <w:rsid w:val="00EC4736"/>
    <w:rsid w:val="00EC47CE"/>
    <w:rsid w:val="00EC5145"/>
    <w:rsid w:val="00EC522D"/>
    <w:rsid w:val="00EC54DE"/>
    <w:rsid w:val="00EC60AB"/>
    <w:rsid w:val="00EC6E5B"/>
    <w:rsid w:val="00EC7FB4"/>
    <w:rsid w:val="00ED3508"/>
    <w:rsid w:val="00ED40AE"/>
    <w:rsid w:val="00ED5228"/>
    <w:rsid w:val="00ED7A4F"/>
    <w:rsid w:val="00ED7AAF"/>
    <w:rsid w:val="00EE0CE7"/>
    <w:rsid w:val="00EE0FA2"/>
    <w:rsid w:val="00EE1074"/>
    <w:rsid w:val="00EE12E5"/>
    <w:rsid w:val="00EE6C4D"/>
    <w:rsid w:val="00EF2B43"/>
    <w:rsid w:val="00EF606B"/>
    <w:rsid w:val="00EF67D0"/>
    <w:rsid w:val="00F02607"/>
    <w:rsid w:val="00F02637"/>
    <w:rsid w:val="00F036A2"/>
    <w:rsid w:val="00F04AC8"/>
    <w:rsid w:val="00F0593E"/>
    <w:rsid w:val="00F05D29"/>
    <w:rsid w:val="00F074EE"/>
    <w:rsid w:val="00F130F8"/>
    <w:rsid w:val="00F16FC3"/>
    <w:rsid w:val="00F211FA"/>
    <w:rsid w:val="00F22585"/>
    <w:rsid w:val="00F25145"/>
    <w:rsid w:val="00F253E7"/>
    <w:rsid w:val="00F2548D"/>
    <w:rsid w:val="00F2634F"/>
    <w:rsid w:val="00F2738F"/>
    <w:rsid w:val="00F3157F"/>
    <w:rsid w:val="00F321C0"/>
    <w:rsid w:val="00F33C6D"/>
    <w:rsid w:val="00F401B2"/>
    <w:rsid w:val="00F45535"/>
    <w:rsid w:val="00F46A6F"/>
    <w:rsid w:val="00F473D8"/>
    <w:rsid w:val="00F5049B"/>
    <w:rsid w:val="00F50D55"/>
    <w:rsid w:val="00F537B3"/>
    <w:rsid w:val="00F53BD5"/>
    <w:rsid w:val="00F56286"/>
    <w:rsid w:val="00F578CC"/>
    <w:rsid w:val="00F61931"/>
    <w:rsid w:val="00F62F25"/>
    <w:rsid w:val="00F64D62"/>
    <w:rsid w:val="00F64E40"/>
    <w:rsid w:val="00F652D4"/>
    <w:rsid w:val="00F70441"/>
    <w:rsid w:val="00F7181A"/>
    <w:rsid w:val="00F72E33"/>
    <w:rsid w:val="00F73378"/>
    <w:rsid w:val="00F80206"/>
    <w:rsid w:val="00F83A8B"/>
    <w:rsid w:val="00F84C59"/>
    <w:rsid w:val="00F91C99"/>
    <w:rsid w:val="00F94C4C"/>
    <w:rsid w:val="00F94D9F"/>
    <w:rsid w:val="00F97A3A"/>
    <w:rsid w:val="00F97AC3"/>
    <w:rsid w:val="00FA1428"/>
    <w:rsid w:val="00FA4691"/>
    <w:rsid w:val="00FA6DD6"/>
    <w:rsid w:val="00FA7059"/>
    <w:rsid w:val="00FB2283"/>
    <w:rsid w:val="00FB2920"/>
    <w:rsid w:val="00FB302C"/>
    <w:rsid w:val="00FB4111"/>
    <w:rsid w:val="00FB5C81"/>
    <w:rsid w:val="00FC0E4E"/>
    <w:rsid w:val="00FC24A2"/>
    <w:rsid w:val="00FC460C"/>
    <w:rsid w:val="00FC5024"/>
    <w:rsid w:val="00FC5247"/>
    <w:rsid w:val="00FC62E2"/>
    <w:rsid w:val="00FC6690"/>
    <w:rsid w:val="00FC6851"/>
    <w:rsid w:val="00FC7283"/>
    <w:rsid w:val="00FD0FB9"/>
    <w:rsid w:val="00FD413C"/>
    <w:rsid w:val="00FD66A6"/>
    <w:rsid w:val="00FD6AF9"/>
    <w:rsid w:val="00FE062C"/>
    <w:rsid w:val="00FE282B"/>
    <w:rsid w:val="00FE353C"/>
    <w:rsid w:val="00FF00C3"/>
    <w:rsid w:val="00FF06D6"/>
    <w:rsid w:val="00FF23BA"/>
    <w:rsid w:val="00FF4F1A"/>
    <w:rsid w:val="00FF4FD8"/>
    <w:rsid w:val="00FF5AF5"/>
    <w:rsid w:val="00FF7FC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787A4"/>
  <w15:chartTrackingRefBased/>
  <w15:docId w15:val="{750FA59D-BCB8-4004-A559-1D6F9784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172B4"/>
    <w:pPr>
      <w:overflowPunct w:val="0"/>
      <w:autoSpaceDE w:val="0"/>
      <w:autoSpaceDN w:val="0"/>
      <w:adjustRightInd w:val="0"/>
      <w:textAlignment w:val="baseline"/>
    </w:pPr>
    <w:rPr>
      <w:rFonts w:ascii="Arial" w:hAnsi="Arial" w:cs="Arial"/>
      <w:color w:val="000000"/>
      <w:spacing w:val="-2"/>
      <w:sz w:val="21"/>
      <w:szCs w:val="21"/>
    </w:rPr>
  </w:style>
  <w:style w:type="paragraph" w:styleId="Kop1">
    <w:name w:val="heading 1"/>
    <w:basedOn w:val="Standaard"/>
    <w:next w:val="Standaard"/>
    <w:qFormat/>
    <w:rsid w:val="00DA1D98"/>
    <w:pPr>
      <w:keepNext/>
      <w:numPr>
        <w:numId w:val="26"/>
      </w:numPr>
      <w:tabs>
        <w:tab w:val="left" w:pos="0"/>
      </w:tabs>
      <w:spacing w:before="240" w:after="120"/>
      <w:outlineLvl w:val="0"/>
    </w:pPr>
    <w:rPr>
      <w:b/>
      <w:kern w:val="28"/>
      <w:sz w:val="28"/>
    </w:rPr>
  </w:style>
  <w:style w:type="paragraph" w:styleId="Kop2">
    <w:name w:val="heading 2"/>
    <w:basedOn w:val="Standaard"/>
    <w:next w:val="Standaard"/>
    <w:qFormat/>
    <w:rsid w:val="00DA1D98"/>
    <w:pPr>
      <w:keepNext/>
      <w:numPr>
        <w:ilvl w:val="1"/>
        <w:numId w:val="26"/>
      </w:numPr>
      <w:spacing w:before="160" w:after="60"/>
      <w:outlineLvl w:val="1"/>
    </w:pPr>
    <w:rPr>
      <w:b/>
      <w:sz w:val="24"/>
    </w:rPr>
  </w:style>
  <w:style w:type="paragraph" w:styleId="Kop3">
    <w:name w:val="heading 3"/>
    <w:basedOn w:val="Standaard"/>
    <w:next w:val="Standaard"/>
    <w:link w:val="Kop3Char2"/>
    <w:qFormat/>
    <w:rsid w:val="00DA1D98"/>
    <w:pPr>
      <w:keepNext/>
      <w:numPr>
        <w:ilvl w:val="2"/>
        <w:numId w:val="26"/>
      </w:numPr>
      <w:spacing w:before="120" w:after="60"/>
      <w:outlineLvl w:val="2"/>
    </w:pPr>
    <w:rPr>
      <w:b/>
    </w:rPr>
  </w:style>
  <w:style w:type="paragraph" w:styleId="Kop4">
    <w:name w:val="heading 4"/>
    <w:basedOn w:val="Standaard"/>
    <w:next w:val="Standaard"/>
    <w:qFormat/>
    <w:rsid w:val="00B2169F"/>
    <w:pPr>
      <w:keepNext/>
      <w:numPr>
        <w:ilvl w:val="3"/>
        <w:numId w:val="26"/>
      </w:numPr>
      <w:tabs>
        <w:tab w:val="num" w:pos="1843"/>
      </w:tabs>
      <w:spacing w:before="240" w:after="60"/>
      <w:outlineLvl w:val="3"/>
    </w:pPr>
    <w:rPr>
      <w:b/>
      <w:lang w:val="en-GB"/>
    </w:rPr>
  </w:style>
  <w:style w:type="paragraph" w:styleId="Kop5">
    <w:name w:val="heading 5"/>
    <w:basedOn w:val="Standaard"/>
    <w:next w:val="Standaard"/>
    <w:qFormat/>
    <w:rsid w:val="00DB2826"/>
    <w:pPr>
      <w:numPr>
        <w:ilvl w:val="4"/>
        <w:numId w:val="26"/>
      </w:numPr>
      <w:spacing w:before="240" w:after="60"/>
      <w:outlineLvl w:val="4"/>
    </w:pPr>
    <w:rPr>
      <w:sz w:val="22"/>
    </w:rPr>
  </w:style>
  <w:style w:type="paragraph" w:styleId="Kop6">
    <w:name w:val="heading 6"/>
    <w:basedOn w:val="Standaard"/>
    <w:next w:val="Standaard"/>
    <w:qFormat/>
    <w:rsid w:val="00DB2826"/>
    <w:pPr>
      <w:numPr>
        <w:ilvl w:val="5"/>
        <w:numId w:val="26"/>
      </w:numPr>
      <w:spacing w:before="240" w:after="60"/>
      <w:outlineLvl w:val="5"/>
    </w:pPr>
    <w:rPr>
      <w:i/>
      <w:sz w:val="22"/>
    </w:rPr>
  </w:style>
  <w:style w:type="paragraph" w:styleId="Kop7">
    <w:name w:val="heading 7"/>
    <w:basedOn w:val="Standaard"/>
    <w:next w:val="Standaard"/>
    <w:qFormat/>
    <w:rsid w:val="00DB2826"/>
    <w:pPr>
      <w:numPr>
        <w:ilvl w:val="6"/>
        <w:numId w:val="26"/>
      </w:numPr>
      <w:spacing w:before="240" w:after="60"/>
      <w:outlineLvl w:val="6"/>
    </w:pPr>
  </w:style>
  <w:style w:type="paragraph" w:styleId="Kop8">
    <w:name w:val="heading 8"/>
    <w:basedOn w:val="Standaard"/>
    <w:next w:val="Standaard"/>
    <w:qFormat/>
    <w:rsid w:val="00DB2826"/>
    <w:pPr>
      <w:numPr>
        <w:ilvl w:val="7"/>
        <w:numId w:val="26"/>
      </w:numPr>
      <w:spacing w:before="240" w:after="60"/>
      <w:outlineLvl w:val="7"/>
    </w:pPr>
    <w:rPr>
      <w:i/>
    </w:rPr>
  </w:style>
  <w:style w:type="paragraph" w:styleId="Kop9">
    <w:name w:val="heading 9"/>
    <w:basedOn w:val="Standaard"/>
    <w:next w:val="Standaard"/>
    <w:qFormat/>
    <w:rsid w:val="00DB2826"/>
    <w:pPr>
      <w:numPr>
        <w:ilvl w:val="8"/>
        <w:numId w:val="26"/>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DB2826"/>
  </w:style>
  <w:style w:type="paragraph" w:styleId="Koptekst">
    <w:name w:val="header"/>
    <w:basedOn w:val="Standaard"/>
    <w:rsid w:val="00DB2826"/>
    <w:pPr>
      <w:tabs>
        <w:tab w:val="center" w:pos="4536"/>
        <w:tab w:val="right" w:pos="9072"/>
      </w:tabs>
    </w:pPr>
  </w:style>
  <w:style w:type="paragraph" w:customStyle="1" w:styleId="bijschrift">
    <w:name w:val="bijschrift"/>
    <w:basedOn w:val="Standaard"/>
    <w:rsid w:val="00DB2826"/>
    <w:pPr>
      <w:widowControl w:val="0"/>
    </w:pPr>
    <w:rPr>
      <w:rFonts w:ascii="CG Times" w:hAnsi="CG Times"/>
      <w:color w:val="auto"/>
      <w:sz w:val="24"/>
    </w:rPr>
  </w:style>
  <w:style w:type="paragraph" w:styleId="Voettekst">
    <w:name w:val="footer"/>
    <w:basedOn w:val="Standaard"/>
    <w:link w:val="VoettekstChar"/>
    <w:uiPriority w:val="99"/>
    <w:rsid w:val="00DB2826"/>
    <w:pPr>
      <w:widowControl w:val="0"/>
      <w:tabs>
        <w:tab w:val="center" w:pos="4536"/>
        <w:tab w:val="right" w:pos="9072"/>
      </w:tabs>
      <w:suppressAutoHyphens/>
    </w:pPr>
    <w:rPr>
      <w:rFonts w:ascii="CG Times" w:hAnsi="CG Times"/>
      <w:color w:val="auto"/>
      <w:lang w:val="en-US"/>
    </w:rPr>
  </w:style>
  <w:style w:type="paragraph" w:styleId="Inhopg1">
    <w:name w:val="toc 1"/>
    <w:basedOn w:val="Standaard"/>
    <w:next w:val="Standaard"/>
    <w:uiPriority w:val="39"/>
    <w:qFormat/>
    <w:rsid w:val="00DB2826"/>
    <w:pPr>
      <w:tabs>
        <w:tab w:val="left" w:pos="567"/>
        <w:tab w:val="right" w:leader="dot" w:pos="9242"/>
      </w:tabs>
      <w:spacing w:before="120"/>
      <w:ind w:left="567" w:hanging="567"/>
    </w:pPr>
  </w:style>
  <w:style w:type="paragraph" w:styleId="Inhopg2">
    <w:name w:val="toc 2"/>
    <w:basedOn w:val="Standaard"/>
    <w:next w:val="Standaard"/>
    <w:uiPriority w:val="39"/>
    <w:qFormat/>
    <w:rsid w:val="00DB2826"/>
    <w:pPr>
      <w:tabs>
        <w:tab w:val="left" w:pos="1134"/>
        <w:tab w:val="right" w:leader="dot" w:pos="9242"/>
      </w:tabs>
      <w:ind w:left="1134" w:hanging="567"/>
    </w:pPr>
    <w:rPr>
      <w:noProof/>
    </w:rPr>
  </w:style>
  <w:style w:type="paragraph" w:styleId="Inhopg3">
    <w:name w:val="toc 3"/>
    <w:basedOn w:val="Standaard"/>
    <w:next w:val="Standaard"/>
    <w:uiPriority w:val="39"/>
    <w:qFormat/>
    <w:rsid w:val="00DB2826"/>
    <w:pPr>
      <w:tabs>
        <w:tab w:val="left" w:pos="1701"/>
        <w:tab w:val="right" w:leader="dot" w:pos="9242"/>
      </w:tabs>
      <w:ind w:left="1701" w:hanging="567"/>
    </w:pPr>
  </w:style>
  <w:style w:type="paragraph" w:styleId="Inhopg4">
    <w:name w:val="toc 4"/>
    <w:basedOn w:val="Standaard"/>
    <w:next w:val="Standaard"/>
    <w:uiPriority w:val="39"/>
    <w:rsid w:val="00DB2826"/>
    <w:pPr>
      <w:tabs>
        <w:tab w:val="left" w:pos="2410"/>
        <w:tab w:val="right" w:leader="dot" w:pos="9242"/>
      </w:tabs>
      <w:ind w:left="2268" w:hanging="567"/>
    </w:pPr>
    <w:rPr>
      <w:noProof/>
    </w:rPr>
  </w:style>
  <w:style w:type="paragraph" w:styleId="Inhopg5">
    <w:name w:val="toc 5"/>
    <w:basedOn w:val="Standaard"/>
    <w:next w:val="Standaard"/>
    <w:uiPriority w:val="39"/>
    <w:rsid w:val="00DB2826"/>
    <w:pPr>
      <w:tabs>
        <w:tab w:val="right" w:leader="dot" w:pos="9242"/>
      </w:tabs>
      <w:ind w:left="800"/>
    </w:pPr>
  </w:style>
  <w:style w:type="paragraph" w:styleId="Inhopg6">
    <w:name w:val="toc 6"/>
    <w:basedOn w:val="Standaard"/>
    <w:next w:val="Standaard"/>
    <w:uiPriority w:val="39"/>
    <w:rsid w:val="00DB2826"/>
    <w:pPr>
      <w:tabs>
        <w:tab w:val="right" w:leader="dot" w:pos="9242"/>
      </w:tabs>
      <w:ind w:left="1000"/>
    </w:pPr>
  </w:style>
  <w:style w:type="paragraph" w:styleId="Inhopg7">
    <w:name w:val="toc 7"/>
    <w:basedOn w:val="Standaard"/>
    <w:next w:val="Standaard"/>
    <w:uiPriority w:val="39"/>
    <w:rsid w:val="00DB2826"/>
    <w:pPr>
      <w:tabs>
        <w:tab w:val="right" w:leader="dot" w:pos="9242"/>
      </w:tabs>
      <w:ind w:left="1200"/>
    </w:pPr>
  </w:style>
  <w:style w:type="paragraph" w:styleId="Inhopg8">
    <w:name w:val="toc 8"/>
    <w:basedOn w:val="Standaard"/>
    <w:next w:val="Standaard"/>
    <w:uiPriority w:val="39"/>
    <w:rsid w:val="00DB2826"/>
    <w:pPr>
      <w:tabs>
        <w:tab w:val="right" w:leader="dot" w:pos="9242"/>
      </w:tabs>
      <w:ind w:left="1400"/>
    </w:pPr>
  </w:style>
  <w:style w:type="paragraph" w:styleId="Inhopg9">
    <w:name w:val="toc 9"/>
    <w:basedOn w:val="Standaard"/>
    <w:next w:val="Standaard"/>
    <w:uiPriority w:val="39"/>
    <w:rsid w:val="00DB2826"/>
    <w:pPr>
      <w:tabs>
        <w:tab w:val="right" w:leader="dot" w:pos="9242"/>
      </w:tabs>
      <w:ind w:left="1600"/>
    </w:pPr>
  </w:style>
  <w:style w:type="paragraph" w:customStyle="1" w:styleId="kop10">
    <w:name w:val="kop1"/>
    <w:basedOn w:val="Standaard"/>
    <w:rsid w:val="00DB2826"/>
    <w:pPr>
      <w:tabs>
        <w:tab w:val="left" w:pos="-1440"/>
        <w:tab w:val="left" w:pos="-720"/>
        <w:tab w:val="left" w:pos="688"/>
        <w:tab w:val="left" w:pos="1082"/>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2" w:hanging="567"/>
    </w:pPr>
    <w:rPr>
      <w:b/>
      <w:sz w:val="22"/>
    </w:rPr>
  </w:style>
  <w:style w:type="paragraph" w:customStyle="1" w:styleId="BodyText23">
    <w:name w:val="Body Text 23"/>
    <w:basedOn w:val="Standaard"/>
    <w:rsid w:val="00DB2826"/>
    <w:pPr>
      <w:spacing w:after="120"/>
      <w:ind w:left="1980"/>
    </w:pPr>
    <w:rPr>
      <w:sz w:val="24"/>
    </w:rPr>
  </w:style>
  <w:style w:type="paragraph" w:customStyle="1" w:styleId="BodyTextIndent22">
    <w:name w:val="Body Text Indent 22"/>
    <w:basedOn w:val="Standaard"/>
    <w:rsid w:val="00DB2826"/>
    <w:pPr>
      <w:tabs>
        <w:tab w:val="left" w:pos="1418"/>
      </w:tabs>
      <w:spacing w:after="120"/>
      <w:ind w:left="1080"/>
    </w:pPr>
    <w:rPr>
      <w:sz w:val="24"/>
    </w:rPr>
  </w:style>
  <w:style w:type="paragraph" w:customStyle="1" w:styleId="Opmaakprofiel1">
    <w:name w:val="Opmaakprofiel1"/>
    <w:basedOn w:val="Standaard"/>
    <w:rsid w:val="00DB2826"/>
    <w:pPr>
      <w:spacing w:after="120"/>
    </w:pPr>
    <w:rPr>
      <w:b/>
      <w:i/>
      <w:caps/>
      <w:sz w:val="23"/>
    </w:rPr>
  </w:style>
  <w:style w:type="paragraph" w:customStyle="1" w:styleId="tussen">
    <w:name w:val="tussen"/>
    <w:basedOn w:val="Standaard"/>
    <w:rsid w:val="00DB2826"/>
    <w:pPr>
      <w:tabs>
        <w:tab w:val="left" w:pos="1069"/>
      </w:tabs>
      <w:ind w:left="1069" w:hanging="360"/>
    </w:pPr>
  </w:style>
  <w:style w:type="paragraph" w:customStyle="1" w:styleId="BodyText22">
    <w:name w:val="Body Text 22"/>
    <w:basedOn w:val="Standaard"/>
    <w:rsid w:val="00DB2826"/>
    <w:pPr>
      <w:spacing w:after="120"/>
      <w:ind w:left="1416" w:firstLine="2"/>
    </w:pPr>
    <w:rPr>
      <w:sz w:val="24"/>
    </w:rPr>
  </w:style>
  <w:style w:type="paragraph" w:styleId="Plattetekst">
    <w:name w:val="Body Text"/>
    <w:basedOn w:val="Standaard"/>
    <w:rsid w:val="00DB2826"/>
    <w:pPr>
      <w:spacing w:after="120"/>
    </w:pPr>
    <w:rPr>
      <w:sz w:val="22"/>
    </w:rPr>
  </w:style>
  <w:style w:type="character" w:styleId="Hyperlink">
    <w:name w:val="Hyperlink"/>
    <w:uiPriority w:val="99"/>
    <w:rsid w:val="00DB2826"/>
    <w:rPr>
      <w:color w:val="0000FF"/>
      <w:u w:val="single"/>
    </w:rPr>
  </w:style>
  <w:style w:type="paragraph" w:customStyle="1" w:styleId="BodyText21">
    <w:name w:val="Body Text 21"/>
    <w:basedOn w:val="Standaard"/>
    <w:rsid w:val="00DB2826"/>
    <w:pPr>
      <w:tabs>
        <w:tab w:val="left" w:pos="1440"/>
      </w:tabs>
      <w:spacing w:after="120"/>
      <w:ind w:left="1416"/>
    </w:pPr>
    <w:rPr>
      <w:bCs/>
      <w:iCs/>
      <w:sz w:val="22"/>
    </w:rPr>
  </w:style>
  <w:style w:type="paragraph" w:customStyle="1" w:styleId="BodyTextIndent21">
    <w:name w:val="Body Text Indent 21"/>
    <w:basedOn w:val="Standaard"/>
    <w:rsid w:val="00DB2826"/>
    <w:pPr>
      <w:spacing w:after="120"/>
    </w:pPr>
    <w:rPr>
      <w:sz w:val="24"/>
    </w:rPr>
  </w:style>
  <w:style w:type="paragraph" w:styleId="Titel">
    <w:name w:val="Title"/>
    <w:basedOn w:val="Standaard"/>
    <w:qFormat/>
    <w:rsid w:val="00DB2826"/>
    <w:pPr>
      <w:tabs>
        <w:tab w:val="right" w:pos="9026"/>
      </w:tabs>
      <w:ind w:left="-142" w:firstLine="142"/>
      <w:jc w:val="center"/>
    </w:pPr>
    <w:rPr>
      <w:b/>
      <w:bCs/>
      <w:iCs/>
      <w:sz w:val="48"/>
    </w:rPr>
  </w:style>
  <w:style w:type="paragraph" w:customStyle="1" w:styleId="BodyText2--">
    <w:name w:val="Body Text 2--"/>
    <w:basedOn w:val="Standaard"/>
    <w:rsid w:val="00DB2826"/>
    <w:pPr>
      <w:spacing w:after="120"/>
      <w:ind w:left="1418"/>
    </w:pPr>
    <w:rPr>
      <w:sz w:val="22"/>
    </w:rPr>
  </w:style>
  <w:style w:type="character" w:styleId="GevolgdeHyperlink">
    <w:name w:val="FollowedHyperlink"/>
    <w:rsid w:val="00DB2826"/>
    <w:rPr>
      <w:color w:val="800080"/>
      <w:u w:val="single"/>
    </w:rPr>
  </w:style>
  <w:style w:type="paragraph" w:styleId="Plattetekstinspringen">
    <w:name w:val="Body Text Indent"/>
    <w:basedOn w:val="Standaard"/>
    <w:rsid w:val="00DB2826"/>
    <w:pPr>
      <w:ind w:left="2125"/>
    </w:pPr>
    <w:rPr>
      <w:sz w:val="22"/>
    </w:rPr>
  </w:style>
  <w:style w:type="paragraph" w:styleId="Plattetekstinspringen2">
    <w:name w:val="Body Text Indent 2"/>
    <w:basedOn w:val="Standaard"/>
    <w:rsid w:val="00DB2826"/>
    <w:pPr>
      <w:ind w:left="1418"/>
    </w:pPr>
    <w:rPr>
      <w:sz w:val="22"/>
    </w:rPr>
  </w:style>
  <w:style w:type="paragraph" w:styleId="Plattetekstinspringen3">
    <w:name w:val="Body Text Indent 3"/>
    <w:basedOn w:val="Standaard"/>
    <w:rsid w:val="00DB2826"/>
    <w:pPr>
      <w:ind w:left="1418"/>
    </w:pPr>
  </w:style>
  <w:style w:type="paragraph" w:styleId="Index1">
    <w:name w:val="index 1"/>
    <w:basedOn w:val="Standaard"/>
    <w:next w:val="Standaard"/>
    <w:autoRedefine/>
    <w:semiHidden/>
    <w:rsid w:val="00DB2826"/>
    <w:pPr>
      <w:ind w:left="200" w:hanging="200"/>
    </w:pPr>
    <w:rPr>
      <w:rFonts w:ascii="Times New Roman" w:hAnsi="Times New Roman"/>
      <w:szCs w:val="24"/>
    </w:rPr>
  </w:style>
  <w:style w:type="paragraph" w:styleId="Index2">
    <w:name w:val="index 2"/>
    <w:basedOn w:val="Standaard"/>
    <w:next w:val="Standaard"/>
    <w:autoRedefine/>
    <w:semiHidden/>
    <w:rsid w:val="00DB2826"/>
    <w:pPr>
      <w:ind w:left="400" w:hanging="200"/>
    </w:pPr>
    <w:rPr>
      <w:rFonts w:ascii="Times New Roman" w:hAnsi="Times New Roman"/>
      <w:szCs w:val="24"/>
    </w:rPr>
  </w:style>
  <w:style w:type="paragraph" w:styleId="Index3">
    <w:name w:val="index 3"/>
    <w:basedOn w:val="Standaard"/>
    <w:next w:val="Standaard"/>
    <w:autoRedefine/>
    <w:semiHidden/>
    <w:rsid w:val="00DB2826"/>
    <w:pPr>
      <w:ind w:left="600" w:hanging="200"/>
    </w:pPr>
    <w:rPr>
      <w:rFonts w:ascii="Times New Roman" w:hAnsi="Times New Roman"/>
      <w:szCs w:val="24"/>
    </w:rPr>
  </w:style>
  <w:style w:type="paragraph" w:styleId="Index4">
    <w:name w:val="index 4"/>
    <w:basedOn w:val="Standaard"/>
    <w:next w:val="Standaard"/>
    <w:autoRedefine/>
    <w:semiHidden/>
    <w:rsid w:val="00DB2826"/>
    <w:pPr>
      <w:ind w:left="800" w:hanging="200"/>
    </w:pPr>
    <w:rPr>
      <w:rFonts w:ascii="Times New Roman" w:hAnsi="Times New Roman"/>
      <w:szCs w:val="24"/>
    </w:rPr>
  </w:style>
  <w:style w:type="paragraph" w:styleId="Index5">
    <w:name w:val="index 5"/>
    <w:basedOn w:val="Standaard"/>
    <w:next w:val="Standaard"/>
    <w:autoRedefine/>
    <w:semiHidden/>
    <w:rsid w:val="00DB2826"/>
    <w:pPr>
      <w:ind w:left="1000" w:hanging="200"/>
    </w:pPr>
    <w:rPr>
      <w:rFonts w:ascii="Times New Roman" w:hAnsi="Times New Roman"/>
      <w:szCs w:val="24"/>
    </w:rPr>
  </w:style>
  <w:style w:type="paragraph" w:styleId="Index6">
    <w:name w:val="index 6"/>
    <w:basedOn w:val="Standaard"/>
    <w:next w:val="Standaard"/>
    <w:autoRedefine/>
    <w:semiHidden/>
    <w:rsid w:val="00DB2826"/>
    <w:pPr>
      <w:ind w:left="1200" w:hanging="200"/>
    </w:pPr>
    <w:rPr>
      <w:rFonts w:ascii="Times New Roman" w:hAnsi="Times New Roman"/>
      <w:szCs w:val="24"/>
    </w:rPr>
  </w:style>
  <w:style w:type="paragraph" w:styleId="Index7">
    <w:name w:val="index 7"/>
    <w:basedOn w:val="Standaard"/>
    <w:next w:val="Standaard"/>
    <w:autoRedefine/>
    <w:semiHidden/>
    <w:rsid w:val="00DB2826"/>
    <w:pPr>
      <w:ind w:left="1400" w:hanging="200"/>
    </w:pPr>
    <w:rPr>
      <w:rFonts w:ascii="Times New Roman" w:hAnsi="Times New Roman"/>
      <w:szCs w:val="24"/>
    </w:rPr>
  </w:style>
  <w:style w:type="paragraph" w:styleId="Index8">
    <w:name w:val="index 8"/>
    <w:basedOn w:val="Standaard"/>
    <w:next w:val="Standaard"/>
    <w:autoRedefine/>
    <w:semiHidden/>
    <w:rsid w:val="00DB2826"/>
    <w:pPr>
      <w:ind w:left="1600" w:hanging="200"/>
    </w:pPr>
    <w:rPr>
      <w:rFonts w:ascii="Times New Roman" w:hAnsi="Times New Roman"/>
      <w:szCs w:val="24"/>
    </w:rPr>
  </w:style>
  <w:style w:type="paragraph" w:styleId="Index9">
    <w:name w:val="index 9"/>
    <w:basedOn w:val="Standaard"/>
    <w:next w:val="Standaard"/>
    <w:autoRedefine/>
    <w:semiHidden/>
    <w:rsid w:val="00DB2826"/>
    <w:pPr>
      <w:ind w:left="1800" w:hanging="200"/>
    </w:pPr>
    <w:rPr>
      <w:rFonts w:ascii="Times New Roman" w:hAnsi="Times New Roman"/>
      <w:szCs w:val="24"/>
    </w:rPr>
  </w:style>
  <w:style w:type="paragraph" w:styleId="Indexkop">
    <w:name w:val="index heading"/>
    <w:basedOn w:val="Standaard"/>
    <w:next w:val="Index1"/>
    <w:semiHidden/>
    <w:rsid w:val="00DB2826"/>
    <w:pPr>
      <w:spacing w:before="120" w:after="120"/>
    </w:pPr>
    <w:rPr>
      <w:rFonts w:ascii="Times New Roman" w:hAnsi="Times New Roman"/>
      <w:b/>
      <w:bCs/>
      <w:i/>
      <w:iCs/>
      <w:szCs w:val="24"/>
    </w:rPr>
  </w:style>
  <w:style w:type="paragraph" w:styleId="Ballontekst">
    <w:name w:val="Balloon Text"/>
    <w:basedOn w:val="Standaard"/>
    <w:semiHidden/>
    <w:rsid w:val="00DB2826"/>
    <w:rPr>
      <w:rFonts w:ascii="Tahoma" w:hAnsi="Tahoma" w:cs="Tahoma"/>
      <w:sz w:val="16"/>
      <w:szCs w:val="16"/>
    </w:rPr>
  </w:style>
  <w:style w:type="character" w:styleId="Verwijzingopmerking">
    <w:name w:val="annotation reference"/>
    <w:semiHidden/>
    <w:rsid w:val="00DB2826"/>
    <w:rPr>
      <w:sz w:val="16"/>
      <w:szCs w:val="16"/>
    </w:rPr>
  </w:style>
  <w:style w:type="paragraph" w:styleId="Tekstopmerking">
    <w:name w:val="annotation text"/>
    <w:basedOn w:val="Standaard"/>
    <w:semiHidden/>
    <w:rsid w:val="00DB2826"/>
  </w:style>
  <w:style w:type="paragraph" w:styleId="Onderwerpvanopmerking">
    <w:name w:val="annotation subject"/>
    <w:basedOn w:val="Tekstopmerking"/>
    <w:next w:val="Tekstopmerking"/>
    <w:semiHidden/>
    <w:rsid w:val="00DB2826"/>
    <w:rPr>
      <w:b/>
      <w:bCs/>
    </w:rPr>
  </w:style>
  <w:style w:type="paragraph" w:customStyle="1" w:styleId="Kopje">
    <w:name w:val="Kopje"/>
    <w:basedOn w:val="Inhopg2"/>
    <w:rsid w:val="00DB2826"/>
    <w:pPr>
      <w:ind w:left="0" w:firstLine="0"/>
    </w:pPr>
  </w:style>
  <w:style w:type="paragraph" w:customStyle="1" w:styleId="Kop1Arial">
    <w:name w:val="Kop 1 + Arial"/>
    <w:aliases w:val="10 pt,Links:  0 cm,Eerste regel:  0 cm"/>
    <w:basedOn w:val="Kop1"/>
    <w:rsid w:val="00DB2826"/>
    <w:pPr>
      <w:numPr>
        <w:numId w:val="0"/>
      </w:numPr>
    </w:pPr>
  </w:style>
  <w:style w:type="character" w:customStyle="1" w:styleId="Inhopg2Char">
    <w:name w:val="Inhopg 2 Char"/>
    <w:rsid w:val="00DB2826"/>
    <w:rPr>
      <w:rFonts w:ascii="Arial" w:hAnsi="Arial"/>
      <w:noProof/>
      <w:color w:val="000000"/>
      <w:spacing w:val="-2"/>
      <w:lang w:val="nl-NL" w:eastAsia="nl-NL" w:bidi="ar-SA"/>
    </w:rPr>
  </w:style>
  <w:style w:type="paragraph" w:customStyle="1" w:styleId="Kop1Letter">
    <w:name w:val="Kop 1 Letter"/>
    <w:basedOn w:val="Kop1Arial"/>
    <w:rsid w:val="00DB2826"/>
  </w:style>
  <w:style w:type="paragraph" w:customStyle="1" w:styleId="OpmaakprofielInhopg2Arial10ptVet">
    <w:name w:val="Opmaakprofiel Inhopg 2 + Arial 10 pt Vet"/>
    <w:basedOn w:val="Inhopg2"/>
    <w:rsid w:val="00DB2826"/>
    <w:rPr>
      <w:b/>
      <w:bCs/>
      <w:sz w:val="16"/>
      <w:szCs w:val="16"/>
    </w:rPr>
  </w:style>
  <w:style w:type="character" w:customStyle="1" w:styleId="OpmaakprofielInhopg2Arial10ptVetChar">
    <w:name w:val="Opmaakprofiel Inhopg 2 + Arial 10 pt Vet Char"/>
    <w:rsid w:val="00DB2826"/>
    <w:rPr>
      <w:rFonts w:ascii="Arial" w:hAnsi="Arial"/>
      <w:b/>
      <w:bCs/>
      <w:noProof/>
      <w:color w:val="000000"/>
      <w:spacing w:val="-2"/>
      <w:sz w:val="16"/>
      <w:szCs w:val="16"/>
      <w:lang w:val="nl-NL" w:eastAsia="nl-NL" w:bidi="ar-SA"/>
    </w:rPr>
  </w:style>
  <w:style w:type="paragraph" w:customStyle="1" w:styleId="Voetje">
    <w:name w:val="Voetje"/>
    <w:basedOn w:val="Standaard"/>
    <w:rsid w:val="00DB2826"/>
    <w:pPr>
      <w:tabs>
        <w:tab w:val="left" w:pos="567"/>
        <w:tab w:val="right" w:leader="dot" w:pos="9242"/>
      </w:tabs>
    </w:pPr>
    <w:rPr>
      <w:sz w:val="16"/>
      <w:szCs w:val="16"/>
    </w:rPr>
  </w:style>
  <w:style w:type="character" w:customStyle="1" w:styleId="KopjeChar">
    <w:name w:val="Kopje Char"/>
    <w:basedOn w:val="Inhopg2Char"/>
    <w:rsid w:val="00DB2826"/>
    <w:rPr>
      <w:rFonts w:ascii="Arial" w:hAnsi="Arial"/>
      <w:noProof/>
      <w:color w:val="000000"/>
      <w:spacing w:val="-2"/>
      <w:lang w:val="nl-NL" w:eastAsia="nl-NL" w:bidi="ar-SA"/>
    </w:rPr>
  </w:style>
  <w:style w:type="character" w:customStyle="1" w:styleId="Kop3Char">
    <w:name w:val="Kop 3 Char"/>
    <w:rsid w:val="00DB2826"/>
    <w:rPr>
      <w:rFonts w:ascii="Arial" w:hAnsi="Arial"/>
      <w:b/>
      <w:color w:val="000000"/>
      <w:spacing w:val="-2"/>
      <w:lang w:val="nl-NL" w:eastAsia="nl-NL" w:bidi="ar-SA"/>
    </w:rPr>
  </w:style>
  <w:style w:type="paragraph" w:customStyle="1" w:styleId="OpmaakprofielKop2ComplexArial">
    <w:name w:val="Opmaakprofiel Kop 2 + (Complex) Arial"/>
    <w:basedOn w:val="Kop2"/>
    <w:rsid w:val="00DB2826"/>
    <w:pPr>
      <w:numPr>
        <w:numId w:val="23"/>
      </w:numPr>
      <w:tabs>
        <w:tab w:val="left" w:pos="709"/>
      </w:tabs>
      <w:ind w:left="0" w:firstLine="0"/>
    </w:pPr>
  </w:style>
  <w:style w:type="character" w:customStyle="1" w:styleId="Kop2Char">
    <w:name w:val="Kop 2 Char"/>
    <w:rsid w:val="00DB2826"/>
    <w:rPr>
      <w:rFonts w:ascii="Arial" w:hAnsi="Arial"/>
      <w:b/>
      <w:color w:val="000000"/>
      <w:spacing w:val="-2"/>
      <w:sz w:val="24"/>
      <w:lang w:val="nl-NL" w:eastAsia="nl-NL" w:bidi="ar-SA"/>
    </w:rPr>
  </w:style>
  <w:style w:type="character" w:customStyle="1" w:styleId="OpmaakprofielKop2ComplexArialChar">
    <w:name w:val="Opmaakprofiel Kop 2 + (Complex) Arial Char"/>
    <w:rsid w:val="00DB2826"/>
    <w:rPr>
      <w:rFonts w:ascii="Arial" w:hAnsi="Arial" w:cs="Arial"/>
      <w:b/>
      <w:color w:val="000000"/>
      <w:spacing w:val="-2"/>
      <w:sz w:val="24"/>
      <w:lang w:val="nl-NL" w:eastAsia="nl-NL" w:bidi="ar-SA"/>
    </w:rPr>
  </w:style>
  <w:style w:type="paragraph" w:customStyle="1" w:styleId="Opmaakprofiel2">
    <w:name w:val="Opmaakprofiel2"/>
    <w:basedOn w:val="Standaard"/>
    <w:rsid w:val="00DB2826"/>
    <w:rPr>
      <w:rFonts w:ascii="Times New Roman" w:hAnsi="Times New Roman"/>
    </w:rPr>
  </w:style>
  <w:style w:type="paragraph" w:customStyle="1" w:styleId="kop30">
    <w:name w:val="kop 3"/>
    <w:basedOn w:val="Kop3"/>
    <w:link w:val="kop3Char20"/>
    <w:rsid w:val="00DB2826"/>
    <w:pPr>
      <w:numPr>
        <w:ilvl w:val="0"/>
        <w:numId w:val="0"/>
      </w:numPr>
      <w:tabs>
        <w:tab w:val="left" w:pos="709"/>
      </w:tabs>
    </w:pPr>
  </w:style>
  <w:style w:type="character" w:customStyle="1" w:styleId="kop3Char0">
    <w:name w:val="kop 3 Char"/>
    <w:rsid w:val="00DB2826"/>
    <w:rPr>
      <w:rFonts w:ascii="Arial" w:hAnsi="Arial" w:cs="Arial"/>
      <w:b/>
      <w:color w:val="000000"/>
      <w:spacing w:val="-2"/>
      <w:lang w:val="nl-NL" w:eastAsia="nl-NL" w:bidi="ar-SA"/>
    </w:rPr>
  </w:style>
  <w:style w:type="paragraph" w:customStyle="1" w:styleId="Kop2ComplexArial">
    <w:name w:val="Kop 2 + (Complex) Arial"/>
    <w:aliases w:val="Voor:  2,25 cm,Eerste regel:  0"/>
    <w:basedOn w:val="Kop2"/>
    <w:rsid w:val="00DB2826"/>
    <w:pPr>
      <w:numPr>
        <w:ilvl w:val="0"/>
        <w:numId w:val="0"/>
      </w:numPr>
      <w:ind w:left="1277" w:firstLine="141"/>
    </w:pPr>
  </w:style>
  <w:style w:type="paragraph" w:styleId="Datum">
    <w:name w:val="Date"/>
    <w:basedOn w:val="Standaard"/>
    <w:next w:val="Standaard"/>
    <w:rsid w:val="00DB2826"/>
  </w:style>
  <w:style w:type="character" w:customStyle="1" w:styleId="Kop3Char1">
    <w:name w:val="Kop 3 Char1"/>
    <w:rsid w:val="00DB2826"/>
    <w:rPr>
      <w:rFonts w:ascii="Arial" w:hAnsi="Arial"/>
      <w:b/>
      <w:color w:val="000000"/>
      <w:spacing w:val="-2"/>
      <w:lang w:val="nl-NL" w:eastAsia="nl-NL" w:bidi="ar-SA"/>
    </w:rPr>
  </w:style>
  <w:style w:type="character" w:customStyle="1" w:styleId="kop3Char10">
    <w:name w:val="kop 3 Char1"/>
    <w:rsid w:val="00DB2826"/>
    <w:rPr>
      <w:rFonts w:ascii="Arial" w:hAnsi="Arial" w:cs="Arial"/>
      <w:b/>
      <w:color w:val="000000"/>
      <w:spacing w:val="-2"/>
      <w:lang w:val="nl-NL" w:eastAsia="nl-NL" w:bidi="ar-SA"/>
    </w:rPr>
  </w:style>
  <w:style w:type="character" w:customStyle="1" w:styleId="Kop2Char1">
    <w:name w:val="Kop 2 Char1"/>
    <w:rsid w:val="00DB2826"/>
    <w:rPr>
      <w:rFonts w:ascii="Arial" w:hAnsi="Arial"/>
      <w:b/>
      <w:color w:val="000000"/>
      <w:spacing w:val="-2"/>
      <w:sz w:val="24"/>
      <w:lang w:val="nl-NL" w:eastAsia="nl-NL" w:bidi="ar-SA"/>
    </w:rPr>
  </w:style>
  <w:style w:type="character" w:customStyle="1" w:styleId="Kop3Char2">
    <w:name w:val="Kop 3 Char2"/>
    <w:link w:val="Kop3"/>
    <w:rsid w:val="00DA1D98"/>
    <w:rPr>
      <w:rFonts w:ascii="Arial" w:hAnsi="Arial" w:cs="Arial"/>
      <w:b/>
      <w:color w:val="000000"/>
      <w:spacing w:val="-2"/>
      <w:sz w:val="21"/>
      <w:szCs w:val="21"/>
    </w:rPr>
  </w:style>
  <w:style w:type="character" w:customStyle="1" w:styleId="kop3Char20">
    <w:name w:val="kop 3 Char2"/>
    <w:link w:val="kop30"/>
    <w:rsid w:val="00044F71"/>
    <w:rPr>
      <w:rFonts w:ascii="Arial" w:hAnsi="Arial" w:cs="Arial"/>
      <w:b/>
      <w:color w:val="000000"/>
      <w:spacing w:val="-2"/>
      <w:lang w:val="nl-NL" w:eastAsia="nl-NL" w:bidi="ar-SA"/>
    </w:rPr>
  </w:style>
  <w:style w:type="character" w:customStyle="1" w:styleId="longtext">
    <w:name w:val="long_text"/>
    <w:basedOn w:val="Standaardalinea-lettertype"/>
    <w:rsid w:val="00763599"/>
  </w:style>
  <w:style w:type="paragraph" w:styleId="Lijstopsomteken3">
    <w:name w:val="List Bullet 3"/>
    <w:basedOn w:val="Standaard"/>
    <w:rsid w:val="005C3046"/>
    <w:pPr>
      <w:numPr>
        <w:numId w:val="12"/>
      </w:numPr>
      <w:overflowPunct/>
      <w:autoSpaceDE/>
      <w:autoSpaceDN/>
      <w:adjustRightInd/>
      <w:spacing w:after="240"/>
      <w:jc w:val="both"/>
      <w:textAlignment w:val="auto"/>
    </w:pPr>
    <w:rPr>
      <w:rFonts w:ascii="Times New Roman" w:hAnsi="Times New Roman"/>
      <w:color w:val="auto"/>
      <w:spacing w:val="0"/>
      <w:sz w:val="24"/>
      <w:lang w:val="en-GB" w:eastAsia="en-US"/>
    </w:rPr>
  </w:style>
  <w:style w:type="character" w:styleId="Nadruk">
    <w:name w:val="Emphasis"/>
    <w:qFormat/>
    <w:rsid w:val="00CB5F55"/>
    <w:rPr>
      <w:i/>
      <w:iCs/>
    </w:rPr>
  </w:style>
  <w:style w:type="paragraph" w:styleId="Kopvaninhoudsopgave">
    <w:name w:val="TOC Heading"/>
    <w:basedOn w:val="Kop1"/>
    <w:next w:val="Standaard"/>
    <w:uiPriority w:val="39"/>
    <w:semiHidden/>
    <w:unhideWhenUsed/>
    <w:qFormat/>
    <w:rsid w:val="00B40086"/>
    <w:pPr>
      <w:keepLines/>
      <w:numPr>
        <w:numId w:val="0"/>
      </w:numPr>
      <w:tabs>
        <w:tab w:val="clear" w:pos="0"/>
      </w:tabs>
      <w:overflowPunct/>
      <w:autoSpaceDE/>
      <w:autoSpaceDN/>
      <w:adjustRightInd/>
      <w:spacing w:before="480" w:after="0" w:line="276" w:lineRule="auto"/>
      <w:textAlignment w:val="auto"/>
      <w:outlineLvl w:val="9"/>
    </w:pPr>
    <w:rPr>
      <w:rFonts w:ascii="Cambria" w:hAnsi="Cambria"/>
      <w:bCs/>
      <w:color w:val="365F91"/>
      <w:spacing w:val="0"/>
      <w:kern w:val="0"/>
      <w:szCs w:val="28"/>
      <w:lang w:eastAsia="en-US"/>
    </w:rPr>
  </w:style>
  <w:style w:type="character" w:customStyle="1" w:styleId="gt-icon-text1">
    <w:name w:val="gt-icon-text1"/>
    <w:basedOn w:val="Standaardalinea-lettertype"/>
    <w:rsid w:val="00074AD3"/>
  </w:style>
  <w:style w:type="character" w:customStyle="1" w:styleId="hps">
    <w:name w:val="hps"/>
    <w:basedOn w:val="Standaardalinea-lettertype"/>
    <w:rsid w:val="00B74E23"/>
  </w:style>
  <w:style w:type="table" w:styleId="Tabelraster">
    <w:name w:val="Table Grid"/>
    <w:basedOn w:val="Standaardtabel"/>
    <w:rsid w:val="000C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3">
    <w:name w:val="Opmaakprofiel3"/>
    <w:basedOn w:val="kop30"/>
    <w:link w:val="Opmaakprofiel3Char"/>
    <w:qFormat/>
    <w:rsid w:val="00E329F8"/>
  </w:style>
  <w:style w:type="character" w:customStyle="1" w:styleId="VoettekstChar">
    <w:name w:val="Voettekst Char"/>
    <w:link w:val="Voettekst"/>
    <w:uiPriority w:val="99"/>
    <w:rsid w:val="000C797F"/>
    <w:rPr>
      <w:rFonts w:ascii="CG Times" w:hAnsi="CG Times"/>
      <w:spacing w:val="-2"/>
      <w:lang w:val="en-US"/>
    </w:rPr>
  </w:style>
  <w:style w:type="character" w:customStyle="1" w:styleId="Opmaakprofiel3Char">
    <w:name w:val="Opmaakprofiel3 Char"/>
    <w:link w:val="Opmaakprofiel3"/>
    <w:rsid w:val="00E329F8"/>
    <w:rPr>
      <w:rFonts w:ascii="Arial" w:hAnsi="Arial" w:cs="Arial"/>
      <w:b/>
      <w:color w:val="000000"/>
      <w:spacing w:val="-2"/>
      <w:lang w:val="nl-NL" w:eastAsia="nl-NL" w:bidi="ar-SA"/>
    </w:rPr>
  </w:style>
  <w:style w:type="paragraph" w:styleId="Voetnoottekst">
    <w:name w:val="footnote text"/>
    <w:basedOn w:val="Standaard"/>
    <w:link w:val="VoetnoottekstChar"/>
    <w:rsid w:val="002B2882"/>
  </w:style>
  <w:style w:type="character" w:customStyle="1" w:styleId="VoetnoottekstChar">
    <w:name w:val="Voetnoottekst Char"/>
    <w:link w:val="Voetnoottekst"/>
    <w:rsid w:val="002B2882"/>
    <w:rPr>
      <w:rFonts w:ascii="Arial" w:hAnsi="Arial"/>
      <w:color w:val="000000"/>
      <w:spacing w:val="-2"/>
    </w:rPr>
  </w:style>
  <w:style w:type="character" w:styleId="Voetnootmarkering">
    <w:name w:val="footnote reference"/>
    <w:rsid w:val="002B2882"/>
    <w:rPr>
      <w:vertAlign w:val="superscript"/>
    </w:rPr>
  </w:style>
  <w:style w:type="paragraph" w:styleId="Revisie">
    <w:name w:val="Revision"/>
    <w:hidden/>
    <w:uiPriority w:val="99"/>
    <w:semiHidden/>
    <w:rsid w:val="00A4005A"/>
    <w:rPr>
      <w:rFonts w:ascii="Arial" w:hAnsi="Arial"/>
      <w:color w:val="000000"/>
      <w:spacing w:val="-2"/>
    </w:rPr>
  </w:style>
  <w:style w:type="paragraph" w:styleId="Lijstalinea">
    <w:name w:val="List Paragraph"/>
    <w:basedOn w:val="Standaard"/>
    <w:uiPriority w:val="34"/>
    <w:qFormat/>
    <w:rsid w:val="00DC4111"/>
    <w:pPr>
      <w:ind w:left="720"/>
      <w:contextualSpacing/>
    </w:pPr>
  </w:style>
  <w:style w:type="character" w:styleId="Onopgelostemelding">
    <w:name w:val="Unresolved Mention"/>
    <w:basedOn w:val="Standaardalinea-lettertype"/>
    <w:uiPriority w:val="99"/>
    <w:semiHidden/>
    <w:unhideWhenUsed/>
    <w:rsid w:val="005F7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776">
      <w:bodyDiv w:val="1"/>
      <w:marLeft w:val="0"/>
      <w:marRight w:val="0"/>
      <w:marTop w:val="0"/>
      <w:marBottom w:val="0"/>
      <w:divBdr>
        <w:top w:val="none" w:sz="0" w:space="0" w:color="auto"/>
        <w:left w:val="none" w:sz="0" w:space="0" w:color="auto"/>
        <w:bottom w:val="none" w:sz="0" w:space="0" w:color="auto"/>
        <w:right w:val="none" w:sz="0" w:space="0" w:color="auto"/>
      </w:divBdr>
    </w:div>
    <w:div w:id="235480595">
      <w:bodyDiv w:val="1"/>
      <w:marLeft w:val="0"/>
      <w:marRight w:val="0"/>
      <w:marTop w:val="0"/>
      <w:marBottom w:val="0"/>
      <w:divBdr>
        <w:top w:val="none" w:sz="0" w:space="0" w:color="auto"/>
        <w:left w:val="none" w:sz="0" w:space="0" w:color="auto"/>
        <w:bottom w:val="none" w:sz="0" w:space="0" w:color="auto"/>
        <w:right w:val="none" w:sz="0" w:space="0" w:color="auto"/>
      </w:divBdr>
      <w:divsChild>
        <w:div w:id="2007122735">
          <w:marLeft w:val="0"/>
          <w:marRight w:val="0"/>
          <w:marTop w:val="0"/>
          <w:marBottom w:val="0"/>
          <w:divBdr>
            <w:top w:val="none" w:sz="0" w:space="0" w:color="auto"/>
            <w:left w:val="none" w:sz="0" w:space="0" w:color="auto"/>
            <w:bottom w:val="none" w:sz="0" w:space="0" w:color="auto"/>
            <w:right w:val="none" w:sz="0" w:space="0" w:color="auto"/>
          </w:divBdr>
          <w:divsChild>
            <w:div w:id="1017583871">
              <w:marLeft w:val="0"/>
              <w:marRight w:val="0"/>
              <w:marTop w:val="0"/>
              <w:marBottom w:val="0"/>
              <w:divBdr>
                <w:top w:val="none" w:sz="0" w:space="0" w:color="auto"/>
                <w:left w:val="none" w:sz="0" w:space="0" w:color="auto"/>
                <w:bottom w:val="none" w:sz="0" w:space="0" w:color="auto"/>
                <w:right w:val="none" w:sz="0" w:space="0" w:color="auto"/>
              </w:divBdr>
              <w:divsChild>
                <w:div w:id="225920143">
                  <w:marLeft w:val="0"/>
                  <w:marRight w:val="0"/>
                  <w:marTop w:val="0"/>
                  <w:marBottom w:val="0"/>
                  <w:divBdr>
                    <w:top w:val="none" w:sz="0" w:space="0" w:color="auto"/>
                    <w:left w:val="none" w:sz="0" w:space="0" w:color="auto"/>
                    <w:bottom w:val="none" w:sz="0" w:space="0" w:color="auto"/>
                    <w:right w:val="none" w:sz="0" w:space="0" w:color="auto"/>
                  </w:divBdr>
                  <w:divsChild>
                    <w:div w:id="2125272529">
                      <w:marLeft w:val="0"/>
                      <w:marRight w:val="0"/>
                      <w:marTop w:val="0"/>
                      <w:marBottom w:val="0"/>
                      <w:divBdr>
                        <w:top w:val="none" w:sz="0" w:space="0" w:color="auto"/>
                        <w:left w:val="none" w:sz="0" w:space="0" w:color="auto"/>
                        <w:bottom w:val="none" w:sz="0" w:space="0" w:color="auto"/>
                        <w:right w:val="none" w:sz="0" w:space="0" w:color="auto"/>
                      </w:divBdr>
                      <w:divsChild>
                        <w:div w:id="500585144">
                          <w:marLeft w:val="0"/>
                          <w:marRight w:val="0"/>
                          <w:marTop w:val="0"/>
                          <w:marBottom w:val="0"/>
                          <w:divBdr>
                            <w:top w:val="none" w:sz="0" w:space="0" w:color="auto"/>
                            <w:left w:val="none" w:sz="0" w:space="0" w:color="auto"/>
                            <w:bottom w:val="none" w:sz="0" w:space="0" w:color="auto"/>
                            <w:right w:val="none" w:sz="0" w:space="0" w:color="auto"/>
                          </w:divBdr>
                          <w:divsChild>
                            <w:div w:id="100345759">
                              <w:marLeft w:val="0"/>
                              <w:marRight w:val="0"/>
                              <w:marTop w:val="480"/>
                              <w:marBottom w:val="0"/>
                              <w:divBdr>
                                <w:top w:val="none" w:sz="0" w:space="0" w:color="auto"/>
                                <w:left w:val="none" w:sz="0" w:space="0" w:color="auto"/>
                                <w:bottom w:val="none" w:sz="0" w:space="0" w:color="auto"/>
                                <w:right w:val="none" w:sz="0" w:space="0" w:color="auto"/>
                              </w:divBdr>
                            </w:div>
                            <w:div w:id="1081410130">
                              <w:marLeft w:val="0"/>
                              <w:marRight w:val="0"/>
                              <w:marTop w:val="240"/>
                              <w:marBottom w:val="0"/>
                              <w:divBdr>
                                <w:top w:val="none" w:sz="0" w:space="0" w:color="auto"/>
                                <w:left w:val="none" w:sz="0" w:space="0" w:color="auto"/>
                                <w:bottom w:val="none" w:sz="0" w:space="0" w:color="auto"/>
                                <w:right w:val="none" w:sz="0" w:space="0" w:color="auto"/>
                              </w:divBdr>
                            </w:div>
                            <w:div w:id="1499229260">
                              <w:marLeft w:val="0"/>
                              <w:marRight w:val="0"/>
                              <w:marTop w:val="181"/>
                              <w:marBottom w:val="0"/>
                              <w:divBdr>
                                <w:top w:val="none" w:sz="0" w:space="0" w:color="auto"/>
                                <w:left w:val="none" w:sz="0" w:space="0" w:color="auto"/>
                                <w:bottom w:val="none" w:sz="0" w:space="0" w:color="auto"/>
                                <w:right w:val="none" w:sz="0" w:space="0" w:color="auto"/>
                              </w:divBdr>
                              <w:divsChild>
                                <w:div w:id="640619727">
                                  <w:marLeft w:val="0"/>
                                  <w:marRight w:val="240"/>
                                  <w:marTop w:val="0"/>
                                  <w:marBottom w:val="0"/>
                                  <w:divBdr>
                                    <w:top w:val="none" w:sz="0" w:space="0" w:color="auto"/>
                                    <w:left w:val="none" w:sz="0" w:space="0" w:color="auto"/>
                                    <w:bottom w:val="none" w:sz="0" w:space="0" w:color="auto"/>
                                    <w:right w:val="none" w:sz="0" w:space="0" w:color="auto"/>
                                  </w:divBdr>
                                </w:div>
                                <w:div w:id="870915795">
                                  <w:marLeft w:val="0"/>
                                  <w:marRight w:val="240"/>
                                  <w:marTop w:val="0"/>
                                  <w:marBottom w:val="0"/>
                                  <w:divBdr>
                                    <w:top w:val="none" w:sz="0" w:space="0" w:color="auto"/>
                                    <w:left w:val="none" w:sz="0" w:space="0" w:color="auto"/>
                                    <w:bottom w:val="none" w:sz="0" w:space="0" w:color="auto"/>
                                    <w:right w:val="none" w:sz="0" w:space="0" w:color="auto"/>
                                  </w:divBdr>
                                </w:div>
                              </w:divsChild>
                            </w:div>
                            <w:div w:id="1747651786">
                              <w:marLeft w:val="0"/>
                              <w:marRight w:val="0"/>
                              <w:marTop w:val="0"/>
                              <w:marBottom w:val="0"/>
                              <w:divBdr>
                                <w:top w:val="none" w:sz="0" w:space="0" w:color="auto"/>
                                <w:left w:val="none" w:sz="0" w:space="0" w:color="auto"/>
                                <w:bottom w:val="none" w:sz="0" w:space="0" w:color="auto"/>
                                <w:right w:val="none" w:sz="0" w:space="0" w:color="auto"/>
                              </w:divBdr>
                              <w:divsChild>
                                <w:div w:id="1793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89178">
      <w:bodyDiv w:val="1"/>
      <w:marLeft w:val="0"/>
      <w:marRight w:val="0"/>
      <w:marTop w:val="0"/>
      <w:marBottom w:val="0"/>
      <w:divBdr>
        <w:top w:val="none" w:sz="0" w:space="0" w:color="auto"/>
        <w:left w:val="none" w:sz="0" w:space="0" w:color="auto"/>
        <w:bottom w:val="none" w:sz="0" w:space="0" w:color="auto"/>
        <w:right w:val="none" w:sz="0" w:space="0" w:color="auto"/>
      </w:divBdr>
      <w:divsChild>
        <w:div w:id="2094663444">
          <w:marLeft w:val="0"/>
          <w:marRight w:val="0"/>
          <w:marTop w:val="0"/>
          <w:marBottom w:val="0"/>
          <w:divBdr>
            <w:top w:val="none" w:sz="0" w:space="0" w:color="auto"/>
            <w:left w:val="none" w:sz="0" w:space="0" w:color="auto"/>
            <w:bottom w:val="none" w:sz="0" w:space="0" w:color="auto"/>
            <w:right w:val="none" w:sz="0" w:space="0" w:color="auto"/>
          </w:divBdr>
          <w:divsChild>
            <w:div w:id="236743103">
              <w:marLeft w:val="0"/>
              <w:marRight w:val="0"/>
              <w:marTop w:val="0"/>
              <w:marBottom w:val="0"/>
              <w:divBdr>
                <w:top w:val="none" w:sz="0" w:space="0" w:color="auto"/>
                <w:left w:val="none" w:sz="0" w:space="0" w:color="auto"/>
                <w:bottom w:val="none" w:sz="0" w:space="0" w:color="auto"/>
                <w:right w:val="none" w:sz="0" w:space="0" w:color="auto"/>
              </w:divBdr>
              <w:divsChild>
                <w:div w:id="944577388">
                  <w:marLeft w:val="0"/>
                  <w:marRight w:val="0"/>
                  <w:marTop w:val="0"/>
                  <w:marBottom w:val="0"/>
                  <w:divBdr>
                    <w:top w:val="none" w:sz="0" w:space="0" w:color="auto"/>
                    <w:left w:val="none" w:sz="0" w:space="0" w:color="auto"/>
                    <w:bottom w:val="none" w:sz="0" w:space="0" w:color="auto"/>
                    <w:right w:val="none" w:sz="0" w:space="0" w:color="auto"/>
                  </w:divBdr>
                  <w:divsChild>
                    <w:div w:id="615212607">
                      <w:marLeft w:val="0"/>
                      <w:marRight w:val="0"/>
                      <w:marTop w:val="0"/>
                      <w:marBottom w:val="0"/>
                      <w:divBdr>
                        <w:top w:val="none" w:sz="0" w:space="0" w:color="auto"/>
                        <w:left w:val="none" w:sz="0" w:space="0" w:color="auto"/>
                        <w:bottom w:val="none" w:sz="0" w:space="0" w:color="auto"/>
                        <w:right w:val="none" w:sz="0" w:space="0" w:color="auto"/>
                      </w:divBdr>
                      <w:divsChild>
                        <w:div w:id="1178890179">
                          <w:marLeft w:val="0"/>
                          <w:marRight w:val="0"/>
                          <w:marTop w:val="0"/>
                          <w:marBottom w:val="0"/>
                          <w:divBdr>
                            <w:top w:val="none" w:sz="0" w:space="0" w:color="auto"/>
                            <w:left w:val="none" w:sz="0" w:space="0" w:color="auto"/>
                            <w:bottom w:val="none" w:sz="0" w:space="0" w:color="auto"/>
                            <w:right w:val="none" w:sz="0" w:space="0" w:color="auto"/>
                          </w:divBdr>
                          <w:divsChild>
                            <w:div w:id="1782799231">
                              <w:marLeft w:val="0"/>
                              <w:marRight w:val="0"/>
                              <w:marTop w:val="0"/>
                              <w:marBottom w:val="0"/>
                              <w:divBdr>
                                <w:top w:val="none" w:sz="0" w:space="0" w:color="auto"/>
                                <w:left w:val="none" w:sz="0" w:space="0" w:color="auto"/>
                                <w:bottom w:val="none" w:sz="0" w:space="0" w:color="auto"/>
                                <w:right w:val="none" w:sz="0" w:space="0" w:color="auto"/>
                              </w:divBdr>
                              <w:divsChild>
                                <w:div w:id="258490999">
                                  <w:marLeft w:val="0"/>
                                  <w:marRight w:val="0"/>
                                  <w:marTop w:val="0"/>
                                  <w:marBottom w:val="0"/>
                                  <w:divBdr>
                                    <w:top w:val="none" w:sz="0" w:space="0" w:color="auto"/>
                                    <w:left w:val="none" w:sz="0" w:space="0" w:color="auto"/>
                                    <w:bottom w:val="none" w:sz="0" w:space="0" w:color="auto"/>
                                    <w:right w:val="none" w:sz="0" w:space="0" w:color="auto"/>
                                  </w:divBdr>
                                  <w:divsChild>
                                    <w:div w:id="23097532">
                                      <w:marLeft w:val="45"/>
                                      <w:marRight w:val="0"/>
                                      <w:marTop w:val="0"/>
                                      <w:marBottom w:val="0"/>
                                      <w:divBdr>
                                        <w:top w:val="none" w:sz="0" w:space="0" w:color="auto"/>
                                        <w:left w:val="none" w:sz="0" w:space="0" w:color="auto"/>
                                        <w:bottom w:val="none" w:sz="0" w:space="0" w:color="auto"/>
                                        <w:right w:val="none" w:sz="0" w:space="0" w:color="auto"/>
                                      </w:divBdr>
                                      <w:divsChild>
                                        <w:div w:id="1534224678">
                                          <w:marLeft w:val="0"/>
                                          <w:marRight w:val="0"/>
                                          <w:marTop w:val="0"/>
                                          <w:marBottom w:val="0"/>
                                          <w:divBdr>
                                            <w:top w:val="none" w:sz="0" w:space="0" w:color="auto"/>
                                            <w:left w:val="none" w:sz="0" w:space="0" w:color="auto"/>
                                            <w:bottom w:val="none" w:sz="0" w:space="0" w:color="auto"/>
                                            <w:right w:val="none" w:sz="0" w:space="0" w:color="auto"/>
                                          </w:divBdr>
                                          <w:divsChild>
                                            <w:div w:id="498620024">
                                              <w:marLeft w:val="0"/>
                                              <w:marRight w:val="0"/>
                                              <w:marTop w:val="0"/>
                                              <w:marBottom w:val="91"/>
                                              <w:divBdr>
                                                <w:top w:val="single" w:sz="4" w:space="0" w:color="F5F5F5"/>
                                                <w:left w:val="single" w:sz="4" w:space="0" w:color="F5F5F5"/>
                                                <w:bottom w:val="single" w:sz="4" w:space="0" w:color="F5F5F5"/>
                                                <w:right w:val="single" w:sz="4" w:space="0" w:color="F5F5F5"/>
                                              </w:divBdr>
                                              <w:divsChild>
                                                <w:div w:id="655493608">
                                                  <w:marLeft w:val="0"/>
                                                  <w:marRight w:val="0"/>
                                                  <w:marTop w:val="0"/>
                                                  <w:marBottom w:val="0"/>
                                                  <w:divBdr>
                                                    <w:top w:val="none" w:sz="0" w:space="0" w:color="auto"/>
                                                    <w:left w:val="none" w:sz="0" w:space="0" w:color="auto"/>
                                                    <w:bottom w:val="none" w:sz="0" w:space="0" w:color="auto"/>
                                                    <w:right w:val="none" w:sz="0" w:space="0" w:color="auto"/>
                                                  </w:divBdr>
                                                  <w:divsChild>
                                                    <w:div w:id="938178739">
                                                      <w:marLeft w:val="0"/>
                                                      <w:marRight w:val="0"/>
                                                      <w:marTop w:val="0"/>
                                                      <w:marBottom w:val="0"/>
                                                      <w:divBdr>
                                                        <w:top w:val="none" w:sz="0" w:space="0" w:color="auto"/>
                                                        <w:left w:val="none" w:sz="0" w:space="0" w:color="auto"/>
                                                        <w:bottom w:val="none" w:sz="0" w:space="0" w:color="auto"/>
                                                        <w:right w:val="none" w:sz="0" w:space="0" w:color="auto"/>
                                                      </w:divBdr>
                                                      <w:divsChild>
                                                        <w:div w:id="4100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841">
                                                  <w:marLeft w:val="0"/>
                                                  <w:marRight w:val="0"/>
                                                  <w:marTop w:val="0"/>
                                                  <w:marBottom w:val="0"/>
                                                  <w:divBdr>
                                                    <w:top w:val="none" w:sz="0" w:space="0" w:color="auto"/>
                                                    <w:left w:val="none" w:sz="0" w:space="0" w:color="auto"/>
                                                    <w:bottom w:val="none" w:sz="0" w:space="0" w:color="auto"/>
                                                    <w:right w:val="none" w:sz="0" w:space="0" w:color="auto"/>
                                                  </w:divBdr>
                                                  <w:divsChild>
                                                    <w:div w:id="441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824433">
      <w:bodyDiv w:val="1"/>
      <w:marLeft w:val="0"/>
      <w:marRight w:val="0"/>
      <w:marTop w:val="0"/>
      <w:marBottom w:val="0"/>
      <w:divBdr>
        <w:top w:val="none" w:sz="0" w:space="0" w:color="auto"/>
        <w:left w:val="none" w:sz="0" w:space="0" w:color="auto"/>
        <w:bottom w:val="none" w:sz="0" w:space="0" w:color="auto"/>
        <w:right w:val="none" w:sz="0" w:space="0" w:color="auto"/>
      </w:divBdr>
      <w:divsChild>
        <w:div w:id="18746633">
          <w:marLeft w:val="0"/>
          <w:marRight w:val="0"/>
          <w:marTop w:val="0"/>
          <w:marBottom w:val="0"/>
          <w:divBdr>
            <w:top w:val="none" w:sz="0" w:space="0" w:color="auto"/>
            <w:left w:val="none" w:sz="0" w:space="0" w:color="auto"/>
            <w:bottom w:val="none" w:sz="0" w:space="0" w:color="auto"/>
            <w:right w:val="none" w:sz="0" w:space="0" w:color="auto"/>
          </w:divBdr>
          <w:divsChild>
            <w:div w:id="1512447365">
              <w:marLeft w:val="0"/>
              <w:marRight w:val="0"/>
              <w:marTop w:val="0"/>
              <w:marBottom w:val="0"/>
              <w:divBdr>
                <w:top w:val="none" w:sz="0" w:space="0" w:color="auto"/>
                <w:left w:val="none" w:sz="0" w:space="0" w:color="auto"/>
                <w:bottom w:val="none" w:sz="0" w:space="0" w:color="auto"/>
                <w:right w:val="none" w:sz="0" w:space="0" w:color="auto"/>
              </w:divBdr>
              <w:divsChild>
                <w:div w:id="1766996571">
                  <w:marLeft w:val="0"/>
                  <w:marRight w:val="0"/>
                  <w:marTop w:val="0"/>
                  <w:marBottom w:val="0"/>
                  <w:divBdr>
                    <w:top w:val="none" w:sz="0" w:space="0" w:color="auto"/>
                    <w:left w:val="none" w:sz="0" w:space="0" w:color="auto"/>
                    <w:bottom w:val="none" w:sz="0" w:space="0" w:color="auto"/>
                    <w:right w:val="none" w:sz="0" w:space="0" w:color="auto"/>
                  </w:divBdr>
                  <w:divsChild>
                    <w:div w:id="724068242">
                      <w:marLeft w:val="0"/>
                      <w:marRight w:val="0"/>
                      <w:marTop w:val="0"/>
                      <w:marBottom w:val="0"/>
                      <w:divBdr>
                        <w:top w:val="none" w:sz="0" w:space="0" w:color="auto"/>
                        <w:left w:val="none" w:sz="0" w:space="0" w:color="auto"/>
                        <w:bottom w:val="none" w:sz="0" w:space="0" w:color="auto"/>
                        <w:right w:val="none" w:sz="0" w:space="0" w:color="auto"/>
                      </w:divBdr>
                      <w:divsChild>
                        <w:div w:id="1230924034">
                          <w:marLeft w:val="0"/>
                          <w:marRight w:val="0"/>
                          <w:marTop w:val="0"/>
                          <w:marBottom w:val="0"/>
                          <w:divBdr>
                            <w:top w:val="none" w:sz="0" w:space="0" w:color="auto"/>
                            <w:left w:val="none" w:sz="0" w:space="0" w:color="auto"/>
                            <w:bottom w:val="none" w:sz="0" w:space="0" w:color="auto"/>
                            <w:right w:val="none" w:sz="0" w:space="0" w:color="auto"/>
                          </w:divBdr>
                          <w:divsChild>
                            <w:div w:id="133957995">
                              <w:marLeft w:val="0"/>
                              <w:marRight w:val="0"/>
                              <w:marTop w:val="0"/>
                              <w:marBottom w:val="0"/>
                              <w:divBdr>
                                <w:top w:val="none" w:sz="0" w:space="0" w:color="auto"/>
                                <w:left w:val="none" w:sz="0" w:space="0" w:color="auto"/>
                                <w:bottom w:val="none" w:sz="0" w:space="0" w:color="auto"/>
                                <w:right w:val="none" w:sz="0" w:space="0" w:color="auto"/>
                              </w:divBdr>
                              <w:divsChild>
                                <w:div w:id="1694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220611">
      <w:bodyDiv w:val="1"/>
      <w:marLeft w:val="0"/>
      <w:marRight w:val="0"/>
      <w:marTop w:val="0"/>
      <w:marBottom w:val="0"/>
      <w:divBdr>
        <w:top w:val="none" w:sz="0" w:space="0" w:color="auto"/>
        <w:left w:val="none" w:sz="0" w:space="0" w:color="auto"/>
        <w:bottom w:val="none" w:sz="0" w:space="0" w:color="auto"/>
        <w:right w:val="none" w:sz="0" w:space="0" w:color="auto"/>
      </w:divBdr>
    </w:div>
    <w:div w:id="810907660">
      <w:bodyDiv w:val="1"/>
      <w:marLeft w:val="0"/>
      <w:marRight w:val="0"/>
      <w:marTop w:val="0"/>
      <w:marBottom w:val="0"/>
      <w:divBdr>
        <w:top w:val="none" w:sz="0" w:space="0" w:color="auto"/>
        <w:left w:val="none" w:sz="0" w:space="0" w:color="auto"/>
        <w:bottom w:val="none" w:sz="0" w:space="0" w:color="auto"/>
        <w:right w:val="none" w:sz="0" w:space="0" w:color="auto"/>
      </w:divBdr>
    </w:div>
    <w:div w:id="1069159079">
      <w:bodyDiv w:val="1"/>
      <w:marLeft w:val="0"/>
      <w:marRight w:val="0"/>
      <w:marTop w:val="0"/>
      <w:marBottom w:val="0"/>
      <w:divBdr>
        <w:top w:val="none" w:sz="0" w:space="0" w:color="auto"/>
        <w:left w:val="none" w:sz="0" w:space="0" w:color="auto"/>
        <w:bottom w:val="none" w:sz="0" w:space="0" w:color="auto"/>
        <w:right w:val="none" w:sz="0" w:space="0" w:color="auto"/>
      </w:divBdr>
      <w:divsChild>
        <w:div w:id="657417725">
          <w:marLeft w:val="0"/>
          <w:marRight w:val="0"/>
          <w:marTop w:val="0"/>
          <w:marBottom w:val="0"/>
          <w:divBdr>
            <w:top w:val="none" w:sz="0" w:space="0" w:color="auto"/>
            <w:left w:val="none" w:sz="0" w:space="0" w:color="auto"/>
            <w:bottom w:val="none" w:sz="0" w:space="0" w:color="auto"/>
            <w:right w:val="none" w:sz="0" w:space="0" w:color="auto"/>
          </w:divBdr>
          <w:divsChild>
            <w:div w:id="887449885">
              <w:marLeft w:val="0"/>
              <w:marRight w:val="0"/>
              <w:marTop w:val="0"/>
              <w:marBottom w:val="0"/>
              <w:divBdr>
                <w:top w:val="none" w:sz="0" w:space="0" w:color="auto"/>
                <w:left w:val="none" w:sz="0" w:space="0" w:color="auto"/>
                <w:bottom w:val="none" w:sz="0" w:space="0" w:color="auto"/>
                <w:right w:val="none" w:sz="0" w:space="0" w:color="auto"/>
              </w:divBdr>
              <w:divsChild>
                <w:div w:id="503668427">
                  <w:marLeft w:val="0"/>
                  <w:marRight w:val="0"/>
                  <w:marTop w:val="0"/>
                  <w:marBottom w:val="0"/>
                  <w:divBdr>
                    <w:top w:val="none" w:sz="0" w:space="0" w:color="auto"/>
                    <w:left w:val="none" w:sz="0" w:space="0" w:color="auto"/>
                    <w:bottom w:val="none" w:sz="0" w:space="0" w:color="auto"/>
                    <w:right w:val="none" w:sz="0" w:space="0" w:color="auto"/>
                  </w:divBdr>
                  <w:divsChild>
                    <w:div w:id="1459034822">
                      <w:marLeft w:val="0"/>
                      <w:marRight w:val="0"/>
                      <w:marTop w:val="0"/>
                      <w:marBottom w:val="0"/>
                      <w:divBdr>
                        <w:top w:val="none" w:sz="0" w:space="0" w:color="auto"/>
                        <w:left w:val="none" w:sz="0" w:space="0" w:color="auto"/>
                        <w:bottom w:val="none" w:sz="0" w:space="0" w:color="auto"/>
                        <w:right w:val="none" w:sz="0" w:space="0" w:color="auto"/>
                      </w:divBdr>
                      <w:divsChild>
                        <w:div w:id="662054643">
                          <w:marLeft w:val="0"/>
                          <w:marRight w:val="0"/>
                          <w:marTop w:val="0"/>
                          <w:marBottom w:val="0"/>
                          <w:divBdr>
                            <w:top w:val="none" w:sz="0" w:space="0" w:color="auto"/>
                            <w:left w:val="none" w:sz="0" w:space="0" w:color="auto"/>
                            <w:bottom w:val="none" w:sz="0" w:space="0" w:color="auto"/>
                            <w:right w:val="none" w:sz="0" w:space="0" w:color="auto"/>
                          </w:divBdr>
                          <w:divsChild>
                            <w:div w:id="2083521244">
                              <w:marLeft w:val="0"/>
                              <w:marRight w:val="0"/>
                              <w:marTop w:val="0"/>
                              <w:marBottom w:val="0"/>
                              <w:divBdr>
                                <w:top w:val="none" w:sz="0" w:space="0" w:color="auto"/>
                                <w:left w:val="none" w:sz="0" w:space="0" w:color="auto"/>
                                <w:bottom w:val="none" w:sz="0" w:space="0" w:color="auto"/>
                                <w:right w:val="none" w:sz="0" w:space="0" w:color="auto"/>
                              </w:divBdr>
                              <w:divsChild>
                                <w:div w:id="726877612">
                                  <w:marLeft w:val="0"/>
                                  <w:marRight w:val="0"/>
                                  <w:marTop w:val="0"/>
                                  <w:marBottom w:val="0"/>
                                  <w:divBdr>
                                    <w:top w:val="none" w:sz="0" w:space="0" w:color="auto"/>
                                    <w:left w:val="none" w:sz="0" w:space="0" w:color="auto"/>
                                    <w:bottom w:val="none" w:sz="0" w:space="0" w:color="auto"/>
                                    <w:right w:val="none" w:sz="0" w:space="0" w:color="auto"/>
                                  </w:divBdr>
                                  <w:divsChild>
                                    <w:div w:id="356850444">
                                      <w:marLeft w:val="60"/>
                                      <w:marRight w:val="0"/>
                                      <w:marTop w:val="0"/>
                                      <w:marBottom w:val="0"/>
                                      <w:divBdr>
                                        <w:top w:val="none" w:sz="0" w:space="0" w:color="auto"/>
                                        <w:left w:val="none" w:sz="0" w:space="0" w:color="auto"/>
                                        <w:bottom w:val="none" w:sz="0" w:space="0" w:color="auto"/>
                                        <w:right w:val="none" w:sz="0" w:space="0" w:color="auto"/>
                                      </w:divBdr>
                                      <w:divsChild>
                                        <w:div w:id="1773819106">
                                          <w:marLeft w:val="0"/>
                                          <w:marRight w:val="0"/>
                                          <w:marTop w:val="0"/>
                                          <w:marBottom w:val="0"/>
                                          <w:divBdr>
                                            <w:top w:val="none" w:sz="0" w:space="0" w:color="auto"/>
                                            <w:left w:val="none" w:sz="0" w:space="0" w:color="auto"/>
                                            <w:bottom w:val="none" w:sz="0" w:space="0" w:color="auto"/>
                                            <w:right w:val="none" w:sz="0" w:space="0" w:color="auto"/>
                                          </w:divBdr>
                                          <w:divsChild>
                                            <w:div w:id="592320096">
                                              <w:marLeft w:val="0"/>
                                              <w:marRight w:val="0"/>
                                              <w:marTop w:val="0"/>
                                              <w:marBottom w:val="120"/>
                                              <w:divBdr>
                                                <w:top w:val="single" w:sz="6" w:space="0" w:color="F5F5F5"/>
                                                <w:left w:val="single" w:sz="6" w:space="0" w:color="F5F5F5"/>
                                                <w:bottom w:val="single" w:sz="6" w:space="0" w:color="F5F5F5"/>
                                                <w:right w:val="single" w:sz="6" w:space="0" w:color="F5F5F5"/>
                                              </w:divBdr>
                                              <w:divsChild>
                                                <w:div w:id="68235939">
                                                  <w:marLeft w:val="0"/>
                                                  <w:marRight w:val="0"/>
                                                  <w:marTop w:val="0"/>
                                                  <w:marBottom w:val="0"/>
                                                  <w:divBdr>
                                                    <w:top w:val="none" w:sz="0" w:space="0" w:color="auto"/>
                                                    <w:left w:val="none" w:sz="0" w:space="0" w:color="auto"/>
                                                    <w:bottom w:val="none" w:sz="0" w:space="0" w:color="auto"/>
                                                    <w:right w:val="none" w:sz="0" w:space="0" w:color="auto"/>
                                                  </w:divBdr>
                                                  <w:divsChild>
                                                    <w:div w:id="862282475">
                                                      <w:marLeft w:val="0"/>
                                                      <w:marRight w:val="0"/>
                                                      <w:marTop w:val="0"/>
                                                      <w:marBottom w:val="0"/>
                                                      <w:divBdr>
                                                        <w:top w:val="none" w:sz="0" w:space="0" w:color="auto"/>
                                                        <w:left w:val="none" w:sz="0" w:space="0" w:color="auto"/>
                                                        <w:bottom w:val="none" w:sz="0" w:space="0" w:color="auto"/>
                                                        <w:right w:val="none" w:sz="0" w:space="0" w:color="auto"/>
                                                      </w:divBdr>
                                                    </w:div>
                                                  </w:divsChild>
                                                </w:div>
                                                <w:div w:id="480268165">
                                                  <w:marLeft w:val="0"/>
                                                  <w:marRight w:val="0"/>
                                                  <w:marTop w:val="0"/>
                                                  <w:marBottom w:val="0"/>
                                                  <w:divBdr>
                                                    <w:top w:val="none" w:sz="0" w:space="0" w:color="auto"/>
                                                    <w:left w:val="none" w:sz="0" w:space="0" w:color="auto"/>
                                                    <w:bottom w:val="none" w:sz="0" w:space="0" w:color="auto"/>
                                                    <w:right w:val="none" w:sz="0" w:space="0" w:color="auto"/>
                                                  </w:divBdr>
                                                  <w:divsChild>
                                                    <w:div w:id="1976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735399">
      <w:bodyDiv w:val="1"/>
      <w:marLeft w:val="0"/>
      <w:marRight w:val="0"/>
      <w:marTop w:val="0"/>
      <w:marBottom w:val="0"/>
      <w:divBdr>
        <w:top w:val="none" w:sz="0" w:space="0" w:color="auto"/>
        <w:left w:val="none" w:sz="0" w:space="0" w:color="auto"/>
        <w:bottom w:val="none" w:sz="0" w:space="0" w:color="auto"/>
        <w:right w:val="none" w:sz="0" w:space="0" w:color="auto"/>
      </w:divBdr>
    </w:div>
    <w:div w:id="20645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erasmusplusols.eu/fa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ec.europa.eu/programmes/erasmus-plus/tools/distance_en.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ovetia.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c.europa.eu/europeaid/regions/octs_e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acea.ec.europa.eu/home/erasmus-plus/beneficiaries-space/erasmus-charter-for-higher-education_en"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europa.eu/european-union/about-eu/institutions-bodies_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eacea.ec.europa.eu/home/erasmus-plus/actions/erasmus-charter_en" TargetMode="External"/><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DEPDOC-959341906-106088</_dlc_DocId>
    <_dlc_DocIdUrl xmlns="27a646ec-b11d-44f2-b007-16ce52b3018b">
      <Url>https://nuffic.sharepoint.com/sites/departments/na/_layouts/15/DocIdRedir.aspx?ID=DEPDOC-959341906-106088</Url>
      <Description>DEPDOC-959341906-106088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ae14868-6f31-44f0-b410-52f19e37ad77" ContentTypeId="0x010100224C2C53E5E37643AFC355722DD40B50" PreviousValue="false"/>
</file>

<file path=customXml/item5.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A321-64EA-4E3D-A359-7AA995D161FB}">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27a646ec-b11d-44f2-b007-16ce52b3018b"/>
    <ds:schemaRef ds:uri="http://purl.org/dc/terms/"/>
    <ds:schemaRef ds:uri="http://purl.org/dc/dcmitype/"/>
  </ds:schemaRefs>
</ds:datastoreItem>
</file>

<file path=customXml/itemProps2.xml><?xml version="1.0" encoding="utf-8"?>
<ds:datastoreItem xmlns:ds="http://schemas.openxmlformats.org/officeDocument/2006/customXml" ds:itemID="{82DDBA39-C887-4D16-B800-0C6B9E2686BA}">
  <ds:schemaRefs>
    <ds:schemaRef ds:uri="http://schemas.microsoft.com/sharepoint/v3/contenttype/forms"/>
  </ds:schemaRefs>
</ds:datastoreItem>
</file>

<file path=customXml/itemProps3.xml><?xml version="1.0" encoding="utf-8"?>
<ds:datastoreItem xmlns:ds="http://schemas.openxmlformats.org/officeDocument/2006/customXml" ds:itemID="{16FE964C-C0F1-410A-B4A0-C7715DB50D14}">
  <ds:schemaRefs>
    <ds:schemaRef ds:uri="http://schemas.microsoft.com/sharepoint/events"/>
  </ds:schemaRefs>
</ds:datastoreItem>
</file>

<file path=customXml/itemProps4.xml><?xml version="1.0" encoding="utf-8"?>
<ds:datastoreItem xmlns:ds="http://schemas.openxmlformats.org/officeDocument/2006/customXml" ds:itemID="{7A3CDE77-67E1-4CA1-A501-4F5F8849603B}">
  <ds:schemaRefs>
    <ds:schemaRef ds:uri="Microsoft.SharePoint.Taxonomy.ContentTypeSync"/>
  </ds:schemaRefs>
</ds:datastoreItem>
</file>

<file path=customXml/itemProps5.xml><?xml version="1.0" encoding="utf-8"?>
<ds:datastoreItem xmlns:ds="http://schemas.openxmlformats.org/officeDocument/2006/customXml" ds:itemID="{78C4E163-B02F-43F3-ADC9-63EF65AA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050E6B-40D1-4B43-AC07-4AF183E2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11781</Words>
  <Characters>77460</Characters>
  <Application>Microsoft Office Word</Application>
  <DocSecurity>0</DocSecurity>
  <Lines>645</Lines>
  <Paragraphs>178</Paragraphs>
  <ScaleCrop>false</ScaleCrop>
  <HeadingPairs>
    <vt:vector size="2" baseType="variant">
      <vt:variant>
        <vt:lpstr>Titel</vt:lpstr>
      </vt:variant>
      <vt:variant>
        <vt:i4>1</vt:i4>
      </vt:variant>
    </vt:vector>
  </HeadingPairs>
  <TitlesOfParts>
    <vt:vector size="1" baseType="lpstr">
      <vt:lpstr>1</vt:lpstr>
    </vt:vector>
  </TitlesOfParts>
  <Company>Nuffic</Company>
  <LinksUpToDate>false</LinksUpToDate>
  <CharactersWithSpaces>89063</CharactersWithSpaces>
  <SharedDoc>false</SharedDoc>
  <HLinks>
    <vt:vector size="720" baseType="variant">
      <vt:variant>
        <vt:i4>917630</vt:i4>
      </vt:variant>
      <vt:variant>
        <vt:i4>708</vt:i4>
      </vt:variant>
      <vt:variant>
        <vt:i4>0</vt:i4>
      </vt:variant>
      <vt:variant>
        <vt:i4>5</vt:i4>
      </vt:variant>
      <vt:variant>
        <vt:lpwstr>http://ec.europa.eu/programmes/erasmus-plus/tools/distance_en.htm</vt:lpwstr>
      </vt:variant>
      <vt:variant>
        <vt:lpwstr/>
      </vt:variant>
      <vt:variant>
        <vt:i4>6881369</vt:i4>
      </vt:variant>
      <vt:variant>
        <vt:i4>705</vt:i4>
      </vt:variant>
      <vt:variant>
        <vt:i4>0</vt:i4>
      </vt:variant>
      <vt:variant>
        <vt:i4>5</vt:i4>
      </vt:variant>
      <vt:variant>
        <vt:lpwstr>http://europa.eu/institutions/inst/index_en.htm</vt:lpwstr>
      </vt:variant>
      <vt:variant>
        <vt:lpwstr/>
      </vt:variant>
      <vt:variant>
        <vt:i4>5767295</vt:i4>
      </vt:variant>
      <vt:variant>
        <vt:i4>702</vt:i4>
      </vt:variant>
      <vt:variant>
        <vt:i4>0</vt:i4>
      </vt:variant>
      <vt:variant>
        <vt:i4>5</vt:i4>
      </vt:variant>
      <vt:variant>
        <vt:lpwstr>http://eacea.ec.europa.eu/llp/erasmus/erasmus_university_charter_en.php</vt:lpwstr>
      </vt:variant>
      <vt:variant>
        <vt:lpwstr/>
      </vt:variant>
      <vt:variant>
        <vt:i4>4718715</vt:i4>
      </vt:variant>
      <vt:variant>
        <vt:i4>699</vt:i4>
      </vt:variant>
      <vt:variant>
        <vt:i4>0</vt:i4>
      </vt:variant>
      <vt:variant>
        <vt:i4>5</vt:i4>
      </vt:variant>
      <vt:variant>
        <vt:lpwstr>http://ec.europa.eu/programmes/erasmus-plus/documents/erasmus-plus-programme-guide_en.pdf</vt:lpwstr>
      </vt:variant>
      <vt:variant>
        <vt:lpwstr/>
      </vt:variant>
      <vt:variant>
        <vt:i4>1835062</vt:i4>
      </vt:variant>
      <vt:variant>
        <vt:i4>692</vt:i4>
      </vt:variant>
      <vt:variant>
        <vt:i4>0</vt:i4>
      </vt:variant>
      <vt:variant>
        <vt:i4>5</vt:i4>
      </vt:variant>
      <vt:variant>
        <vt:lpwstr/>
      </vt:variant>
      <vt:variant>
        <vt:lpwstr>_Toc395617138</vt:lpwstr>
      </vt:variant>
      <vt:variant>
        <vt:i4>1835062</vt:i4>
      </vt:variant>
      <vt:variant>
        <vt:i4>686</vt:i4>
      </vt:variant>
      <vt:variant>
        <vt:i4>0</vt:i4>
      </vt:variant>
      <vt:variant>
        <vt:i4>5</vt:i4>
      </vt:variant>
      <vt:variant>
        <vt:lpwstr/>
      </vt:variant>
      <vt:variant>
        <vt:lpwstr>_Toc395617137</vt:lpwstr>
      </vt:variant>
      <vt:variant>
        <vt:i4>1835062</vt:i4>
      </vt:variant>
      <vt:variant>
        <vt:i4>680</vt:i4>
      </vt:variant>
      <vt:variant>
        <vt:i4>0</vt:i4>
      </vt:variant>
      <vt:variant>
        <vt:i4>5</vt:i4>
      </vt:variant>
      <vt:variant>
        <vt:lpwstr/>
      </vt:variant>
      <vt:variant>
        <vt:lpwstr>_Toc395617136</vt:lpwstr>
      </vt:variant>
      <vt:variant>
        <vt:i4>1835062</vt:i4>
      </vt:variant>
      <vt:variant>
        <vt:i4>674</vt:i4>
      </vt:variant>
      <vt:variant>
        <vt:i4>0</vt:i4>
      </vt:variant>
      <vt:variant>
        <vt:i4>5</vt:i4>
      </vt:variant>
      <vt:variant>
        <vt:lpwstr/>
      </vt:variant>
      <vt:variant>
        <vt:lpwstr>_Toc395617135</vt:lpwstr>
      </vt:variant>
      <vt:variant>
        <vt:i4>1835062</vt:i4>
      </vt:variant>
      <vt:variant>
        <vt:i4>668</vt:i4>
      </vt:variant>
      <vt:variant>
        <vt:i4>0</vt:i4>
      </vt:variant>
      <vt:variant>
        <vt:i4>5</vt:i4>
      </vt:variant>
      <vt:variant>
        <vt:lpwstr/>
      </vt:variant>
      <vt:variant>
        <vt:lpwstr>_Toc395617134</vt:lpwstr>
      </vt:variant>
      <vt:variant>
        <vt:i4>1835062</vt:i4>
      </vt:variant>
      <vt:variant>
        <vt:i4>662</vt:i4>
      </vt:variant>
      <vt:variant>
        <vt:i4>0</vt:i4>
      </vt:variant>
      <vt:variant>
        <vt:i4>5</vt:i4>
      </vt:variant>
      <vt:variant>
        <vt:lpwstr/>
      </vt:variant>
      <vt:variant>
        <vt:lpwstr>_Toc395617133</vt:lpwstr>
      </vt:variant>
      <vt:variant>
        <vt:i4>1835062</vt:i4>
      </vt:variant>
      <vt:variant>
        <vt:i4>656</vt:i4>
      </vt:variant>
      <vt:variant>
        <vt:i4>0</vt:i4>
      </vt:variant>
      <vt:variant>
        <vt:i4>5</vt:i4>
      </vt:variant>
      <vt:variant>
        <vt:lpwstr/>
      </vt:variant>
      <vt:variant>
        <vt:lpwstr>_Toc395617132</vt:lpwstr>
      </vt:variant>
      <vt:variant>
        <vt:i4>1835062</vt:i4>
      </vt:variant>
      <vt:variant>
        <vt:i4>650</vt:i4>
      </vt:variant>
      <vt:variant>
        <vt:i4>0</vt:i4>
      </vt:variant>
      <vt:variant>
        <vt:i4>5</vt:i4>
      </vt:variant>
      <vt:variant>
        <vt:lpwstr/>
      </vt:variant>
      <vt:variant>
        <vt:lpwstr>_Toc395617131</vt:lpwstr>
      </vt:variant>
      <vt:variant>
        <vt:i4>1835062</vt:i4>
      </vt:variant>
      <vt:variant>
        <vt:i4>644</vt:i4>
      </vt:variant>
      <vt:variant>
        <vt:i4>0</vt:i4>
      </vt:variant>
      <vt:variant>
        <vt:i4>5</vt:i4>
      </vt:variant>
      <vt:variant>
        <vt:lpwstr/>
      </vt:variant>
      <vt:variant>
        <vt:lpwstr>_Toc395617130</vt:lpwstr>
      </vt:variant>
      <vt:variant>
        <vt:i4>1900598</vt:i4>
      </vt:variant>
      <vt:variant>
        <vt:i4>638</vt:i4>
      </vt:variant>
      <vt:variant>
        <vt:i4>0</vt:i4>
      </vt:variant>
      <vt:variant>
        <vt:i4>5</vt:i4>
      </vt:variant>
      <vt:variant>
        <vt:lpwstr/>
      </vt:variant>
      <vt:variant>
        <vt:lpwstr>_Toc395617129</vt:lpwstr>
      </vt:variant>
      <vt:variant>
        <vt:i4>1900598</vt:i4>
      </vt:variant>
      <vt:variant>
        <vt:i4>632</vt:i4>
      </vt:variant>
      <vt:variant>
        <vt:i4>0</vt:i4>
      </vt:variant>
      <vt:variant>
        <vt:i4>5</vt:i4>
      </vt:variant>
      <vt:variant>
        <vt:lpwstr/>
      </vt:variant>
      <vt:variant>
        <vt:lpwstr>_Toc395617128</vt:lpwstr>
      </vt:variant>
      <vt:variant>
        <vt:i4>1900598</vt:i4>
      </vt:variant>
      <vt:variant>
        <vt:i4>626</vt:i4>
      </vt:variant>
      <vt:variant>
        <vt:i4>0</vt:i4>
      </vt:variant>
      <vt:variant>
        <vt:i4>5</vt:i4>
      </vt:variant>
      <vt:variant>
        <vt:lpwstr/>
      </vt:variant>
      <vt:variant>
        <vt:lpwstr>_Toc395617127</vt:lpwstr>
      </vt:variant>
      <vt:variant>
        <vt:i4>1900598</vt:i4>
      </vt:variant>
      <vt:variant>
        <vt:i4>620</vt:i4>
      </vt:variant>
      <vt:variant>
        <vt:i4>0</vt:i4>
      </vt:variant>
      <vt:variant>
        <vt:i4>5</vt:i4>
      </vt:variant>
      <vt:variant>
        <vt:lpwstr/>
      </vt:variant>
      <vt:variant>
        <vt:lpwstr>_Toc395617126</vt:lpwstr>
      </vt:variant>
      <vt:variant>
        <vt:i4>1900598</vt:i4>
      </vt:variant>
      <vt:variant>
        <vt:i4>614</vt:i4>
      </vt:variant>
      <vt:variant>
        <vt:i4>0</vt:i4>
      </vt:variant>
      <vt:variant>
        <vt:i4>5</vt:i4>
      </vt:variant>
      <vt:variant>
        <vt:lpwstr/>
      </vt:variant>
      <vt:variant>
        <vt:lpwstr>_Toc395617125</vt:lpwstr>
      </vt:variant>
      <vt:variant>
        <vt:i4>1900598</vt:i4>
      </vt:variant>
      <vt:variant>
        <vt:i4>608</vt:i4>
      </vt:variant>
      <vt:variant>
        <vt:i4>0</vt:i4>
      </vt:variant>
      <vt:variant>
        <vt:i4>5</vt:i4>
      </vt:variant>
      <vt:variant>
        <vt:lpwstr/>
      </vt:variant>
      <vt:variant>
        <vt:lpwstr>_Toc395617124</vt:lpwstr>
      </vt:variant>
      <vt:variant>
        <vt:i4>1900598</vt:i4>
      </vt:variant>
      <vt:variant>
        <vt:i4>602</vt:i4>
      </vt:variant>
      <vt:variant>
        <vt:i4>0</vt:i4>
      </vt:variant>
      <vt:variant>
        <vt:i4>5</vt:i4>
      </vt:variant>
      <vt:variant>
        <vt:lpwstr/>
      </vt:variant>
      <vt:variant>
        <vt:lpwstr>_Toc395617123</vt:lpwstr>
      </vt:variant>
      <vt:variant>
        <vt:i4>1900598</vt:i4>
      </vt:variant>
      <vt:variant>
        <vt:i4>596</vt:i4>
      </vt:variant>
      <vt:variant>
        <vt:i4>0</vt:i4>
      </vt:variant>
      <vt:variant>
        <vt:i4>5</vt:i4>
      </vt:variant>
      <vt:variant>
        <vt:lpwstr/>
      </vt:variant>
      <vt:variant>
        <vt:lpwstr>_Toc395617122</vt:lpwstr>
      </vt:variant>
      <vt:variant>
        <vt:i4>1900598</vt:i4>
      </vt:variant>
      <vt:variant>
        <vt:i4>590</vt:i4>
      </vt:variant>
      <vt:variant>
        <vt:i4>0</vt:i4>
      </vt:variant>
      <vt:variant>
        <vt:i4>5</vt:i4>
      </vt:variant>
      <vt:variant>
        <vt:lpwstr/>
      </vt:variant>
      <vt:variant>
        <vt:lpwstr>_Toc395617121</vt:lpwstr>
      </vt:variant>
      <vt:variant>
        <vt:i4>1900598</vt:i4>
      </vt:variant>
      <vt:variant>
        <vt:i4>584</vt:i4>
      </vt:variant>
      <vt:variant>
        <vt:i4>0</vt:i4>
      </vt:variant>
      <vt:variant>
        <vt:i4>5</vt:i4>
      </vt:variant>
      <vt:variant>
        <vt:lpwstr/>
      </vt:variant>
      <vt:variant>
        <vt:lpwstr>_Toc395617120</vt:lpwstr>
      </vt:variant>
      <vt:variant>
        <vt:i4>1966134</vt:i4>
      </vt:variant>
      <vt:variant>
        <vt:i4>578</vt:i4>
      </vt:variant>
      <vt:variant>
        <vt:i4>0</vt:i4>
      </vt:variant>
      <vt:variant>
        <vt:i4>5</vt:i4>
      </vt:variant>
      <vt:variant>
        <vt:lpwstr/>
      </vt:variant>
      <vt:variant>
        <vt:lpwstr>_Toc395617119</vt:lpwstr>
      </vt:variant>
      <vt:variant>
        <vt:i4>1966134</vt:i4>
      </vt:variant>
      <vt:variant>
        <vt:i4>572</vt:i4>
      </vt:variant>
      <vt:variant>
        <vt:i4>0</vt:i4>
      </vt:variant>
      <vt:variant>
        <vt:i4>5</vt:i4>
      </vt:variant>
      <vt:variant>
        <vt:lpwstr/>
      </vt:variant>
      <vt:variant>
        <vt:lpwstr>_Toc395617118</vt:lpwstr>
      </vt:variant>
      <vt:variant>
        <vt:i4>1966134</vt:i4>
      </vt:variant>
      <vt:variant>
        <vt:i4>566</vt:i4>
      </vt:variant>
      <vt:variant>
        <vt:i4>0</vt:i4>
      </vt:variant>
      <vt:variant>
        <vt:i4>5</vt:i4>
      </vt:variant>
      <vt:variant>
        <vt:lpwstr/>
      </vt:variant>
      <vt:variant>
        <vt:lpwstr>_Toc395617117</vt:lpwstr>
      </vt:variant>
      <vt:variant>
        <vt:i4>1966134</vt:i4>
      </vt:variant>
      <vt:variant>
        <vt:i4>560</vt:i4>
      </vt:variant>
      <vt:variant>
        <vt:i4>0</vt:i4>
      </vt:variant>
      <vt:variant>
        <vt:i4>5</vt:i4>
      </vt:variant>
      <vt:variant>
        <vt:lpwstr/>
      </vt:variant>
      <vt:variant>
        <vt:lpwstr>_Toc395617116</vt:lpwstr>
      </vt:variant>
      <vt:variant>
        <vt:i4>1966134</vt:i4>
      </vt:variant>
      <vt:variant>
        <vt:i4>554</vt:i4>
      </vt:variant>
      <vt:variant>
        <vt:i4>0</vt:i4>
      </vt:variant>
      <vt:variant>
        <vt:i4>5</vt:i4>
      </vt:variant>
      <vt:variant>
        <vt:lpwstr/>
      </vt:variant>
      <vt:variant>
        <vt:lpwstr>_Toc395617115</vt:lpwstr>
      </vt:variant>
      <vt:variant>
        <vt:i4>1966134</vt:i4>
      </vt:variant>
      <vt:variant>
        <vt:i4>548</vt:i4>
      </vt:variant>
      <vt:variant>
        <vt:i4>0</vt:i4>
      </vt:variant>
      <vt:variant>
        <vt:i4>5</vt:i4>
      </vt:variant>
      <vt:variant>
        <vt:lpwstr/>
      </vt:variant>
      <vt:variant>
        <vt:lpwstr>_Toc395617114</vt:lpwstr>
      </vt:variant>
      <vt:variant>
        <vt:i4>1966134</vt:i4>
      </vt:variant>
      <vt:variant>
        <vt:i4>542</vt:i4>
      </vt:variant>
      <vt:variant>
        <vt:i4>0</vt:i4>
      </vt:variant>
      <vt:variant>
        <vt:i4>5</vt:i4>
      </vt:variant>
      <vt:variant>
        <vt:lpwstr/>
      </vt:variant>
      <vt:variant>
        <vt:lpwstr>_Toc395617113</vt:lpwstr>
      </vt:variant>
      <vt:variant>
        <vt:i4>1966134</vt:i4>
      </vt:variant>
      <vt:variant>
        <vt:i4>536</vt:i4>
      </vt:variant>
      <vt:variant>
        <vt:i4>0</vt:i4>
      </vt:variant>
      <vt:variant>
        <vt:i4>5</vt:i4>
      </vt:variant>
      <vt:variant>
        <vt:lpwstr/>
      </vt:variant>
      <vt:variant>
        <vt:lpwstr>_Toc395617112</vt:lpwstr>
      </vt:variant>
      <vt:variant>
        <vt:i4>1966134</vt:i4>
      </vt:variant>
      <vt:variant>
        <vt:i4>530</vt:i4>
      </vt:variant>
      <vt:variant>
        <vt:i4>0</vt:i4>
      </vt:variant>
      <vt:variant>
        <vt:i4>5</vt:i4>
      </vt:variant>
      <vt:variant>
        <vt:lpwstr/>
      </vt:variant>
      <vt:variant>
        <vt:lpwstr>_Toc395617111</vt:lpwstr>
      </vt:variant>
      <vt:variant>
        <vt:i4>1966134</vt:i4>
      </vt:variant>
      <vt:variant>
        <vt:i4>524</vt:i4>
      </vt:variant>
      <vt:variant>
        <vt:i4>0</vt:i4>
      </vt:variant>
      <vt:variant>
        <vt:i4>5</vt:i4>
      </vt:variant>
      <vt:variant>
        <vt:lpwstr/>
      </vt:variant>
      <vt:variant>
        <vt:lpwstr>_Toc395617110</vt:lpwstr>
      </vt:variant>
      <vt:variant>
        <vt:i4>2031670</vt:i4>
      </vt:variant>
      <vt:variant>
        <vt:i4>518</vt:i4>
      </vt:variant>
      <vt:variant>
        <vt:i4>0</vt:i4>
      </vt:variant>
      <vt:variant>
        <vt:i4>5</vt:i4>
      </vt:variant>
      <vt:variant>
        <vt:lpwstr/>
      </vt:variant>
      <vt:variant>
        <vt:lpwstr>_Toc395617109</vt:lpwstr>
      </vt:variant>
      <vt:variant>
        <vt:i4>2031670</vt:i4>
      </vt:variant>
      <vt:variant>
        <vt:i4>512</vt:i4>
      </vt:variant>
      <vt:variant>
        <vt:i4>0</vt:i4>
      </vt:variant>
      <vt:variant>
        <vt:i4>5</vt:i4>
      </vt:variant>
      <vt:variant>
        <vt:lpwstr/>
      </vt:variant>
      <vt:variant>
        <vt:lpwstr>_Toc395617108</vt:lpwstr>
      </vt:variant>
      <vt:variant>
        <vt:i4>2031670</vt:i4>
      </vt:variant>
      <vt:variant>
        <vt:i4>506</vt:i4>
      </vt:variant>
      <vt:variant>
        <vt:i4>0</vt:i4>
      </vt:variant>
      <vt:variant>
        <vt:i4>5</vt:i4>
      </vt:variant>
      <vt:variant>
        <vt:lpwstr/>
      </vt:variant>
      <vt:variant>
        <vt:lpwstr>_Toc395617107</vt:lpwstr>
      </vt:variant>
      <vt:variant>
        <vt:i4>2031670</vt:i4>
      </vt:variant>
      <vt:variant>
        <vt:i4>500</vt:i4>
      </vt:variant>
      <vt:variant>
        <vt:i4>0</vt:i4>
      </vt:variant>
      <vt:variant>
        <vt:i4>5</vt:i4>
      </vt:variant>
      <vt:variant>
        <vt:lpwstr/>
      </vt:variant>
      <vt:variant>
        <vt:lpwstr>_Toc395617106</vt:lpwstr>
      </vt:variant>
      <vt:variant>
        <vt:i4>2031670</vt:i4>
      </vt:variant>
      <vt:variant>
        <vt:i4>494</vt:i4>
      </vt:variant>
      <vt:variant>
        <vt:i4>0</vt:i4>
      </vt:variant>
      <vt:variant>
        <vt:i4>5</vt:i4>
      </vt:variant>
      <vt:variant>
        <vt:lpwstr/>
      </vt:variant>
      <vt:variant>
        <vt:lpwstr>_Toc395617105</vt:lpwstr>
      </vt:variant>
      <vt:variant>
        <vt:i4>2031670</vt:i4>
      </vt:variant>
      <vt:variant>
        <vt:i4>488</vt:i4>
      </vt:variant>
      <vt:variant>
        <vt:i4>0</vt:i4>
      </vt:variant>
      <vt:variant>
        <vt:i4>5</vt:i4>
      </vt:variant>
      <vt:variant>
        <vt:lpwstr/>
      </vt:variant>
      <vt:variant>
        <vt:lpwstr>_Toc395617104</vt:lpwstr>
      </vt:variant>
      <vt:variant>
        <vt:i4>2031670</vt:i4>
      </vt:variant>
      <vt:variant>
        <vt:i4>482</vt:i4>
      </vt:variant>
      <vt:variant>
        <vt:i4>0</vt:i4>
      </vt:variant>
      <vt:variant>
        <vt:i4>5</vt:i4>
      </vt:variant>
      <vt:variant>
        <vt:lpwstr/>
      </vt:variant>
      <vt:variant>
        <vt:lpwstr>_Toc395617103</vt:lpwstr>
      </vt:variant>
      <vt:variant>
        <vt:i4>2031670</vt:i4>
      </vt:variant>
      <vt:variant>
        <vt:i4>476</vt:i4>
      </vt:variant>
      <vt:variant>
        <vt:i4>0</vt:i4>
      </vt:variant>
      <vt:variant>
        <vt:i4>5</vt:i4>
      </vt:variant>
      <vt:variant>
        <vt:lpwstr/>
      </vt:variant>
      <vt:variant>
        <vt:lpwstr>_Toc395617102</vt:lpwstr>
      </vt:variant>
      <vt:variant>
        <vt:i4>2031670</vt:i4>
      </vt:variant>
      <vt:variant>
        <vt:i4>470</vt:i4>
      </vt:variant>
      <vt:variant>
        <vt:i4>0</vt:i4>
      </vt:variant>
      <vt:variant>
        <vt:i4>5</vt:i4>
      </vt:variant>
      <vt:variant>
        <vt:lpwstr/>
      </vt:variant>
      <vt:variant>
        <vt:lpwstr>_Toc395617101</vt:lpwstr>
      </vt:variant>
      <vt:variant>
        <vt:i4>2031670</vt:i4>
      </vt:variant>
      <vt:variant>
        <vt:i4>464</vt:i4>
      </vt:variant>
      <vt:variant>
        <vt:i4>0</vt:i4>
      </vt:variant>
      <vt:variant>
        <vt:i4>5</vt:i4>
      </vt:variant>
      <vt:variant>
        <vt:lpwstr/>
      </vt:variant>
      <vt:variant>
        <vt:lpwstr>_Toc395617100</vt:lpwstr>
      </vt:variant>
      <vt:variant>
        <vt:i4>1441847</vt:i4>
      </vt:variant>
      <vt:variant>
        <vt:i4>458</vt:i4>
      </vt:variant>
      <vt:variant>
        <vt:i4>0</vt:i4>
      </vt:variant>
      <vt:variant>
        <vt:i4>5</vt:i4>
      </vt:variant>
      <vt:variant>
        <vt:lpwstr/>
      </vt:variant>
      <vt:variant>
        <vt:lpwstr>_Toc395617099</vt:lpwstr>
      </vt:variant>
      <vt:variant>
        <vt:i4>1441847</vt:i4>
      </vt:variant>
      <vt:variant>
        <vt:i4>452</vt:i4>
      </vt:variant>
      <vt:variant>
        <vt:i4>0</vt:i4>
      </vt:variant>
      <vt:variant>
        <vt:i4>5</vt:i4>
      </vt:variant>
      <vt:variant>
        <vt:lpwstr/>
      </vt:variant>
      <vt:variant>
        <vt:lpwstr>_Toc395617098</vt:lpwstr>
      </vt:variant>
      <vt:variant>
        <vt:i4>1441847</vt:i4>
      </vt:variant>
      <vt:variant>
        <vt:i4>446</vt:i4>
      </vt:variant>
      <vt:variant>
        <vt:i4>0</vt:i4>
      </vt:variant>
      <vt:variant>
        <vt:i4>5</vt:i4>
      </vt:variant>
      <vt:variant>
        <vt:lpwstr/>
      </vt:variant>
      <vt:variant>
        <vt:lpwstr>_Toc395617097</vt:lpwstr>
      </vt:variant>
      <vt:variant>
        <vt:i4>1441847</vt:i4>
      </vt:variant>
      <vt:variant>
        <vt:i4>440</vt:i4>
      </vt:variant>
      <vt:variant>
        <vt:i4>0</vt:i4>
      </vt:variant>
      <vt:variant>
        <vt:i4>5</vt:i4>
      </vt:variant>
      <vt:variant>
        <vt:lpwstr/>
      </vt:variant>
      <vt:variant>
        <vt:lpwstr>_Toc395617096</vt:lpwstr>
      </vt:variant>
      <vt:variant>
        <vt:i4>1441847</vt:i4>
      </vt:variant>
      <vt:variant>
        <vt:i4>434</vt:i4>
      </vt:variant>
      <vt:variant>
        <vt:i4>0</vt:i4>
      </vt:variant>
      <vt:variant>
        <vt:i4>5</vt:i4>
      </vt:variant>
      <vt:variant>
        <vt:lpwstr/>
      </vt:variant>
      <vt:variant>
        <vt:lpwstr>_Toc395617095</vt:lpwstr>
      </vt:variant>
      <vt:variant>
        <vt:i4>1441847</vt:i4>
      </vt:variant>
      <vt:variant>
        <vt:i4>428</vt:i4>
      </vt:variant>
      <vt:variant>
        <vt:i4>0</vt:i4>
      </vt:variant>
      <vt:variant>
        <vt:i4>5</vt:i4>
      </vt:variant>
      <vt:variant>
        <vt:lpwstr/>
      </vt:variant>
      <vt:variant>
        <vt:lpwstr>_Toc395617094</vt:lpwstr>
      </vt:variant>
      <vt:variant>
        <vt:i4>1441847</vt:i4>
      </vt:variant>
      <vt:variant>
        <vt:i4>422</vt:i4>
      </vt:variant>
      <vt:variant>
        <vt:i4>0</vt:i4>
      </vt:variant>
      <vt:variant>
        <vt:i4>5</vt:i4>
      </vt:variant>
      <vt:variant>
        <vt:lpwstr/>
      </vt:variant>
      <vt:variant>
        <vt:lpwstr>_Toc395617093</vt:lpwstr>
      </vt:variant>
      <vt:variant>
        <vt:i4>1441847</vt:i4>
      </vt:variant>
      <vt:variant>
        <vt:i4>416</vt:i4>
      </vt:variant>
      <vt:variant>
        <vt:i4>0</vt:i4>
      </vt:variant>
      <vt:variant>
        <vt:i4>5</vt:i4>
      </vt:variant>
      <vt:variant>
        <vt:lpwstr/>
      </vt:variant>
      <vt:variant>
        <vt:lpwstr>_Toc395617092</vt:lpwstr>
      </vt:variant>
      <vt:variant>
        <vt:i4>1441847</vt:i4>
      </vt:variant>
      <vt:variant>
        <vt:i4>410</vt:i4>
      </vt:variant>
      <vt:variant>
        <vt:i4>0</vt:i4>
      </vt:variant>
      <vt:variant>
        <vt:i4>5</vt:i4>
      </vt:variant>
      <vt:variant>
        <vt:lpwstr/>
      </vt:variant>
      <vt:variant>
        <vt:lpwstr>_Toc395617091</vt:lpwstr>
      </vt:variant>
      <vt:variant>
        <vt:i4>1441847</vt:i4>
      </vt:variant>
      <vt:variant>
        <vt:i4>404</vt:i4>
      </vt:variant>
      <vt:variant>
        <vt:i4>0</vt:i4>
      </vt:variant>
      <vt:variant>
        <vt:i4>5</vt:i4>
      </vt:variant>
      <vt:variant>
        <vt:lpwstr/>
      </vt:variant>
      <vt:variant>
        <vt:lpwstr>_Toc395617090</vt:lpwstr>
      </vt:variant>
      <vt:variant>
        <vt:i4>1507383</vt:i4>
      </vt:variant>
      <vt:variant>
        <vt:i4>398</vt:i4>
      </vt:variant>
      <vt:variant>
        <vt:i4>0</vt:i4>
      </vt:variant>
      <vt:variant>
        <vt:i4>5</vt:i4>
      </vt:variant>
      <vt:variant>
        <vt:lpwstr/>
      </vt:variant>
      <vt:variant>
        <vt:lpwstr>_Toc395617089</vt:lpwstr>
      </vt:variant>
      <vt:variant>
        <vt:i4>1507383</vt:i4>
      </vt:variant>
      <vt:variant>
        <vt:i4>392</vt:i4>
      </vt:variant>
      <vt:variant>
        <vt:i4>0</vt:i4>
      </vt:variant>
      <vt:variant>
        <vt:i4>5</vt:i4>
      </vt:variant>
      <vt:variant>
        <vt:lpwstr/>
      </vt:variant>
      <vt:variant>
        <vt:lpwstr>_Toc395617088</vt:lpwstr>
      </vt:variant>
      <vt:variant>
        <vt:i4>1507383</vt:i4>
      </vt:variant>
      <vt:variant>
        <vt:i4>386</vt:i4>
      </vt:variant>
      <vt:variant>
        <vt:i4>0</vt:i4>
      </vt:variant>
      <vt:variant>
        <vt:i4>5</vt:i4>
      </vt:variant>
      <vt:variant>
        <vt:lpwstr/>
      </vt:variant>
      <vt:variant>
        <vt:lpwstr>_Toc395617087</vt:lpwstr>
      </vt:variant>
      <vt:variant>
        <vt:i4>1507383</vt:i4>
      </vt:variant>
      <vt:variant>
        <vt:i4>380</vt:i4>
      </vt:variant>
      <vt:variant>
        <vt:i4>0</vt:i4>
      </vt:variant>
      <vt:variant>
        <vt:i4>5</vt:i4>
      </vt:variant>
      <vt:variant>
        <vt:lpwstr/>
      </vt:variant>
      <vt:variant>
        <vt:lpwstr>_Toc395617086</vt:lpwstr>
      </vt:variant>
      <vt:variant>
        <vt:i4>1507383</vt:i4>
      </vt:variant>
      <vt:variant>
        <vt:i4>374</vt:i4>
      </vt:variant>
      <vt:variant>
        <vt:i4>0</vt:i4>
      </vt:variant>
      <vt:variant>
        <vt:i4>5</vt:i4>
      </vt:variant>
      <vt:variant>
        <vt:lpwstr/>
      </vt:variant>
      <vt:variant>
        <vt:lpwstr>_Toc395617085</vt:lpwstr>
      </vt:variant>
      <vt:variant>
        <vt:i4>1507383</vt:i4>
      </vt:variant>
      <vt:variant>
        <vt:i4>368</vt:i4>
      </vt:variant>
      <vt:variant>
        <vt:i4>0</vt:i4>
      </vt:variant>
      <vt:variant>
        <vt:i4>5</vt:i4>
      </vt:variant>
      <vt:variant>
        <vt:lpwstr/>
      </vt:variant>
      <vt:variant>
        <vt:lpwstr>_Toc395617084</vt:lpwstr>
      </vt:variant>
      <vt:variant>
        <vt:i4>1507383</vt:i4>
      </vt:variant>
      <vt:variant>
        <vt:i4>362</vt:i4>
      </vt:variant>
      <vt:variant>
        <vt:i4>0</vt:i4>
      </vt:variant>
      <vt:variant>
        <vt:i4>5</vt:i4>
      </vt:variant>
      <vt:variant>
        <vt:lpwstr/>
      </vt:variant>
      <vt:variant>
        <vt:lpwstr>_Toc395617083</vt:lpwstr>
      </vt:variant>
      <vt:variant>
        <vt:i4>1507383</vt:i4>
      </vt:variant>
      <vt:variant>
        <vt:i4>356</vt:i4>
      </vt:variant>
      <vt:variant>
        <vt:i4>0</vt:i4>
      </vt:variant>
      <vt:variant>
        <vt:i4>5</vt:i4>
      </vt:variant>
      <vt:variant>
        <vt:lpwstr/>
      </vt:variant>
      <vt:variant>
        <vt:lpwstr>_Toc395617082</vt:lpwstr>
      </vt:variant>
      <vt:variant>
        <vt:i4>1507383</vt:i4>
      </vt:variant>
      <vt:variant>
        <vt:i4>350</vt:i4>
      </vt:variant>
      <vt:variant>
        <vt:i4>0</vt:i4>
      </vt:variant>
      <vt:variant>
        <vt:i4>5</vt:i4>
      </vt:variant>
      <vt:variant>
        <vt:lpwstr/>
      </vt:variant>
      <vt:variant>
        <vt:lpwstr>_Toc395617081</vt:lpwstr>
      </vt:variant>
      <vt:variant>
        <vt:i4>1507383</vt:i4>
      </vt:variant>
      <vt:variant>
        <vt:i4>344</vt:i4>
      </vt:variant>
      <vt:variant>
        <vt:i4>0</vt:i4>
      </vt:variant>
      <vt:variant>
        <vt:i4>5</vt:i4>
      </vt:variant>
      <vt:variant>
        <vt:lpwstr/>
      </vt:variant>
      <vt:variant>
        <vt:lpwstr>_Toc395617080</vt:lpwstr>
      </vt:variant>
      <vt:variant>
        <vt:i4>1572919</vt:i4>
      </vt:variant>
      <vt:variant>
        <vt:i4>338</vt:i4>
      </vt:variant>
      <vt:variant>
        <vt:i4>0</vt:i4>
      </vt:variant>
      <vt:variant>
        <vt:i4>5</vt:i4>
      </vt:variant>
      <vt:variant>
        <vt:lpwstr/>
      </vt:variant>
      <vt:variant>
        <vt:lpwstr>_Toc395617079</vt:lpwstr>
      </vt:variant>
      <vt:variant>
        <vt:i4>1572919</vt:i4>
      </vt:variant>
      <vt:variant>
        <vt:i4>332</vt:i4>
      </vt:variant>
      <vt:variant>
        <vt:i4>0</vt:i4>
      </vt:variant>
      <vt:variant>
        <vt:i4>5</vt:i4>
      </vt:variant>
      <vt:variant>
        <vt:lpwstr/>
      </vt:variant>
      <vt:variant>
        <vt:lpwstr>_Toc395617078</vt:lpwstr>
      </vt:variant>
      <vt:variant>
        <vt:i4>1572919</vt:i4>
      </vt:variant>
      <vt:variant>
        <vt:i4>326</vt:i4>
      </vt:variant>
      <vt:variant>
        <vt:i4>0</vt:i4>
      </vt:variant>
      <vt:variant>
        <vt:i4>5</vt:i4>
      </vt:variant>
      <vt:variant>
        <vt:lpwstr/>
      </vt:variant>
      <vt:variant>
        <vt:lpwstr>_Toc395617077</vt:lpwstr>
      </vt:variant>
      <vt:variant>
        <vt:i4>1572919</vt:i4>
      </vt:variant>
      <vt:variant>
        <vt:i4>320</vt:i4>
      </vt:variant>
      <vt:variant>
        <vt:i4>0</vt:i4>
      </vt:variant>
      <vt:variant>
        <vt:i4>5</vt:i4>
      </vt:variant>
      <vt:variant>
        <vt:lpwstr/>
      </vt:variant>
      <vt:variant>
        <vt:lpwstr>_Toc395617076</vt:lpwstr>
      </vt:variant>
      <vt:variant>
        <vt:i4>1572919</vt:i4>
      </vt:variant>
      <vt:variant>
        <vt:i4>314</vt:i4>
      </vt:variant>
      <vt:variant>
        <vt:i4>0</vt:i4>
      </vt:variant>
      <vt:variant>
        <vt:i4>5</vt:i4>
      </vt:variant>
      <vt:variant>
        <vt:lpwstr/>
      </vt:variant>
      <vt:variant>
        <vt:lpwstr>_Toc395617075</vt:lpwstr>
      </vt:variant>
      <vt:variant>
        <vt:i4>1572919</vt:i4>
      </vt:variant>
      <vt:variant>
        <vt:i4>308</vt:i4>
      </vt:variant>
      <vt:variant>
        <vt:i4>0</vt:i4>
      </vt:variant>
      <vt:variant>
        <vt:i4>5</vt:i4>
      </vt:variant>
      <vt:variant>
        <vt:lpwstr/>
      </vt:variant>
      <vt:variant>
        <vt:lpwstr>_Toc395617074</vt:lpwstr>
      </vt:variant>
      <vt:variant>
        <vt:i4>1572919</vt:i4>
      </vt:variant>
      <vt:variant>
        <vt:i4>302</vt:i4>
      </vt:variant>
      <vt:variant>
        <vt:i4>0</vt:i4>
      </vt:variant>
      <vt:variant>
        <vt:i4>5</vt:i4>
      </vt:variant>
      <vt:variant>
        <vt:lpwstr/>
      </vt:variant>
      <vt:variant>
        <vt:lpwstr>_Toc395617073</vt:lpwstr>
      </vt:variant>
      <vt:variant>
        <vt:i4>1572919</vt:i4>
      </vt:variant>
      <vt:variant>
        <vt:i4>296</vt:i4>
      </vt:variant>
      <vt:variant>
        <vt:i4>0</vt:i4>
      </vt:variant>
      <vt:variant>
        <vt:i4>5</vt:i4>
      </vt:variant>
      <vt:variant>
        <vt:lpwstr/>
      </vt:variant>
      <vt:variant>
        <vt:lpwstr>_Toc395617071</vt:lpwstr>
      </vt:variant>
      <vt:variant>
        <vt:i4>1638455</vt:i4>
      </vt:variant>
      <vt:variant>
        <vt:i4>290</vt:i4>
      </vt:variant>
      <vt:variant>
        <vt:i4>0</vt:i4>
      </vt:variant>
      <vt:variant>
        <vt:i4>5</vt:i4>
      </vt:variant>
      <vt:variant>
        <vt:lpwstr/>
      </vt:variant>
      <vt:variant>
        <vt:lpwstr>_Toc395617068</vt:lpwstr>
      </vt:variant>
      <vt:variant>
        <vt:i4>1638455</vt:i4>
      </vt:variant>
      <vt:variant>
        <vt:i4>284</vt:i4>
      </vt:variant>
      <vt:variant>
        <vt:i4>0</vt:i4>
      </vt:variant>
      <vt:variant>
        <vt:i4>5</vt:i4>
      </vt:variant>
      <vt:variant>
        <vt:lpwstr/>
      </vt:variant>
      <vt:variant>
        <vt:lpwstr>_Toc395617067</vt:lpwstr>
      </vt:variant>
      <vt:variant>
        <vt:i4>1638455</vt:i4>
      </vt:variant>
      <vt:variant>
        <vt:i4>278</vt:i4>
      </vt:variant>
      <vt:variant>
        <vt:i4>0</vt:i4>
      </vt:variant>
      <vt:variant>
        <vt:i4>5</vt:i4>
      </vt:variant>
      <vt:variant>
        <vt:lpwstr/>
      </vt:variant>
      <vt:variant>
        <vt:lpwstr>_Toc395617066</vt:lpwstr>
      </vt:variant>
      <vt:variant>
        <vt:i4>1638455</vt:i4>
      </vt:variant>
      <vt:variant>
        <vt:i4>272</vt:i4>
      </vt:variant>
      <vt:variant>
        <vt:i4>0</vt:i4>
      </vt:variant>
      <vt:variant>
        <vt:i4>5</vt:i4>
      </vt:variant>
      <vt:variant>
        <vt:lpwstr/>
      </vt:variant>
      <vt:variant>
        <vt:lpwstr>_Toc395617065</vt:lpwstr>
      </vt:variant>
      <vt:variant>
        <vt:i4>1638455</vt:i4>
      </vt:variant>
      <vt:variant>
        <vt:i4>266</vt:i4>
      </vt:variant>
      <vt:variant>
        <vt:i4>0</vt:i4>
      </vt:variant>
      <vt:variant>
        <vt:i4>5</vt:i4>
      </vt:variant>
      <vt:variant>
        <vt:lpwstr/>
      </vt:variant>
      <vt:variant>
        <vt:lpwstr>_Toc395617064</vt:lpwstr>
      </vt:variant>
      <vt:variant>
        <vt:i4>1638455</vt:i4>
      </vt:variant>
      <vt:variant>
        <vt:i4>260</vt:i4>
      </vt:variant>
      <vt:variant>
        <vt:i4>0</vt:i4>
      </vt:variant>
      <vt:variant>
        <vt:i4>5</vt:i4>
      </vt:variant>
      <vt:variant>
        <vt:lpwstr/>
      </vt:variant>
      <vt:variant>
        <vt:lpwstr>_Toc395617063</vt:lpwstr>
      </vt:variant>
      <vt:variant>
        <vt:i4>1638455</vt:i4>
      </vt:variant>
      <vt:variant>
        <vt:i4>254</vt:i4>
      </vt:variant>
      <vt:variant>
        <vt:i4>0</vt:i4>
      </vt:variant>
      <vt:variant>
        <vt:i4>5</vt:i4>
      </vt:variant>
      <vt:variant>
        <vt:lpwstr/>
      </vt:variant>
      <vt:variant>
        <vt:lpwstr>_Toc395617062</vt:lpwstr>
      </vt:variant>
      <vt:variant>
        <vt:i4>1638455</vt:i4>
      </vt:variant>
      <vt:variant>
        <vt:i4>248</vt:i4>
      </vt:variant>
      <vt:variant>
        <vt:i4>0</vt:i4>
      </vt:variant>
      <vt:variant>
        <vt:i4>5</vt:i4>
      </vt:variant>
      <vt:variant>
        <vt:lpwstr/>
      </vt:variant>
      <vt:variant>
        <vt:lpwstr>_Toc395617061</vt:lpwstr>
      </vt:variant>
      <vt:variant>
        <vt:i4>1638455</vt:i4>
      </vt:variant>
      <vt:variant>
        <vt:i4>242</vt:i4>
      </vt:variant>
      <vt:variant>
        <vt:i4>0</vt:i4>
      </vt:variant>
      <vt:variant>
        <vt:i4>5</vt:i4>
      </vt:variant>
      <vt:variant>
        <vt:lpwstr/>
      </vt:variant>
      <vt:variant>
        <vt:lpwstr>_Toc395617060</vt:lpwstr>
      </vt:variant>
      <vt:variant>
        <vt:i4>1703991</vt:i4>
      </vt:variant>
      <vt:variant>
        <vt:i4>236</vt:i4>
      </vt:variant>
      <vt:variant>
        <vt:i4>0</vt:i4>
      </vt:variant>
      <vt:variant>
        <vt:i4>5</vt:i4>
      </vt:variant>
      <vt:variant>
        <vt:lpwstr/>
      </vt:variant>
      <vt:variant>
        <vt:lpwstr>_Toc395617059</vt:lpwstr>
      </vt:variant>
      <vt:variant>
        <vt:i4>1703991</vt:i4>
      </vt:variant>
      <vt:variant>
        <vt:i4>230</vt:i4>
      </vt:variant>
      <vt:variant>
        <vt:i4>0</vt:i4>
      </vt:variant>
      <vt:variant>
        <vt:i4>5</vt:i4>
      </vt:variant>
      <vt:variant>
        <vt:lpwstr/>
      </vt:variant>
      <vt:variant>
        <vt:lpwstr>_Toc395617058</vt:lpwstr>
      </vt:variant>
      <vt:variant>
        <vt:i4>1703991</vt:i4>
      </vt:variant>
      <vt:variant>
        <vt:i4>224</vt:i4>
      </vt:variant>
      <vt:variant>
        <vt:i4>0</vt:i4>
      </vt:variant>
      <vt:variant>
        <vt:i4>5</vt:i4>
      </vt:variant>
      <vt:variant>
        <vt:lpwstr/>
      </vt:variant>
      <vt:variant>
        <vt:lpwstr>_Toc395617057</vt:lpwstr>
      </vt:variant>
      <vt:variant>
        <vt:i4>1703991</vt:i4>
      </vt:variant>
      <vt:variant>
        <vt:i4>218</vt:i4>
      </vt:variant>
      <vt:variant>
        <vt:i4>0</vt:i4>
      </vt:variant>
      <vt:variant>
        <vt:i4>5</vt:i4>
      </vt:variant>
      <vt:variant>
        <vt:lpwstr/>
      </vt:variant>
      <vt:variant>
        <vt:lpwstr>_Toc395617056</vt:lpwstr>
      </vt:variant>
      <vt:variant>
        <vt:i4>1703991</vt:i4>
      </vt:variant>
      <vt:variant>
        <vt:i4>212</vt:i4>
      </vt:variant>
      <vt:variant>
        <vt:i4>0</vt:i4>
      </vt:variant>
      <vt:variant>
        <vt:i4>5</vt:i4>
      </vt:variant>
      <vt:variant>
        <vt:lpwstr/>
      </vt:variant>
      <vt:variant>
        <vt:lpwstr>_Toc395617055</vt:lpwstr>
      </vt:variant>
      <vt:variant>
        <vt:i4>1703991</vt:i4>
      </vt:variant>
      <vt:variant>
        <vt:i4>206</vt:i4>
      </vt:variant>
      <vt:variant>
        <vt:i4>0</vt:i4>
      </vt:variant>
      <vt:variant>
        <vt:i4>5</vt:i4>
      </vt:variant>
      <vt:variant>
        <vt:lpwstr/>
      </vt:variant>
      <vt:variant>
        <vt:lpwstr>_Toc395617054</vt:lpwstr>
      </vt:variant>
      <vt:variant>
        <vt:i4>1703991</vt:i4>
      </vt:variant>
      <vt:variant>
        <vt:i4>200</vt:i4>
      </vt:variant>
      <vt:variant>
        <vt:i4>0</vt:i4>
      </vt:variant>
      <vt:variant>
        <vt:i4>5</vt:i4>
      </vt:variant>
      <vt:variant>
        <vt:lpwstr/>
      </vt:variant>
      <vt:variant>
        <vt:lpwstr>_Toc395617053</vt:lpwstr>
      </vt:variant>
      <vt:variant>
        <vt:i4>1703991</vt:i4>
      </vt:variant>
      <vt:variant>
        <vt:i4>194</vt:i4>
      </vt:variant>
      <vt:variant>
        <vt:i4>0</vt:i4>
      </vt:variant>
      <vt:variant>
        <vt:i4>5</vt:i4>
      </vt:variant>
      <vt:variant>
        <vt:lpwstr/>
      </vt:variant>
      <vt:variant>
        <vt:lpwstr>_Toc395617052</vt:lpwstr>
      </vt:variant>
      <vt:variant>
        <vt:i4>1703991</vt:i4>
      </vt:variant>
      <vt:variant>
        <vt:i4>188</vt:i4>
      </vt:variant>
      <vt:variant>
        <vt:i4>0</vt:i4>
      </vt:variant>
      <vt:variant>
        <vt:i4>5</vt:i4>
      </vt:variant>
      <vt:variant>
        <vt:lpwstr/>
      </vt:variant>
      <vt:variant>
        <vt:lpwstr>_Toc395617051</vt:lpwstr>
      </vt:variant>
      <vt:variant>
        <vt:i4>1703991</vt:i4>
      </vt:variant>
      <vt:variant>
        <vt:i4>182</vt:i4>
      </vt:variant>
      <vt:variant>
        <vt:i4>0</vt:i4>
      </vt:variant>
      <vt:variant>
        <vt:i4>5</vt:i4>
      </vt:variant>
      <vt:variant>
        <vt:lpwstr/>
      </vt:variant>
      <vt:variant>
        <vt:lpwstr>_Toc395617050</vt:lpwstr>
      </vt:variant>
      <vt:variant>
        <vt:i4>1769527</vt:i4>
      </vt:variant>
      <vt:variant>
        <vt:i4>176</vt:i4>
      </vt:variant>
      <vt:variant>
        <vt:i4>0</vt:i4>
      </vt:variant>
      <vt:variant>
        <vt:i4>5</vt:i4>
      </vt:variant>
      <vt:variant>
        <vt:lpwstr/>
      </vt:variant>
      <vt:variant>
        <vt:lpwstr>_Toc395617048</vt:lpwstr>
      </vt:variant>
      <vt:variant>
        <vt:i4>1769527</vt:i4>
      </vt:variant>
      <vt:variant>
        <vt:i4>170</vt:i4>
      </vt:variant>
      <vt:variant>
        <vt:i4>0</vt:i4>
      </vt:variant>
      <vt:variant>
        <vt:i4>5</vt:i4>
      </vt:variant>
      <vt:variant>
        <vt:lpwstr/>
      </vt:variant>
      <vt:variant>
        <vt:lpwstr>_Toc395617047</vt:lpwstr>
      </vt:variant>
      <vt:variant>
        <vt:i4>1769527</vt:i4>
      </vt:variant>
      <vt:variant>
        <vt:i4>164</vt:i4>
      </vt:variant>
      <vt:variant>
        <vt:i4>0</vt:i4>
      </vt:variant>
      <vt:variant>
        <vt:i4>5</vt:i4>
      </vt:variant>
      <vt:variant>
        <vt:lpwstr/>
      </vt:variant>
      <vt:variant>
        <vt:lpwstr>_Toc395617044</vt:lpwstr>
      </vt:variant>
      <vt:variant>
        <vt:i4>1769527</vt:i4>
      </vt:variant>
      <vt:variant>
        <vt:i4>158</vt:i4>
      </vt:variant>
      <vt:variant>
        <vt:i4>0</vt:i4>
      </vt:variant>
      <vt:variant>
        <vt:i4>5</vt:i4>
      </vt:variant>
      <vt:variant>
        <vt:lpwstr/>
      </vt:variant>
      <vt:variant>
        <vt:lpwstr>_Toc395617043</vt:lpwstr>
      </vt:variant>
      <vt:variant>
        <vt:i4>1769527</vt:i4>
      </vt:variant>
      <vt:variant>
        <vt:i4>152</vt:i4>
      </vt:variant>
      <vt:variant>
        <vt:i4>0</vt:i4>
      </vt:variant>
      <vt:variant>
        <vt:i4>5</vt:i4>
      </vt:variant>
      <vt:variant>
        <vt:lpwstr/>
      </vt:variant>
      <vt:variant>
        <vt:lpwstr>_Toc395617042</vt:lpwstr>
      </vt:variant>
      <vt:variant>
        <vt:i4>1769527</vt:i4>
      </vt:variant>
      <vt:variant>
        <vt:i4>146</vt:i4>
      </vt:variant>
      <vt:variant>
        <vt:i4>0</vt:i4>
      </vt:variant>
      <vt:variant>
        <vt:i4>5</vt:i4>
      </vt:variant>
      <vt:variant>
        <vt:lpwstr/>
      </vt:variant>
      <vt:variant>
        <vt:lpwstr>_Toc395617041</vt:lpwstr>
      </vt:variant>
      <vt:variant>
        <vt:i4>1835063</vt:i4>
      </vt:variant>
      <vt:variant>
        <vt:i4>140</vt:i4>
      </vt:variant>
      <vt:variant>
        <vt:i4>0</vt:i4>
      </vt:variant>
      <vt:variant>
        <vt:i4>5</vt:i4>
      </vt:variant>
      <vt:variant>
        <vt:lpwstr/>
      </vt:variant>
      <vt:variant>
        <vt:lpwstr>_Toc395617039</vt:lpwstr>
      </vt:variant>
      <vt:variant>
        <vt:i4>1835063</vt:i4>
      </vt:variant>
      <vt:variant>
        <vt:i4>134</vt:i4>
      </vt:variant>
      <vt:variant>
        <vt:i4>0</vt:i4>
      </vt:variant>
      <vt:variant>
        <vt:i4>5</vt:i4>
      </vt:variant>
      <vt:variant>
        <vt:lpwstr/>
      </vt:variant>
      <vt:variant>
        <vt:lpwstr>_Toc395617038</vt:lpwstr>
      </vt:variant>
      <vt:variant>
        <vt:i4>1835063</vt:i4>
      </vt:variant>
      <vt:variant>
        <vt:i4>128</vt:i4>
      </vt:variant>
      <vt:variant>
        <vt:i4>0</vt:i4>
      </vt:variant>
      <vt:variant>
        <vt:i4>5</vt:i4>
      </vt:variant>
      <vt:variant>
        <vt:lpwstr/>
      </vt:variant>
      <vt:variant>
        <vt:lpwstr>_Toc395617037</vt:lpwstr>
      </vt:variant>
      <vt:variant>
        <vt:i4>1835063</vt:i4>
      </vt:variant>
      <vt:variant>
        <vt:i4>122</vt:i4>
      </vt:variant>
      <vt:variant>
        <vt:i4>0</vt:i4>
      </vt:variant>
      <vt:variant>
        <vt:i4>5</vt:i4>
      </vt:variant>
      <vt:variant>
        <vt:lpwstr/>
      </vt:variant>
      <vt:variant>
        <vt:lpwstr>_Toc395617036</vt:lpwstr>
      </vt:variant>
      <vt:variant>
        <vt:i4>1835063</vt:i4>
      </vt:variant>
      <vt:variant>
        <vt:i4>116</vt:i4>
      </vt:variant>
      <vt:variant>
        <vt:i4>0</vt:i4>
      </vt:variant>
      <vt:variant>
        <vt:i4>5</vt:i4>
      </vt:variant>
      <vt:variant>
        <vt:lpwstr/>
      </vt:variant>
      <vt:variant>
        <vt:lpwstr>_Toc395617035</vt:lpwstr>
      </vt:variant>
      <vt:variant>
        <vt:i4>1835063</vt:i4>
      </vt:variant>
      <vt:variant>
        <vt:i4>110</vt:i4>
      </vt:variant>
      <vt:variant>
        <vt:i4>0</vt:i4>
      </vt:variant>
      <vt:variant>
        <vt:i4>5</vt:i4>
      </vt:variant>
      <vt:variant>
        <vt:lpwstr/>
      </vt:variant>
      <vt:variant>
        <vt:lpwstr>_Toc395617034</vt:lpwstr>
      </vt:variant>
      <vt:variant>
        <vt:i4>1835063</vt:i4>
      </vt:variant>
      <vt:variant>
        <vt:i4>104</vt:i4>
      </vt:variant>
      <vt:variant>
        <vt:i4>0</vt:i4>
      </vt:variant>
      <vt:variant>
        <vt:i4>5</vt:i4>
      </vt:variant>
      <vt:variant>
        <vt:lpwstr/>
      </vt:variant>
      <vt:variant>
        <vt:lpwstr>_Toc395617033</vt:lpwstr>
      </vt:variant>
      <vt:variant>
        <vt:i4>1835063</vt:i4>
      </vt:variant>
      <vt:variant>
        <vt:i4>98</vt:i4>
      </vt:variant>
      <vt:variant>
        <vt:i4>0</vt:i4>
      </vt:variant>
      <vt:variant>
        <vt:i4>5</vt:i4>
      </vt:variant>
      <vt:variant>
        <vt:lpwstr/>
      </vt:variant>
      <vt:variant>
        <vt:lpwstr>_Toc395617032</vt:lpwstr>
      </vt:variant>
      <vt:variant>
        <vt:i4>1835063</vt:i4>
      </vt:variant>
      <vt:variant>
        <vt:i4>92</vt:i4>
      </vt:variant>
      <vt:variant>
        <vt:i4>0</vt:i4>
      </vt:variant>
      <vt:variant>
        <vt:i4>5</vt:i4>
      </vt:variant>
      <vt:variant>
        <vt:lpwstr/>
      </vt:variant>
      <vt:variant>
        <vt:lpwstr>_Toc395617031</vt:lpwstr>
      </vt:variant>
      <vt:variant>
        <vt:i4>1835063</vt:i4>
      </vt:variant>
      <vt:variant>
        <vt:i4>86</vt:i4>
      </vt:variant>
      <vt:variant>
        <vt:i4>0</vt:i4>
      </vt:variant>
      <vt:variant>
        <vt:i4>5</vt:i4>
      </vt:variant>
      <vt:variant>
        <vt:lpwstr/>
      </vt:variant>
      <vt:variant>
        <vt:lpwstr>_Toc395617030</vt:lpwstr>
      </vt:variant>
      <vt:variant>
        <vt:i4>1900599</vt:i4>
      </vt:variant>
      <vt:variant>
        <vt:i4>80</vt:i4>
      </vt:variant>
      <vt:variant>
        <vt:i4>0</vt:i4>
      </vt:variant>
      <vt:variant>
        <vt:i4>5</vt:i4>
      </vt:variant>
      <vt:variant>
        <vt:lpwstr/>
      </vt:variant>
      <vt:variant>
        <vt:lpwstr>_Toc395617029</vt:lpwstr>
      </vt:variant>
      <vt:variant>
        <vt:i4>1900599</vt:i4>
      </vt:variant>
      <vt:variant>
        <vt:i4>74</vt:i4>
      </vt:variant>
      <vt:variant>
        <vt:i4>0</vt:i4>
      </vt:variant>
      <vt:variant>
        <vt:i4>5</vt:i4>
      </vt:variant>
      <vt:variant>
        <vt:lpwstr/>
      </vt:variant>
      <vt:variant>
        <vt:lpwstr>_Toc395617028</vt:lpwstr>
      </vt:variant>
      <vt:variant>
        <vt:i4>1900599</vt:i4>
      </vt:variant>
      <vt:variant>
        <vt:i4>68</vt:i4>
      </vt:variant>
      <vt:variant>
        <vt:i4>0</vt:i4>
      </vt:variant>
      <vt:variant>
        <vt:i4>5</vt:i4>
      </vt:variant>
      <vt:variant>
        <vt:lpwstr/>
      </vt:variant>
      <vt:variant>
        <vt:lpwstr>_Toc395617027</vt:lpwstr>
      </vt:variant>
      <vt:variant>
        <vt:i4>1900599</vt:i4>
      </vt:variant>
      <vt:variant>
        <vt:i4>62</vt:i4>
      </vt:variant>
      <vt:variant>
        <vt:i4>0</vt:i4>
      </vt:variant>
      <vt:variant>
        <vt:i4>5</vt:i4>
      </vt:variant>
      <vt:variant>
        <vt:lpwstr/>
      </vt:variant>
      <vt:variant>
        <vt:lpwstr>_Toc395617026</vt:lpwstr>
      </vt:variant>
      <vt:variant>
        <vt:i4>1900599</vt:i4>
      </vt:variant>
      <vt:variant>
        <vt:i4>56</vt:i4>
      </vt:variant>
      <vt:variant>
        <vt:i4>0</vt:i4>
      </vt:variant>
      <vt:variant>
        <vt:i4>5</vt:i4>
      </vt:variant>
      <vt:variant>
        <vt:lpwstr/>
      </vt:variant>
      <vt:variant>
        <vt:lpwstr>_Toc395617025</vt:lpwstr>
      </vt:variant>
      <vt:variant>
        <vt:i4>1900599</vt:i4>
      </vt:variant>
      <vt:variant>
        <vt:i4>50</vt:i4>
      </vt:variant>
      <vt:variant>
        <vt:i4>0</vt:i4>
      </vt:variant>
      <vt:variant>
        <vt:i4>5</vt:i4>
      </vt:variant>
      <vt:variant>
        <vt:lpwstr/>
      </vt:variant>
      <vt:variant>
        <vt:lpwstr>_Toc395617024</vt:lpwstr>
      </vt:variant>
      <vt:variant>
        <vt:i4>1900599</vt:i4>
      </vt:variant>
      <vt:variant>
        <vt:i4>44</vt:i4>
      </vt:variant>
      <vt:variant>
        <vt:i4>0</vt:i4>
      </vt:variant>
      <vt:variant>
        <vt:i4>5</vt:i4>
      </vt:variant>
      <vt:variant>
        <vt:lpwstr/>
      </vt:variant>
      <vt:variant>
        <vt:lpwstr>_Toc395617023</vt:lpwstr>
      </vt:variant>
      <vt:variant>
        <vt:i4>1900599</vt:i4>
      </vt:variant>
      <vt:variant>
        <vt:i4>38</vt:i4>
      </vt:variant>
      <vt:variant>
        <vt:i4>0</vt:i4>
      </vt:variant>
      <vt:variant>
        <vt:i4>5</vt:i4>
      </vt:variant>
      <vt:variant>
        <vt:lpwstr/>
      </vt:variant>
      <vt:variant>
        <vt:lpwstr>_Toc395617022</vt:lpwstr>
      </vt:variant>
      <vt:variant>
        <vt:i4>1900599</vt:i4>
      </vt:variant>
      <vt:variant>
        <vt:i4>32</vt:i4>
      </vt:variant>
      <vt:variant>
        <vt:i4>0</vt:i4>
      </vt:variant>
      <vt:variant>
        <vt:i4>5</vt:i4>
      </vt:variant>
      <vt:variant>
        <vt:lpwstr/>
      </vt:variant>
      <vt:variant>
        <vt:lpwstr>_Toc395617021</vt:lpwstr>
      </vt:variant>
      <vt:variant>
        <vt:i4>1900599</vt:i4>
      </vt:variant>
      <vt:variant>
        <vt:i4>26</vt:i4>
      </vt:variant>
      <vt:variant>
        <vt:i4>0</vt:i4>
      </vt:variant>
      <vt:variant>
        <vt:i4>5</vt:i4>
      </vt:variant>
      <vt:variant>
        <vt:lpwstr/>
      </vt:variant>
      <vt:variant>
        <vt:lpwstr>_Toc395617020</vt:lpwstr>
      </vt:variant>
      <vt:variant>
        <vt:i4>1966135</vt:i4>
      </vt:variant>
      <vt:variant>
        <vt:i4>20</vt:i4>
      </vt:variant>
      <vt:variant>
        <vt:i4>0</vt:i4>
      </vt:variant>
      <vt:variant>
        <vt:i4>5</vt:i4>
      </vt:variant>
      <vt:variant>
        <vt:lpwstr/>
      </vt:variant>
      <vt:variant>
        <vt:lpwstr>_Toc395617019</vt:lpwstr>
      </vt:variant>
      <vt:variant>
        <vt:i4>1966135</vt:i4>
      </vt:variant>
      <vt:variant>
        <vt:i4>14</vt:i4>
      </vt:variant>
      <vt:variant>
        <vt:i4>0</vt:i4>
      </vt:variant>
      <vt:variant>
        <vt:i4>5</vt:i4>
      </vt:variant>
      <vt:variant>
        <vt:lpwstr/>
      </vt:variant>
      <vt:variant>
        <vt:lpwstr>_Toc395617018</vt:lpwstr>
      </vt:variant>
      <vt:variant>
        <vt:i4>1966135</vt:i4>
      </vt:variant>
      <vt:variant>
        <vt:i4>8</vt:i4>
      </vt:variant>
      <vt:variant>
        <vt:i4>0</vt:i4>
      </vt:variant>
      <vt:variant>
        <vt:i4>5</vt:i4>
      </vt:variant>
      <vt:variant>
        <vt:lpwstr/>
      </vt:variant>
      <vt:variant>
        <vt:lpwstr>_Toc395617017</vt:lpwstr>
      </vt:variant>
      <vt:variant>
        <vt:i4>1966135</vt:i4>
      </vt:variant>
      <vt:variant>
        <vt:i4>2</vt:i4>
      </vt:variant>
      <vt:variant>
        <vt:i4>0</vt:i4>
      </vt:variant>
      <vt:variant>
        <vt:i4>5</vt:i4>
      </vt:variant>
      <vt:variant>
        <vt:lpwstr/>
      </vt:variant>
      <vt:variant>
        <vt:lpwstr>_Toc395617016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NUFFIC</dc:creator>
  <cp:keywords/>
  <cp:lastModifiedBy>Joy Plokker</cp:lastModifiedBy>
  <cp:revision>10</cp:revision>
  <cp:lastPrinted>2018-03-07T12:41:00Z</cp:lastPrinted>
  <dcterms:created xsi:type="dcterms:W3CDTF">2018-08-01T13:52:00Z</dcterms:created>
  <dcterms:modified xsi:type="dcterms:W3CDTF">2018-10-25T10:01:00Z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3dcdd1f9-3036-4bc6-aae3-61585c3a2327</vt:lpwstr>
  </property>
  <property fmtid="{D5CDD505-2E9C-101B-9397-08002B2CF9AE}" pid="4" name="TaxKeyword">
    <vt:lpwstr/>
  </property>
</Properties>
</file>