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9D295" w14:textId="0F967D25" w:rsidR="0074630D" w:rsidRDefault="007B33EC" w:rsidP="00524008">
      <w:pPr>
        <w:rPr>
          <w:b/>
          <w:u w:val="single"/>
        </w:rPr>
      </w:pPr>
      <w:r w:rsidRPr="00691550">
        <w:rPr>
          <w:b/>
          <w:u w:val="single"/>
        </w:rPr>
        <w:t>Bevindingen aanvraagformulieren KA2 Call 2019 mbo</w:t>
      </w:r>
      <w:r w:rsidR="00002EA3">
        <w:rPr>
          <w:b/>
          <w:u w:val="single"/>
        </w:rPr>
        <w:t>_</w:t>
      </w:r>
      <w:r w:rsidRPr="00691550">
        <w:rPr>
          <w:b/>
          <w:u w:val="single"/>
        </w:rPr>
        <w:t>ve</w:t>
      </w:r>
    </w:p>
    <w:p w14:paraId="72609C28" w14:textId="502BE38B" w:rsidR="00C86721" w:rsidRDefault="00C86721" w:rsidP="00524008">
      <w:pPr>
        <w:rPr>
          <w:b/>
          <w:u w:val="single"/>
        </w:rPr>
      </w:pPr>
    </w:p>
    <w:p w14:paraId="3EC519DF" w14:textId="0FAE04C4" w:rsidR="00C50E00" w:rsidRDefault="00C50E00" w:rsidP="00524008">
      <w:pPr>
        <w:rPr>
          <w:b/>
          <w:u w:val="single"/>
        </w:rPr>
      </w:pPr>
      <w:r>
        <w:rPr>
          <w:b/>
          <w:u w:val="single"/>
        </w:rPr>
        <w:t>Algemeen:</w:t>
      </w:r>
    </w:p>
    <w:p w14:paraId="4DC2BA28" w14:textId="67AD3857" w:rsidR="003D45B3" w:rsidRPr="00244D53" w:rsidRDefault="00244D53" w:rsidP="00244D53">
      <w:r w:rsidRPr="00244D53">
        <w:t xml:space="preserve">Alleen de deelname van medewerkers van de projectpartners aan de activiteiten (LTTA, TPM, IO’s) binnen een KA2 project zijn subsidiabel. </w:t>
      </w:r>
      <w:r w:rsidRPr="00244D53">
        <w:rPr>
          <w:u w:val="single"/>
        </w:rPr>
        <w:t>LET OP</w:t>
      </w:r>
      <w:r w:rsidRPr="00244D53">
        <w:t xml:space="preserve">: Dit geldt niet voor deelnemers aan een Multiplier Event, welke specifiek bedoeld is voor disseminatie van de projectresultaten voor geïnteresseerden </w:t>
      </w:r>
      <w:r w:rsidRPr="00244D53">
        <w:rPr>
          <w:u w:val="single"/>
        </w:rPr>
        <w:t>buiten</w:t>
      </w:r>
      <w:r w:rsidRPr="00244D53">
        <w:t xml:space="preserve"> het project.</w:t>
      </w:r>
    </w:p>
    <w:p w14:paraId="31B886D5" w14:textId="77777777" w:rsidR="00244D53" w:rsidRDefault="00244D53" w:rsidP="00524008">
      <w:pPr>
        <w:rPr>
          <w:b/>
          <w:u w:val="single"/>
        </w:rPr>
      </w:pPr>
    </w:p>
    <w:p w14:paraId="7F539873" w14:textId="59FBF37A" w:rsidR="00C86721" w:rsidRPr="00F55344" w:rsidRDefault="00C86721" w:rsidP="00524008">
      <w:pPr>
        <w:rPr>
          <w:b/>
          <w:u w:val="single"/>
        </w:rPr>
      </w:pPr>
      <w:r w:rsidRPr="00F55344">
        <w:rPr>
          <w:b/>
          <w:u w:val="single"/>
        </w:rPr>
        <w:t>Transnational Project Meetings</w:t>
      </w:r>
      <w:r w:rsidR="00B327E2" w:rsidRPr="00F55344">
        <w:rPr>
          <w:b/>
          <w:u w:val="single"/>
        </w:rPr>
        <w:t xml:space="preserve"> (TPM)</w:t>
      </w:r>
      <w:r w:rsidRPr="00F55344">
        <w:rPr>
          <w:b/>
          <w:u w:val="single"/>
        </w:rPr>
        <w:t>:</w:t>
      </w:r>
    </w:p>
    <w:p w14:paraId="05125EE8" w14:textId="73584270" w:rsidR="00647139" w:rsidRDefault="00C86721" w:rsidP="00F55344">
      <w:r w:rsidRPr="00C86721">
        <w:t>Zie print screen</w:t>
      </w:r>
      <w:r w:rsidR="00903345">
        <w:t xml:space="preserve"> 1</w:t>
      </w:r>
      <w:r w:rsidR="00647139">
        <w:t xml:space="preserve">: </w:t>
      </w:r>
    </w:p>
    <w:p w14:paraId="00AAA1D3" w14:textId="2EFEB5A8" w:rsidR="00B327E2" w:rsidRDefault="00B327E2" w:rsidP="00F55344">
      <w:r>
        <w:t xml:space="preserve">In het aanvraagformulier wordt een keuzemenu </w:t>
      </w:r>
      <w:r w:rsidR="00647139">
        <w:t>(blauwe pijl 1)</w:t>
      </w:r>
      <w:r w:rsidR="00647139" w:rsidRPr="00C86721">
        <w:t xml:space="preserve"> </w:t>
      </w:r>
      <w:r>
        <w:t>zichtbaar waar als locatie voor een TPM een land van de vestiging van de projectpartners</w:t>
      </w:r>
      <w:r w:rsidR="002C11D5">
        <w:t>,</w:t>
      </w:r>
      <w:r>
        <w:t xml:space="preserve"> óf een land waar </w:t>
      </w:r>
      <w:r w:rsidR="00D7225C">
        <w:t xml:space="preserve">één </w:t>
      </w:r>
      <w:r w:rsidR="004006F2">
        <w:t>van de in de program</w:t>
      </w:r>
      <w:r w:rsidR="00002EA3">
        <w:t>me</w:t>
      </w:r>
      <w:r w:rsidR="004006F2">
        <w:t xml:space="preserve"> guide genoemde zetels van de EU gevestigd</w:t>
      </w:r>
      <w:r>
        <w:t xml:space="preserve"> </w:t>
      </w:r>
      <w:r w:rsidR="00565100">
        <w:t>is</w:t>
      </w:r>
      <w:r w:rsidR="002C11D5">
        <w:t xml:space="preserve">, gekozen </w:t>
      </w:r>
      <w:r w:rsidR="00D7225C">
        <w:t>kan worden</w:t>
      </w:r>
      <w:r>
        <w:t xml:space="preserve">. </w:t>
      </w:r>
    </w:p>
    <w:p w14:paraId="06BC591C" w14:textId="78F099E9" w:rsidR="00691550" w:rsidRDefault="00B327E2" w:rsidP="00B327E2">
      <w:r w:rsidRPr="00B327E2">
        <w:rPr>
          <w:i/>
        </w:rPr>
        <w:t xml:space="preserve">Let op: </w:t>
      </w:r>
      <w:r w:rsidR="00084C95" w:rsidRPr="00084C95">
        <w:rPr>
          <w:i/>
        </w:rPr>
        <w:t xml:space="preserve">In het formulier wordt alleen gevraagd het </w:t>
      </w:r>
      <w:r w:rsidR="00084C95" w:rsidRPr="00084C95">
        <w:rPr>
          <w:i/>
          <w:u w:val="single"/>
        </w:rPr>
        <w:t>land</w:t>
      </w:r>
      <w:r w:rsidR="00084C95" w:rsidRPr="00084C95">
        <w:rPr>
          <w:i/>
        </w:rPr>
        <w:t xml:space="preserve"> op te voeren. Indien de bijeenkomst plaatsvindt in een land waar een zetel van de EU gevestigd is</w:t>
      </w:r>
      <w:r w:rsidR="00E70989">
        <w:rPr>
          <w:i/>
        </w:rPr>
        <w:t>,</w:t>
      </w:r>
      <w:r w:rsidR="00084C95" w:rsidRPr="00084C95">
        <w:rPr>
          <w:i/>
        </w:rPr>
        <w:t xml:space="preserve"> dient deze vervolgens plaats te vinden in één van de in de programme guide genoemde </w:t>
      </w:r>
      <w:r w:rsidR="00084C95" w:rsidRPr="00084C95">
        <w:rPr>
          <w:i/>
          <w:u w:val="single"/>
        </w:rPr>
        <w:t>steden</w:t>
      </w:r>
      <w:r w:rsidR="00084C95" w:rsidRPr="00084C95">
        <w:rPr>
          <w:i/>
        </w:rPr>
        <w:t>.</w:t>
      </w:r>
    </w:p>
    <w:p w14:paraId="2A500A80" w14:textId="17490437" w:rsidR="002C309B" w:rsidRDefault="002C309B" w:rsidP="00524008">
      <w:pPr>
        <w:rPr>
          <w:noProof/>
        </w:rPr>
      </w:pPr>
    </w:p>
    <w:p w14:paraId="70897F46" w14:textId="4B871C06" w:rsidR="00903345" w:rsidRDefault="00C86721" w:rsidP="00903345">
      <w:pPr>
        <w:keepNext/>
      </w:pPr>
      <w:r>
        <w:rPr>
          <w:noProof/>
        </w:rPr>
        <w:drawing>
          <wp:inline distT="0" distB="0" distL="0" distR="0" wp14:anchorId="23463622" wp14:editId="5C6E0BCA">
            <wp:extent cx="5908876" cy="2576127"/>
            <wp:effectExtent l="19050" t="19050" r="15875" b="152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991" cy="26097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07773" w14:textId="78DFED9A" w:rsidR="00C86721" w:rsidRDefault="00903345" w:rsidP="00903345">
      <w:pPr>
        <w:pStyle w:val="Bijschrift"/>
      </w:pPr>
      <w:r>
        <w:t xml:space="preserve">Print screen </w:t>
      </w:r>
      <w:r w:rsidR="00687C99">
        <w:rPr>
          <w:noProof/>
        </w:rPr>
        <w:fldChar w:fldCharType="begin"/>
      </w:r>
      <w:r w:rsidR="00687C99">
        <w:rPr>
          <w:noProof/>
        </w:rPr>
        <w:instrText xml:space="preserve"> SEQ Print_screen \* ARABIC </w:instrText>
      </w:r>
      <w:r w:rsidR="00687C99">
        <w:rPr>
          <w:noProof/>
        </w:rPr>
        <w:fldChar w:fldCharType="separate"/>
      </w:r>
      <w:r w:rsidR="00EF500B">
        <w:rPr>
          <w:noProof/>
        </w:rPr>
        <w:t>1</w:t>
      </w:r>
      <w:r w:rsidR="00687C99">
        <w:rPr>
          <w:noProof/>
        </w:rPr>
        <w:fldChar w:fldCharType="end"/>
      </w:r>
    </w:p>
    <w:p w14:paraId="2A3BA551" w14:textId="77777777" w:rsidR="00647139" w:rsidRDefault="00903345" w:rsidP="00084C95">
      <w:r>
        <w:t>Zie print screen 1:</w:t>
      </w:r>
      <w:r w:rsidR="00084C95">
        <w:t xml:space="preserve"> </w:t>
      </w:r>
    </w:p>
    <w:p w14:paraId="40C3F1E0" w14:textId="7EAF6827" w:rsidR="00705A68" w:rsidRDefault="00705A68" w:rsidP="00084C95">
      <w:r>
        <w:t>In het aanvraagformulier</w:t>
      </w:r>
      <w:r w:rsidR="00084C95">
        <w:t xml:space="preserve"> (blauwe pijl 2) </w:t>
      </w:r>
      <w:r w:rsidR="008B20D5">
        <w:t>is</w:t>
      </w:r>
      <w:r>
        <w:t xml:space="preserve"> het</w:t>
      </w:r>
      <w:r w:rsidR="008B20D5">
        <w:t xml:space="preserve"> mogelijk om een TPM op te voeren waarbij de zendende en ontvangende organisatie identiek </w:t>
      </w:r>
      <w:r w:rsidR="00084C95">
        <w:t xml:space="preserve">is </w:t>
      </w:r>
      <w:r w:rsidR="008B20D5">
        <w:t xml:space="preserve">en </w:t>
      </w:r>
      <w:r w:rsidR="009149C5">
        <w:t>de organisatie tevens de</w:t>
      </w:r>
      <w:r w:rsidR="008B20D5">
        <w:t xml:space="preserve"> enige deelnemer</w:t>
      </w:r>
      <w:r w:rsidR="009149C5">
        <w:t xml:space="preserve"> is</w:t>
      </w:r>
      <w:r w:rsidR="008B20D5">
        <w:t xml:space="preserve">. </w:t>
      </w:r>
    </w:p>
    <w:p w14:paraId="0E8FFDCD" w14:textId="406C3DA5" w:rsidR="00705A68" w:rsidRDefault="00705A68" w:rsidP="00903345">
      <w:pPr>
        <w:rPr>
          <w:i/>
        </w:rPr>
      </w:pPr>
      <w:r>
        <w:rPr>
          <w:i/>
        </w:rPr>
        <w:t>Let op:</w:t>
      </w:r>
      <w:r w:rsidR="00084C95" w:rsidRPr="00084C95">
        <w:t xml:space="preserve"> </w:t>
      </w:r>
      <w:r w:rsidR="00084C95" w:rsidRPr="00084C95">
        <w:rPr>
          <w:i/>
        </w:rPr>
        <w:t xml:space="preserve">Aan een TPM moeten projectpartners uit </w:t>
      </w:r>
      <w:r w:rsidR="00084C95" w:rsidRPr="004F1B85">
        <w:rPr>
          <w:i/>
          <w:u w:val="single"/>
        </w:rPr>
        <w:t>minimaal</w:t>
      </w:r>
      <w:r w:rsidR="00084C95" w:rsidRPr="00084C95">
        <w:rPr>
          <w:i/>
        </w:rPr>
        <w:t xml:space="preserve"> 2 verschillende landen deelnemen.</w:t>
      </w:r>
      <w:r>
        <w:rPr>
          <w:i/>
        </w:rPr>
        <w:t xml:space="preserve"> </w:t>
      </w:r>
    </w:p>
    <w:p w14:paraId="5379DD19" w14:textId="77777777" w:rsidR="00175D95" w:rsidRDefault="00175D95" w:rsidP="00903345"/>
    <w:p w14:paraId="0841FADA" w14:textId="1D93D744" w:rsidR="00D7142D" w:rsidRPr="00084C95" w:rsidRDefault="00D7142D" w:rsidP="00524008">
      <w:pPr>
        <w:rPr>
          <w:b/>
          <w:u w:val="single"/>
        </w:rPr>
      </w:pPr>
      <w:r w:rsidRPr="00084C95">
        <w:rPr>
          <w:b/>
          <w:u w:val="single"/>
        </w:rPr>
        <w:t>Multiplier Events</w:t>
      </w:r>
      <w:r w:rsidR="00B327E2" w:rsidRPr="00084C95">
        <w:rPr>
          <w:b/>
          <w:u w:val="single"/>
        </w:rPr>
        <w:t xml:space="preserve"> (ME)</w:t>
      </w:r>
      <w:r w:rsidRPr="00084C95">
        <w:rPr>
          <w:b/>
          <w:u w:val="single"/>
        </w:rPr>
        <w:t>:</w:t>
      </w:r>
    </w:p>
    <w:p w14:paraId="74AC4BE3" w14:textId="77777777" w:rsidR="00647139" w:rsidRDefault="00903345" w:rsidP="00084C95">
      <w:r>
        <w:t xml:space="preserve">Zie print screen 2: </w:t>
      </w:r>
    </w:p>
    <w:p w14:paraId="6BF55F2D" w14:textId="2C798E25" w:rsidR="00D7142D" w:rsidRDefault="00FE6832" w:rsidP="00084C95">
      <w:r>
        <w:t>In het aanvraagformulier wordt een keuzemenu</w:t>
      </w:r>
      <w:r w:rsidR="00712C12">
        <w:t xml:space="preserve"> (blauwe pijl 3)</w:t>
      </w:r>
      <w:r>
        <w:t xml:space="preserve"> zichtbaar waar a</w:t>
      </w:r>
      <w:r w:rsidR="00D7142D">
        <w:t>ls locatie</w:t>
      </w:r>
      <w:r w:rsidR="00002EA3">
        <w:t>keuze</w:t>
      </w:r>
      <w:r w:rsidR="00D7142D">
        <w:t xml:space="preserve"> voor een ME ieder land ter wereld </w:t>
      </w:r>
      <w:r>
        <w:t xml:space="preserve">in opgenomen is. </w:t>
      </w:r>
    </w:p>
    <w:p w14:paraId="52010950" w14:textId="332748C3" w:rsidR="00F67148" w:rsidRDefault="00FE6832" w:rsidP="00D7142D">
      <w:pPr>
        <w:rPr>
          <w:i/>
        </w:rPr>
      </w:pPr>
      <w:r>
        <w:rPr>
          <w:i/>
        </w:rPr>
        <w:t>Let op: kies hier voor landen</w:t>
      </w:r>
      <w:r w:rsidR="00712C12">
        <w:rPr>
          <w:i/>
        </w:rPr>
        <w:t xml:space="preserve"> </w:t>
      </w:r>
      <w:r>
        <w:rPr>
          <w:i/>
        </w:rPr>
        <w:t>waar de projectpartners of associated partners gevestigd zijn</w:t>
      </w:r>
      <w:r w:rsidR="00002EA3">
        <w:rPr>
          <w:i/>
        </w:rPr>
        <w:t>.</w:t>
      </w:r>
      <w:r w:rsidR="00084C95" w:rsidRPr="00084C95">
        <w:t xml:space="preserve"> </w:t>
      </w:r>
      <w:r w:rsidR="00084C95" w:rsidRPr="00084C95">
        <w:rPr>
          <w:i/>
        </w:rPr>
        <w:t xml:space="preserve">Eventueel kan ook gekozen worden voor een </w:t>
      </w:r>
      <w:r w:rsidR="00084C95" w:rsidRPr="00084C95">
        <w:rPr>
          <w:i/>
          <w:u w:val="single"/>
        </w:rPr>
        <w:t>land</w:t>
      </w:r>
      <w:r w:rsidR="00084C95" w:rsidRPr="00084C95">
        <w:rPr>
          <w:i/>
        </w:rPr>
        <w:t xml:space="preserve"> waar een zetel van de EU gevestigd is. Het ME dient dan wel plaats te vinden in één van de in de programme guide genoemde </w:t>
      </w:r>
      <w:r w:rsidR="00084C95" w:rsidRPr="00084C95">
        <w:rPr>
          <w:i/>
          <w:u w:val="single"/>
        </w:rPr>
        <w:t>steden</w:t>
      </w:r>
      <w:r w:rsidR="00084C95" w:rsidRPr="00084C95">
        <w:rPr>
          <w:i/>
        </w:rPr>
        <w:t>.</w:t>
      </w:r>
      <w:r w:rsidR="00084C95">
        <w:rPr>
          <w:i/>
        </w:rPr>
        <w:t xml:space="preserve"> </w:t>
      </w:r>
    </w:p>
    <w:p w14:paraId="051F3284" w14:textId="18E1A4FB" w:rsidR="00A5606E" w:rsidRDefault="00A5606E" w:rsidP="00D7142D">
      <w:pPr>
        <w:rPr>
          <w:i/>
        </w:rPr>
      </w:pPr>
    </w:p>
    <w:p w14:paraId="2382FF69" w14:textId="738D2AE5" w:rsidR="00A5606E" w:rsidRDefault="00A5606E" w:rsidP="00D7142D">
      <w:pPr>
        <w:rPr>
          <w:i/>
        </w:rPr>
      </w:pPr>
    </w:p>
    <w:p w14:paraId="09B38589" w14:textId="47169370" w:rsidR="00A5606E" w:rsidRDefault="00A5606E" w:rsidP="00D7142D">
      <w:pPr>
        <w:rPr>
          <w:i/>
        </w:rPr>
      </w:pPr>
    </w:p>
    <w:p w14:paraId="48231225" w14:textId="047BE2D9" w:rsidR="00A5606E" w:rsidRDefault="00A5606E" w:rsidP="00D7142D">
      <w:pPr>
        <w:rPr>
          <w:i/>
        </w:rPr>
      </w:pPr>
    </w:p>
    <w:p w14:paraId="1FBA444C" w14:textId="47DAEA8E" w:rsidR="00A5606E" w:rsidRDefault="00A5606E" w:rsidP="00D7142D">
      <w:pPr>
        <w:rPr>
          <w:i/>
        </w:rPr>
      </w:pPr>
    </w:p>
    <w:p w14:paraId="34652659" w14:textId="277CF93A" w:rsidR="00A5606E" w:rsidRDefault="00A5606E" w:rsidP="00D7142D">
      <w:pPr>
        <w:rPr>
          <w:i/>
        </w:rPr>
      </w:pPr>
    </w:p>
    <w:p w14:paraId="0071F832" w14:textId="2F4B4CA3" w:rsidR="00A5606E" w:rsidRDefault="00A5606E" w:rsidP="00D7142D">
      <w:pPr>
        <w:rPr>
          <w:i/>
        </w:rPr>
      </w:pPr>
    </w:p>
    <w:p w14:paraId="7BFF902C" w14:textId="164ADE73" w:rsidR="00A5606E" w:rsidRPr="00903345" w:rsidRDefault="00A5606E" w:rsidP="00D7142D">
      <w:pPr>
        <w:rPr>
          <w:i/>
        </w:rPr>
      </w:pPr>
    </w:p>
    <w:p w14:paraId="30C66012" w14:textId="41845F7D" w:rsidR="00903345" w:rsidRDefault="00D7142D" w:rsidP="00903345">
      <w:pPr>
        <w:keepNext/>
      </w:pPr>
      <w:r>
        <w:rPr>
          <w:noProof/>
        </w:rPr>
        <w:drawing>
          <wp:inline distT="0" distB="0" distL="0" distR="0" wp14:anchorId="121EB4E9" wp14:editId="48C4CCD5">
            <wp:extent cx="5914663" cy="2846726"/>
            <wp:effectExtent l="19050" t="19050" r="10160" b="1079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637" cy="28659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CF9B2E" w14:textId="6347B10E" w:rsidR="00002EA3" w:rsidRPr="002407BA" w:rsidRDefault="00903345" w:rsidP="002407BA">
      <w:pPr>
        <w:pStyle w:val="Bijschrift"/>
        <w:rPr>
          <w:lang w:val="en-GB"/>
        </w:rPr>
      </w:pPr>
      <w:r w:rsidRPr="00B327E2">
        <w:rPr>
          <w:lang w:val="en-GB"/>
        </w:rPr>
        <w:t xml:space="preserve">Print screen </w:t>
      </w:r>
      <w:r>
        <w:fldChar w:fldCharType="begin"/>
      </w:r>
      <w:r w:rsidRPr="00B327E2">
        <w:rPr>
          <w:lang w:val="en-GB"/>
        </w:rPr>
        <w:instrText xml:space="preserve"> SEQ Print_screen \* ARABIC </w:instrText>
      </w:r>
      <w:r>
        <w:fldChar w:fldCharType="separate"/>
      </w:r>
      <w:r w:rsidR="00EF500B">
        <w:rPr>
          <w:noProof/>
          <w:lang w:val="en-GB"/>
        </w:rPr>
        <w:t>2</w:t>
      </w:r>
      <w:r>
        <w:fldChar w:fldCharType="end"/>
      </w:r>
    </w:p>
    <w:p w14:paraId="1308DA93" w14:textId="782C4A1A" w:rsidR="00FE1B26" w:rsidRPr="00084C95" w:rsidRDefault="00686294" w:rsidP="00D7142D">
      <w:pPr>
        <w:rPr>
          <w:b/>
          <w:u w:val="single"/>
          <w:lang w:val="en-GB"/>
        </w:rPr>
      </w:pPr>
      <w:r w:rsidRPr="00084C95">
        <w:rPr>
          <w:b/>
          <w:u w:val="single"/>
          <w:lang w:val="en-GB"/>
        </w:rPr>
        <w:t>Learning Teaching and Training Activities</w:t>
      </w:r>
      <w:r w:rsidR="00B327E2" w:rsidRPr="00084C95">
        <w:rPr>
          <w:b/>
          <w:u w:val="single"/>
          <w:lang w:val="en-GB"/>
        </w:rPr>
        <w:t xml:space="preserve"> (LTTA)</w:t>
      </w:r>
    </w:p>
    <w:p w14:paraId="66BEE575" w14:textId="77777777" w:rsidR="00647139" w:rsidRDefault="00B07CF9" w:rsidP="00084C95">
      <w:r>
        <w:t>Zie print screen 3:</w:t>
      </w:r>
      <w:r w:rsidR="002B6905" w:rsidRPr="002B6905">
        <w:t xml:space="preserve"> </w:t>
      </w:r>
    </w:p>
    <w:p w14:paraId="7EC6ABE4" w14:textId="48E67F35" w:rsidR="00903345" w:rsidRDefault="002B6905" w:rsidP="00084C95">
      <w:r w:rsidRPr="002B6905">
        <w:t>In het aanvraagformulier wordt een keuzemenu zichtbaar waar als locatie voor een TPM zowel een land van de vestiging van de projectpartners</w:t>
      </w:r>
      <w:r w:rsidR="004A5E50">
        <w:t>,</w:t>
      </w:r>
      <w:r w:rsidRPr="002B6905">
        <w:t xml:space="preserve"> óf een land waar één van de in de programme guide genoemde zetels van de EU gevestigd is</w:t>
      </w:r>
      <w:r w:rsidR="004A5E50">
        <w:t>,</w:t>
      </w:r>
      <w:r w:rsidRPr="002B6905">
        <w:t xml:space="preserve"> gekozen kan worden.</w:t>
      </w:r>
      <w:r w:rsidR="00B07CF9">
        <w:t xml:space="preserve"> </w:t>
      </w:r>
    </w:p>
    <w:p w14:paraId="424825EF" w14:textId="53045A9E" w:rsidR="002B6905" w:rsidRDefault="002B6905" w:rsidP="002B6905">
      <w:r w:rsidRPr="00B327E2">
        <w:rPr>
          <w:i/>
        </w:rPr>
        <w:t xml:space="preserve">Let op: </w:t>
      </w:r>
      <w:r w:rsidRPr="00084C95">
        <w:rPr>
          <w:i/>
        </w:rPr>
        <w:t xml:space="preserve">In het formulier wordt alleen gevraagd het </w:t>
      </w:r>
      <w:r w:rsidRPr="00084C95">
        <w:rPr>
          <w:i/>
          <w:u w:val="single"/>
        </w:rPr>
        <w:t>land</w:t>
      </w:r>
      <w:r w:rsidRPr="00084C95">
        <w:rPr>
          <w:i/>
        </w:rPr>
        <w:t xml:space="preserve"> op te voeren</w:t>
      </w:r>
      <w:r>
        <w:rPr>
          <w:i/>
        </w:rPr>
        <w:t xml:space="preserve"> (blauwe pijl 4)</w:t>
      </w:r>
      <w:r w:rsidRPr="00084C95">
        <w:rPr>
          <w:i/>
        </w:rPr>
        <w:t xml:space="preserve">. Indien de bijeenkomst plaatsvindt in een land waar een zetel van de EU gevestigd is dient deze vervolgens plaats te vinden in één van de in de programme guide genoemde </w:t>
      </w:r>
      <w:r w:rsidRPr="00084C95">
        <w:rPr>
          <w:i/>
          <w:u w:val="single"/>
        </w:rPr>
        <w:t>steden</w:t>
      </w:r>
      <w:r w:rsidRPr="00084C95">
        <w:rPr>
          <w:i/>
        </w:rPr>
        <w:t>.</w:t>
      </w:r>
    </w:p>
    <w:p w14:paraId="417DCC31" w14:textId="6BA1178D" w:rsidR="00FE1B26" w:rsidRDefault="00FE1B26" w:rsidP="00B259F4"/>
    <w:p w14:paraId="76C6FA44" w14:textId="487558FD" w:rsidR="00B07CF9" w:rsidRDefault="00FE1B26" w:rsidP="00B07CF9">
      <w:pPr>
        <w:keepNext/>
      </w:pPr>
      <w:r>
        <w:rPr>
          <w:noProof/>
        </w:rPr>
        <w:drawing>
          <wp:inline distT="0" distB="0" distL="0" distR="0" wp14:anchorId="3EFF035B" wp14:editId="22D914B7">
            <wp:extent cx="5900438" cy="2853159"/>
            <wp:effectExtent l="19050" t="19050" r="24130" b="2349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745" cy="28682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5EBB88" w14:textId="4230481D" w:rsidR="00FE1B26" w:rsidRDefault="00B07CF9" w:rsidP="002B6905">
      <w:pPr>
        <w:pStyle w:val="Bijschrift"/>
      </w:pPr>
      <w:r>
        <w:t xml:space="preserve">Print screen </w:t>
      </w:r>
      <w:r w:rsidR="00687C99">
        <w:rPr>
          <w:i w:val="0"/>
          <w:iCs w:val="0"/>
          <w:noProof/>
        </w:rPr>
        <w:fldChar w:fldCharType="begin"/>
      </w:r>
      <w:r w:rsidR="00687C99">
        <w:rPr>
          <w:noProof/>
        </w:rPr>
        <w:instrText xml:space="preserve"> SEQ Print_screen \* ARABIC </w:instrText>
      </w:r>
      <w:r w:rsidR="00687C99">
        <w:rPr>
          <w:i w:val="0"/>
          <w:iCs w:val="0"/>
          <w:noProof/>
        </w:rPr>
        <w:fldChar w:fldCharType="separate"/>
      </w:r>
      <w:r w:rsidR="00EF500B">
        <w:rPr>
          <w:noProof/>
        </w:rPr>
        <w:t>3</w:t>
      </w:r>
      <w:r w:rsidR="00687C99">
        <w:rPr>
          <w:i w:val="0"/>
          <w:iCs w:val="0"/>
          <w:noProof/>
        </w:rPr>
        <w:fldChar w:fldCharType="end"/>
      </w:r>
    </w:p>
    <w:p w14:paraId="7D4D4657" w14:textId="5E48417F" w:rsidR="00FE6832" w:rsidRDefault="00B07CF9" w:rsidP="00F55344">
      <w:r>
        <w:t xml:space="preserve">Zie print screen 3: </w:t>
      </w:r>
    </w:p>
    <w:p w14:paraId="18907437" w14:textId="03B54A83" w:rsidR="00FE6832" w:rsidRDefault="00FE6832" w:rsidP="00F55344">
      <w:pPr>
        <w:rPr>
          <w:i/>
        </w:rPr>
      </w:pPr>
      <w:r>
        <w:rPr>
          <w:i/>
        </w:rPr>
        <w:t xml:space="preserve">Let op: </w:t>
      </w:r>
      <w:r w:rsidR="00002EA3">
        <w:rPr>
          <w:i/>
        </w:rPr>
        <w:t>een ‘</w:t>
      </w:r>
      <w:r>
        <w:rPr>
          <w:i/>
        </w:rPr>
        <w:t>accompanying person</w:t>
      </w:r>
      <w:r w:rsidR="00002EA3">
        <w:rPr>
          <w:i/>
        </w:rPr>
        <w:t>’</w:t>
      </w:r>
      <w:r w:rsidR="00CA0C3D">
        <w:rPr>
          <w:i/>
        </w:rPr>
        <w:t xml:space="preserve"> (blauwe pijl 5)</w:t>
      </w:r>
      <w:r w:rsidR="00002EA3">
        <w:rPr>
          <w:i/>
        </w:rPr>
        <w:t xml:space="preserve"> is</w:t>
      </w:r>
      <w:r>
        <w:rPr>
          <w:i/>
        </w:rPr>
        <w:t xml:space="preserve"> alleen subsidiabel als er </w:t>
      </w:r>
      <w:r w:rsidR="00002EA3">
        <w:rPr>
          <w:i/>
        </w:rPr>
        <w:t xml:space="preserve">een </w:t>
      </w:r>
      <w:r>
        <w:rPr>
          <w:i/>
        </w:rPr>
        <w:t>deelnemer met fewer opportunities deelne</w:t>
      </w:r>
      <w:r w:rsidR="00002EA3">
        <w:rPr>
          <w:i/>
        </w:rPr>
        <w:t>emt</w:t>
      </w:r>
      <w:r>
        <w:rPr>
          <w:i/>
        </w:rPr>
        <w:t xml:space="preserve"> aan de LTTA.  </w:t>
      </w:r>
    </w:p>
    <w:p w14:paraId="0B4BFC4A" w14:textId="1BBA6235" w:rsidR="007F4853" w:rsidRDefault="007F4853" w:rsidP="00F55344">
      <w:pPr>
        <w:rPr>
          <w:i/>
        </w:rPr>
      </w:pPr>
    </w:p>
    <w:p w14:paraId="517BA2B5" w14:textId="7D996D7C" w:rsidR="00002EA3" w:rsidRPr="00310749" w:rsidRDefault="00C71D82" w:rsidP="00F55344">
      <w:r>
        <w:t>Zie print screen 3 e</w:t>
      </w:r>
      <w:r w:rsidR="00B07CF9" w:rsidRPr="00310749">
        <w:t xml:space="preserve">n 4: </w:t>
      </w:r>
    </w:p>
    <w:p w14:paraId="00CA0370" w14:textId="68DB3154" w:rsidR="00C70C21" w:rsidRDefault="00B07CF9" w:rsidP="00F55344">
      <w:pPr>
        <w:rPr>
          <w:i/>
        </w:rPr>
      </w:pPr>
      <w:r w:rsidRPr="00F55344">
        <w:rPr>
          <w:i/>
        </w:rPr>
        <w:lastRenderedPageBreak/>
        <w:t>Let op</w:t>
      </w:r>
      <w:r w:rsidR="00002EA3">
        <w:rPr>
          <w:i/>
        </w:rPr>
        <w:t>:</w:t>
      </w:r>
      <w:r w:rsidR="00C70C21" w:rsidRPr="00F55344">
        <w:rPr>
          <w:i/>
        </w:rPr>
        <w:t xml:space="preserve"> </w:t>
      </w:r>
      <w:r w:rsidR="00122E84">
        <w:rPr>
          <w:i/>
        </w:rPr>
        <w:t>kies in het aanvraagformulier een activiteit</w:t>
      </w:r>
      <w:r w:rsidR="00CA0C3D">
        <w:rPr>
          <w:i/>
        </w:rPr>
        <w:t xml:space="preserve"> (blauwe pijl 6</w:t>
      </w:r>
      <w:r w:rsidR="002D2E78">
        <w:rPr>
          <w:i/>
        </w:rPr>
        <w:t xml:space="preserve"> in print</w:t>
      </w:r>
      <w:r w:rsidR="00521B00">
        <w:rPr>
          <w:i/>
        </w:rPr>
        <w:t xml:space="preserve"> </w:t>
      </w:r>
      <w:r w:rsidR="002D2E78">
        <w:rPr>
          <w:i/>
        </w:rPr>
        <w:t>screen 3</w:t>
      </w:r>
      <w:r w:rsidR="00CA0C3D">
        <w:rPr>
          <w:i/>
        </w:rPr>
        <w:t>)</w:t>
      </w:r>
      <w:r w:rsidR="00122E84">
        <w:rPr>
          <w:i/>
        </w:rPr>
        <w:t xml:space="preserve"> </w:t>
      </w:r>
      <w:r w:rsidR="00C37930">
        <w:rPr>
          <w:i/>
        </w:rPr>
        <w:t>die binnen het (onderwijs)</w:t>
      </w:r>
      <w:r w:rsidR="00122E84">
        <w:rPr>
          <w:i/>
        </w:rPr>
        <w:t>veld subsidiabel is. Z</w:t>
      </w:r>
      <w:r w:rsidR="00002EA3">
        <w:rPr>
          <w:i/>
        </w:rPr>
        <w:t>ie</w:t>
      </w:r>
      <w:r w:rsidR="00122E84">
        <w:rPr>
          <w:i/>
        </w:rPr>
        <w:t xml:space="preserve"> </w:t>
      </w:r>
      <w:r w:rsidR="000370BB">
        <w:rPr>
          <w:i/>
        </w:rPr>
        <w:t>voor de subsidiabele activiteiten per veld</w:t>
      </w:r>
      <w:r w:rsidR="00122E84">
        <w:rPr>
          <w:i/>
        </w:rPr>
        <w:t xml:space="preserve"> de</w:t>
      </w:r>
      <w:r w:rsidR="00002EA3">
        <w:rPr>
          <w:i/>
        </w:rPr>
        <w:t xml:space="preserve"> kolom</w:t>
      </w:r>
      <w:r w:rsidR="002D2E78">
        <w:rPr>
          <w:i/>
        </w:rPr>
        <w:t xml:space="preserve"> </w:t>
      </w:r>
      <w:r w:rsidR="00002EA3">
        <w:rPr>
          <w:i/>
        </w:rPr>
        <w:t>‘</w:t>
      </w:r>
      <w:r w:rsidR="00090FD7" w:rsidRPr="00F55344">
        <w:rPr>
          <w:i/>
        </w:rPr>
        <w:t>particulary relevant for</w:t>
      </w:r>
      <w:r w:rsidR="00002EA3">
        <w:rPr>
          <w:i/>
        </w:rPr>
        <w:t>’</w:t>
      </w:r>
      <w:r w:rsidR="009D114F">
        <w:rPr>
          <w:i/>
        </w:rPr>
        <w:t xml:space="preserve"> (print</w:t>
      </w:r>
      <w:r w:rsidR="00521B00">
        <w:rPr>
          <w:i/>
        </w:rPr>
        <w:t xml:space="preserve"> </w:t>
      </w:r>
      <w:r w:rsidR="009D114F">
        <w:rPr>
          <w:i/>
        </w:rPr>
        <w:t>screen 4):</w:t>
      </w:r>
      <w:r w:rsidR="002D2E78">
        <w:rPr>
          <w:i/>
        </w:rPr>
        <w:t xml:space="preserve"> </w:t>
      </w:r>
    </w:p>
    <w:p w14:paraId="0806D2AD" w14:textId="77777777" w:rsidR="00B259F4" w:rsidRPr="00F55344" w:rsidRDefault="00B259F4" w:rsidP="00F55344">
      <w:pPr>
        <w:rPr>
          <w:i/>
        </w:rPr>
      </w:pPr>
    </w:p>
    <w:p w14:paraId="3D13DD23" w14:textId="4FAA6EA5" w:rsidR="008E43E1" w:rsidRDefault="008E43E1" w:rsidP="008E43E1">
      <w:pPr>
        <w:keepNext/>
      </w:pPr>
      <w:r>
        <w:rPr>
          <w:i/>
          <w:noProof/>
        </w:rPr>
        <w:drawing>
          <wp:inline distT="0" distB="0" distL="0" distR="0" wp14:anchorId="3E9D9A57" wp14:editId="463B4132">
            <wp:extent cx="5908876" cy="1382652"/>
            <wp:effectExtent l="19050" t="19050" r="15875" b="273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bsidiabele activiteite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554" cy="13912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3A46FC" w14:textId="46E24C8E" w:rsidR="00FE1B26" w:rsidRDefault="008E43E1" w:rsidP="00C44050">
      <w:pPr>
        <w:pStyle w:val="Bijschrift"/>
      </w:pPr>
      <w:r>
        <w:t xml:space="preserve">Print screen </w:t>
      </w:r>
      <w:r w:rsidR="00687C99">
        <w:rPr>
          <w:noProof/>
        </w:rPr>
        <w:fldChar w:fldCharType="begin"/>
      </w:r>
      <w:r w:rsidR="00687C99">
        <w:rPr>
          <w:noProof/>
        </w:rPr>
        <w:instrText xml:space="preserve"> SEQ Print_screen \* ARABIC </w:instrText>
      </w:r>
      <w:r w:rsidR="00687C99">
        <w:rPr>
          <w:noProof/>
        </w:rPr>
        <w:fldChar w:fldCharType="separate"/>
      </w:r>
      <w:r w:rsidR="00EF500B">
        <w:rPr>
          <w:noProof/>
        </w:rPr>
        <w:t>4</w:t>
      </w:r>
      <w:r w:rsidR="00687C99">
        <w:rPr>
          <w:noProof/>
        </w:rPr>
        <w:fldChar w:fldCharType="end"/>
      </w:r>
      <w:r>
        <w:t xml:space="preserve"> (Bron: Erasmus+ Programme Guide 2019)</w:t>
      </w:r>
    </w:p>
    <w:p w14:paraId="46494193" w14:textId="77777777" w:rsidR="00CA0C3D" w:rsidRPr="00F23A74" w:rsidRDefault="000F10AF" w:rsidP="00F55344">
      <w:r w:rsidRPr="00F23A74">
        <w:t xml:space="preserve">Zie print screen 5: </w:t>
      </w:r>
    </w:p>
    <w:p w14:paraId="06C230DB" w14:textId="36D307DE" w:rsidR="00C70C21" w:rsidRPr="00F55344" w:rsidRDefault="000F10AF" w:rsidP="00F55344">
      <w:pPr>
        <w:rPr>
          <w:i/>
        </w:rPr>
      </w:pPr>
      <w:r w:rsidRPr="00F55344">
        <w:rPr>
          <w:i/>
        </w:rPr>
        <w:t>Let op</w:t>
      </w:r>
      <w:r w:rsidR="00F23A74">
        <w:rPr>
          <w:i/>
        </w:rPr>
        <w:t>:</w:t>
      </w:r>
      <w:r w:rsidR="00C70C21" w:rsidRPr="00F55344">
        <w:rPr>
          <w:i/>
        </w:rPr>
        <w:t xml:space="preserve"> het formulier houdt niet altijd rekening met de voorwaarden die gesteld worden in de programme</w:t>
      </w:r>
      <w:r w:rsidR="00D7225C" w:rsidRPr="00F55344">
        <w:rPr>
          <w:i/>
        </w:rPr>
        <w:t xml:space="preserve"> </w:t>
      </w:r>
      <w:r w:rsidR="00C70C21" w:rsidRPr="00F55344">
        <w:rPr>
          <w:i/>
        </w:rPr>
        <w:t xml:space="preserve">guide voor het verkrijgen van de subsidie voor de LTTA. </w:t>
      </w:r>
      <w:r w:rsidR="00CA0C3D">
        <w:rPr>
          <w:i/>
        </w:rPr>
        <w:t>Controleer zelf</w:t>
      </w:r>
      <w:r w:rsidR="00C70C21" w:rsidRPr="00F55344">
        <w:rPr>
          <w:i/>
        </w:rPr>
        <w:t xml:space="preserve"> de minimale duur en de minimale reisafstand</w:t>
      </w:r>
      <w:r w:rsidR="00395B5C" w:rsidRPr="00F55344">
        <w:rPr>
          <w:i/>
        </w:rPr>
        <w:t xml:space="preserve"> van de gekozen activiteit</w:t>
      </w:r>
      <w:r w:rsidR="00CA0C3D">
        <w:rPr>
          <w:i/>
        </w:rPr>
        <w:t xml:space="preserve"> met de eisen die gesteld worden in de programme guide en de door de Europese Commissie bepaalde distance calcu</w:t>
      </w:r>
      <w:r w:rsidR="00994CE1">
        <w:rPr>
          <w:i/>
        </w:rPr>
        <w:t>la</w:t>
      </w:r>
      <w:r w:rsidR="00CA0C3D">
        <w:rPr>
          <w:i/>
        </w:rPr>
        <w:t>tor</w:t>
      </w:r>
      <w:r w:rsidR="00180E8A">
        <w:rPr>
          <w:i/>
        </w:rPr>
        <w:t xml:space="preserve"> (blauwe pijl 7)</w:t>
      </w:r>
      <w:bookmarkStart w:id="0" w:name="_GoBack"/>
      <w:bookmarkEnd w:id="0"/>
      <w:r w:rsidR="00CA0C3D">
        <w:rPr>
          <w:i/>
        </w:rPr>
        <w:t>.</w:t>
      </w:r>
      <w:r w:rsidR="00C70C21" w:rsidRPr="00F55344">
        <w:rPr>
          <w:i/>
        </w:rPr>
        <w:t xml:space="preserve"> </w:t>
      </w:r>
    </w:p>
    <w:p w14:paraId="62D8E60C" w14:textId="77777777" w:rsidR="00C70C21" w:rsidRDefault="00C70C21" w:rsidP="00903345">
      <w:pPr>
        <w:rPr>
          <w:i/>
        </w:rPr>
      </w:pPr>
    </w:p>
    <w:p w14:paraId="53E373D9" w14:textId="77777777" w:rsidR="00CA0C3D" w:rsidRPr="00F23A74" w:rsidRDefault="000F10AF" w:rsidP="00F55344">
      <w:r w:rsidRPr="00F23A74">
        <w:t xml:space="preserve">Zie print screen 5: </w:t>
      </w:r>
    </w:p>
    <w:p w14:paraId="1252FAB9" w14:textId="5EA24ECD" w:rsidR="00AB0502" w:rsidRPr="00F55344" w:rsidRDefault="000F10AF" w:rsidP="00F55344">
      <w:pPr>
        <w:rPr>
          <w:i/>
        </w:rPr>
      </w:pPr>
      <w:r w:rsidRPr="00F55344">
        <w:rPr>
          <w:i/>
        </w:rPr>
        <w:t>Let op</w:t>
      </w:r>
      <w:r w:rsidR="00F23A74">
        <w:rPr>
          <w:i/>
        </w:rPr>
        <w:t>:</w:t>
      </w:r>
      <w:r w:rsidRPr="00F55344">
        <w:rPr>
          <w:i/>
        </w:rPr>
        <w:t xml:space="preserve"> </w:t>
      </w:r>
      <w:r w:rsidR="002B6905" w:rsidRPr="002B6905">
        <w:rPr>
          <w:i/>
        </w:rPr>
        <w:t>Activiteiten</w:t>
      </w:r>
      <w:r w:rsidR="002B6905">
        <w:rPr>
          <w:i/>
        </w:rPr>
        <w:t xml:space="preserve"> (LTTA)</w:t>
      </w:r>
      <w:r w:rsidR="002B6905" w:rsidRPr="002B6905">
        <w:rPr>
          <w:i/>
        </w:rPr>
        <w:t xml:space="preserve"> in eigen land zijn alleen subsidiabel indien er project partners uit minimaal 2 verschillende landen deelnemen en de reisafstand minimaal 10 km is</w:t>
      </w:r>
      <w:r w:rsidR="002B6905">
        <w:rPr>
          <w:i/>
        </w:rPr>
        <w:t xml:space="preserve"> </w:t>
      </w:r>
      <w:r w:rsidR="00CA0C3D">
        <w:rPr>
          <w:i/>
        </w:rPr>
        <w:t>(blauwe pijl 8)</w:t>
      </w:r>
      <w:r w:rsidR="00C70C21" w:rsidRPr="00F55344">
        <w:rPr>
          <w:i/>
        </w:rPr>
        <w:t xml:space="preserve">. </w:t>
      </w:r>
    </w:p>
    <w:p w14:paraId="76C8DBCE" w14:textId="77777777" w:rsidR="00C70C21" w:rsidRPr="00903345" w:rsidRDefault="00C70C21" w:rsidP="00903345">
      <w:pPr>
        <w:pStyle w:val="Lijstalinea"/>
        <w:rPr>
          <w:i/>
        </w:rPr>
      </w:pPr>
    </w:p>
    <w:p w14:paraId="739E04D8" w14:textId="77777777" w:rsidR="00CA0C3D" w:rsidRDefault="00986004" w:rsidP="00F55344">
      <w:pPr>
        <w:rPr>
          <w:i/>
        </w:rPr>
      </w:pPr>
      <w:r w:rsidRPr="00F55344">
        <w:rPr>
          <w:i/>
        </w:rPr>
        <w:t xml:space="preserve">Zie print screen 5: </w:t>
      </w:r>
    </w:p>
    <w:p w14:paraId="018470FC" w14:textId="11BEDF8B" w:rsidR="00395B5C" w:rsidRPr="00F55344" w:rsidRDefault="00986004" w:rsidP="00F55344">
      <w:pPr>
        <w:rPr>
          <w:i/>
        </w:rPr>
      </w:pPr>
      <w:r w:rsidRPr="00F55344">
        <w:rPr>
          <w:i/>
        </w:rPr>
        <w:t>Let op</w:t>
      </w:r>
      <w:r w:rsidR="002B6905">
        <w:rPr>
          <w:i/>
        </w:rPr>
        <w:t>:</w:t>
      </w:r>
      <w:r w:rsidR="00C70C21" w:rsidRPr="00F55344">
        <w:rPr>
          <w:i/>
        </w:rPr>
        <w:t xml:space="preserve"> In tegenstelling tot de </w:t>
      </w:r>
      <w:r w:rsidR="00A24A5B" w:rsidRPr="00F55344">
        <w:rPr>
          <w:i/>
        </w:rPr>
        <w:t>vergoeding voor</w:t>
      </w:r>
      <w:r w:rsidR="00C70C21" w:rsidRPr="00F55344">
        <w:rPr>
          <w:i/>
        </w:rPr>
        <w:t xml:space="preserve"> een Transnational Project Meeting moeten bij de LTTA de reis- </w:t>
      </w:r>
      <w:r w:rsidR="00CA0C3D">
        <w:rPr>
          <w:i/>
        </w:rPr>
        <w:t>é</w:t>
      </w:r>
      <w:r w:rsidR="00C70C21" w:rsidRPr="00F55344">
        <w:rPr>
          <w:i/>
        </w:rPr>
        <w:t xml:space="preserve">n verblijfskosten in aparte </w:t>
      </w:r>
      <w:r w:rsidR="00CA0C3D">
        <w:rPr>
          <w:i/>
        </w:rPr>
        <w:t xml:space="preserve">velden </w:t>
      </w:r>
      <w:r w:rsidR="00C70C21" w:rsidRPr="00F55344">
        <w:rPr>
          <w:i/>
        </w:rPr>
        <w:t>worden aangevraagd</w:t>
      </w:r>
      <w:r w:rsidR="00CA0C3D">
        <w:rPr>
          <w:i/>
        </w:rPr>
        <w:t xml:space="preserve"> (blauwe pijl 9)</w:t>
      </w:r>
      <w:r w:rsidR="00C70C21" w:rsidRPr="00F55344">
        <w:rPr>
          <w:i/>
        </w:rPr>
        <w:t xml:space="preserve">. </w:t>
      </w:r>
    </w:p>
    <w:p w14:paraId="7963250C" w14:textId="60114CAD" w:rsidR="00C70C21" w:rsidRPr="00B259F4" w:rsidRDefault="00C70C21" w:rsidP="00903345">
      <w:pPr>
        <w:rPr>
          <w:i/>
        </w:rPr>
      </w:pPr>
      <w:r w:rsidRPr="00F55344">
        <w:rPr>
          <w:i/>
        </w:rPr>
        <w:t>Als de reisafstand van de deelnemer &lt;10 km</w:t>
      </w:r>
      <w:r w:rsidR="00395B5C" w:rsidRPr="00F55344">
        <w:rPr>
          <w:i/>
        </w:rPr>
        <w:t xml:space="preserve"> is</w:t>
      </w:r>
      <w:r w:rsidR="002B6905">
        <w:rPr>
          <w:i/>
        </w:rPr>
        <w:t xml:space="preserve"> (en dus de reiskosten niet subsidiabel zijn)</w:t>
      </w:r>
      <w:r w:rsidR="00395B5C" w:rsidRPr="00F55344">
        <w:rPr>
          <w:i/>
        </w:rPr>
        <w:t>,</w:t>
      </w:r>
      <w:r w:rsidRPr="00F55344">
        <w:rPr>
          <w:i/>
        </w:rPr>
        <w:t xml:space="preserve"> zijn de verblijfskosten van de deelnemer ook niet subsidiabel.</w:t>
      </w:r>
    </w:p>
    <w:p w14:paraId="3AA0B557" w14:textId="77777777" w:rsidR="00FE1B26" w:rsidRDefault="00FE1B26" w:rsidP="00BA25DC">
      <w:pPr>
        <w:ind w:left="360"/>
      </w:pPr>
    </w:p>
    <w:p w14:paraId="652D0BD9" w14:textId="50CBC0EB" w:rsidR="00CA0C3D" w:rsidRDefault="00EF500B" w:rsidP="00B259F4">
      <w:pPr>
        <w:keepNext/>
      </w:pPr>
      <w:r>
        <w:rPr>
          <w:noProof/>
        </w:rPr>
        <w:drawing>
          <wp:inline distT="0" distB="0" distL="0" distR="0" wp14:anchorId="7AF7A595" wp14:editId="60F721F8">
            <wp:extent cx="5897301" cy="3144176"/>
            <wp:effectExtent l="19050" t="19050" r="27305" b="1841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TTA's aanvraagformulier 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342" cy="31537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D87D29" w14:textId="6CC20135" w:rsidR="00BA25DC" w:rsidRDefault="00EF500B" w:rsidP="00EF500B">
      <w:pPr>
        <w:pStyle w:val="Bijschrift"/>
        <w:rPr>
          <w:noProof/>
        </w:rPr>
      </w:pPr>
      <w:r>
        <w:t xml:space="preserve">Print screen </w:t>
      </w:r>
      <w:r w:rsidR="00687C99">
        <w:rPr>
          <w:noProof/>
        </w:rPr>
        <w:fldChar w:fldCharType="begin"/>
      </w:r>
      <w:r w:rsidR="00687C99">
        <w:rPr>
          <w:noProof/>
        </w:rPr>
        <w:instrText xml:space="preserve"> SEQ Print_screen \* ARABIC </w:instrText>
      </w:r>
      <w:r w:rsidR="00687C99">
        <w:rPr>
          <w:noProof/>
        </w:rPr>
        <w:fldChar w:fldCharType="separate"/>
      </w:r>
      <w:r>
        <w:rPr>
          <w:noProof/>
        </w:rPr>
        <w:t>5</w:t>
      </w:r>
      <w:r w:rsidR="00687C99">
        <w:rPr>
          <w:noProof/>
        </w:rPr>
        <w:fldChar w:fldCharType="end"/>
      </w:r>
    </w:p>
    <w:p w14:paraId="6F825031" w14:textId="77777777" w:rsidR="007B3494" w:rsidRPr="007A5171" w:rsidRDefault="007B3494" w:rsidP="007B3494">
      <w:r w:rsidRPr="007A5171">
        <w:rPr>
          <w:b/>
          <w:u w:val="single"/>
        </w:rPr>
        <w:t>Exceptional Costs</w:t>
      </w:r>
    </w:p>
    <w:p w14:paraId="0A76C86C" w14:textId="7EB17776" w:rsidR="00A7219C" w:rsidRPr="00C50E00" w:rsidRDefault="007B3494" w:rsidP="007B3494">
      <w:r w:rsidRPr="00C50E00">
        <w:rPr>
          <w:i/>
        </w:rPr>
        <w:t>Let op: het is noodzakelijk om de ko</w:t>
      </w:r>
      <w:r>
        <w:rPr>
          <w:i/>
        </w:rPr>
        <w:t xml:space="preserve">sten duidelijk te specificeren in uw aanvraag en niet één post op te nemen waaronder alle verwachte exceptional costs zijn verzameld. </w:t>
      </w:r>
    </w:p>
    <w:sectPr w:rsidR="00A7219C" w:rsidRPr="00C50E00" w:rsidSect="004C147F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EB742" w14:textId="77777777" w:rsidR="00392F70" w:rsidRDefault="00392F70" w:rsidP="003D45B3">
      <w:pPr>
        <w:spacing w:line="240" w:lineRule="auto"/>
      </w:pPr>
      <w:r>
        <w:separator/>
      </w:r>
    </w:p>
  </w:endnote>
  <w:endnote w:type="continuationSeparator" w:id="0">
    <w:p w14:paraId="2028065A" w14:textId="77777777" w:rsidR="00392F70" w:rsidRDefault="00392F70" w:rsidP="003D4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196705"/>
      <w:docPartObj>
        <w:docPartGallery w:val="Page Numbers (Bottom of Page)"/>
        <w:docPartUnique/>
      </w:docPartObj>
    </w:sdtPr>
    <w:sdtEndPr/>
    <w:sdtContent>
      <w:p w14:paraId="17E34328" w14:textId="08A97C01" w:rsidR="00A5606E" w:rsidRDefault="00A5606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E8A">
          <w:rPr>
            <w:noProof/>
          </w:rPr>
          <w:t>3</w:t>
        </w:r>
        <w:r>
          <w:fldChar w:fldCharType="end"/>
        </w:r>
      </w:p>
    </w:sdtContent>
  </w:sdt>
  <w:p w14:paraId="28E9C8C6" w14:textId="3FCC3392" w:rsidR="003D45B3" w:rsidRDefault="003D45B3" w:rsidP="00A5606E">
    <w:pPr>
      <w:pStyle w:val="Voettekst"/>
      <w:tabs>
        <w:tab w:val="left" w:pos="8631"/>
        <w:tab w:val="left" w:pos="947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21BA1" w14:textId="77777777" w:rsidR="00392F70" w:rsidRDefault="00392F70" w:rsidP="003D45B3">
      <w:pPr>
        <w:spacing w:line="240" w:lineRule="auto"/>
      </w:pPr>
      <w:r>
        <w:separator/>
      </w:r>
    </w:p>
  </w:footnote>
  <w:footnote w:type="continuationSeparator" w:id="0">
    <w:p w14:paraId="1E85A1F4" w14:textId="77777777" w:rsidR="00392F70" w:rsidRDefault="00392F70" w:rsidP="003D45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408885"/>
      <w:docPartObj>
        <w:docPartGallery w:val="Page Numbers (Bottom of Page)"/>
        <w:docPartUnique/>
      </w:docPartObj>
    </w:sdtPr>
    <w:sdtEndPr/>
    <w:sdtContent>
      <w:p w14:paraId="204EB39A" w14:textId="09843CD3" w:rsidR="00A5606E" w:rsidRDefault="00A5606E" w:rsidP="00A5606E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64CE7D3" wp14:editId="6479E3DC">
              <wp:simplePos x="0" y="0"/>
              <wp:positionH relativeFrom="margin">
                <wp:align>right</wp:align>
              </wp:positionH>
              <wp:positionV relativeFrom="paragraph">
                <wp:posOffset>-183049</wp:posOffset>
              </wp:positionV>
              <wp:extent cx="1567258" cy="681660"/>
              <wp:effectExtent l="0" t="0" r="0" b="4445"/>
              <wp:wrapNone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rasmuspluslogoN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7258" cy="6816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32B86CC" w14:textId="696BF895" w:rsidR="00006638" w:rsidRDefault="00A5606E" w:rsidP="00A5606E">
    <w:pPr>
      <w:pStyle w:val="Koptekst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9E3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D6A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265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FA6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AAB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7E4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FE9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CA282"/>
    <w:lvl w:ilvl="0">
      <w:start w:val="1"/>
      <w:numFmt w:val="bullet"/>
      <w:pStyle w:val="Lijstopsomteken2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105AB536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8F26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B5ED7"/>
    <w:multiLevelType w:val="hybridMultilevel"/>
    <w:tmpl w:val="57282A98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A3040"/>
    <w:multiLevelType w:val="hybridMultilevel"/>
    <w:tmpl w:val="31922F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B654D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/>
        <w:sz w:val="18"/>
        <w:szCs w:val="18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D294CAA"/>
    <w:multiLevelType w:val="hybridMultilevel"/>
    <w:tmpl w:val="07802452"/>
    <w:lvl w:ilvl="0" w:tplc="F1C23CC0">
      <w:start w:val="1"/>
      <w:numFmt w:val="bullet"/>
      <w:pStyle w:val="Lijstopsomteken"/>
      <w:lvlText w:val="•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35234"/>
    <w:multiLevelType w:val="hybridMultilevel"/>
    <w:tmpl w:val="C2D020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D3208"/>
    <w:multiLevelType w:val="hybridMultilevel"/>
    <w:tmpl w:val="63FE85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C3057"/>
    <w:multiLevelType w:val="hybridMultilevel"/>
    <w:tmpl w:val="31922F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B7A32"/>
    <w:multiLevelType w:val="hybridMultilevel"/>
    <w:tmpl w:val="31922F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67AFA"/>
    <w:multiLevelType w:val="hybridMultilevel"/>
    <w:tmpl w:val="7FDA648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8104A"/>
    <w:multiLevelType w:val="hybridMultilevel"/>
    <w:tmpl w:val="31922F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  <w:num w:numId="25">
    <w:abstractNumId w:val="14"/>
  </w:num>
  <w:num w:numId="26">
    <w:abstractNumId w:val="11"/>
  </w:num>
  <w:num w:numId="27">
    <w:abstractNumId w:val="16"/>
  </w:num>
  <w:num w:numId="28">
    <w:abstractNumId w:val="17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EC"/>
    <w:rsid w:val="0000158C"/>
    <w:rsid w:val="00002EA3"/>
    <w:rsid w:val="000043B9"/>
    <w:rsid w:val="00006638"/>
    <w:rsid w:val="000370BB"/>
    <w:rsid w:val="00057823"/>
    <w:rsid w:val="00084C95"/>
    <w:rsid w:val="00090FD7"/>
    <w:rsid w:val="000B4178"/>
    <w:rsid w:val="000E67EB"/>
    <w:rsid w:val="000F10AF"/>
    <w:rsid w:val="00114CC8"/>
    <w:rsid w:val="00122E84"/>
    <w:rsid w:val="00165A19"/>
    <w:rsid w:val="00175D95"/>
    <w:rsid w:val="00180E8A"/>
    <w:rsid w:val="00191C2F"/>
    <w:rsid w:val="001A3B3A"/>
    <w:rsid w:val="001C2B70"/>
    <w:rsid w:val="00204508"/>
    <w:rsid w:val="002357AA"/>
    <w:rsid w:val="002407BA"/>
    <w:rsid w:val="00244D53"/>
    <w:rsid w:val="002B6905"/>
    <w:rsid w:val="002C11D5"/>
    <w:rsid w:val="002C20A3"/>
    <w:rsid w:val="002C309B"/>
    <w:rsid w:val="002D2E78"/>
    <w:rsid w:val="00310650"/>
    <w:rsid w:val="00310749"/>
    <w:rsid w:val="003908F6"/>
    <w:rsid w:val="00392F70"/>
    <w:rsid w:val="00395B5C"/>
    <w:rsid w:val="00396E6C"/>
    <w:rsid w:val="003C4F74"/>
    <w:rsid w:val="003D45B3"/>
    <w:rsid w:val="004006F2"/>
    <w:rsid w:val="00402F74"/>
    <w:rsid w:val="00443995"/>
    <w:rsid w:val="00444C68"/>
    <w:rsid w:val="004824ED"/>
    <w:rsid w:val="004A0BC9"/>
    <w:rsid w:val="004A5E50"/>
    <w:rsid w:val="004B762B"/>
    <w:rsid w:val="004C147F"/>
    <w:rsid w:val="004F05CC"/>
    <w:rsid w:val="004F1B85"/>
    <w:rsid w:val="0050781F"/>
    <w:rsid w:val="00521B00"/>
    <w:rsid w:val="00524008"/>
    <w:rsid w:val="00536926"/>
    <w:rsid w:val="00565100"/>
    <w:rsid w:val="00596C56"/>
    <w:rsid w:val="005C33E3"/>
    <w:rsid w:val="005D5855"/>
    <w:rsid w:val="005D769D"/>
    <w:rsid w:val="005F465F"/>
    <w:rsid w:val="005F6F4D"/>
    <w:rsid w:val="00624E23"/>
    <w:rsid w:val="00634181"/>
    <w:rsid w:val="00647139"/>
    <w:rsid w:val="00676262"/>
    <w:rsid w:val="00686294"/>
    <w:rsid w:val="00687C99"/>
    <w:rsid w:val="00691550"/>
    <w:rsid w:val="007054CF"/>
    <w:rsid w:val="00705A68"/>
    <w:rsid w:val="0071154B"/>
    <w:rsid w:val="00712C12"/>
    <w:rsid w:val="00713249"/>
    <w:rsid w:val="0074630D"/>
    <w:rsid w:val="007547C2"/>
    <w:rsid w:val="0076018B"/>
    <w:rsid w:val="00780E28"/>
    <w:rsid w:val="007A5171"/>
    <w:rsid w:val="007B33EC"/>
    <w:rsid w:val="007B3494"/>
    <w:rsid w:val="007E5C5D"/>
    <w:rsid w:val="007F3E2C"/>
    <w:rsid w:val="007F4853"/>
    <w:rsid w:val="00803F87"/>
    <w:rsid w:val="0085242C"/>
    <w:rsid w:val="008612EE"/>
    <w:rsid w:val="008A34B5"/>
    <w:rsid w:val="008B20D5"/>
    <w:rsid w:val="008B5E17"/>
    <w:rsid w:val="008D38FB"/>
    <w:rsid w:val="008E43E1"/>
    <w:rsid w:val="00903345"/>
    <w:rsid w:val="009149C5"/>
    <w:rsid w:val="00986004"/>
    <w:rsid w:val="00994CE1"/>
    <w:rsid w:val="009B37CD"/>
    <w:rsid w:val="009D114F"/>
    <w:rsid w:val="009F2DC2"/>
    <w:rsid w:val="00A24A5B"/>
    <w:rsid w:val="00A5606E"/>
    <w:rsid w:val="00A7219C"/>
    <w:rsid w:val="00AB0502"/>
    <w:rsid w:val="00AF015F"/>
    <w:rsid w:val="00AF451D"/>
    <w:rsid w:val="00AF5060"/>
    <w:rsid w:val="00B00B5C"/>
    <w:rsid w:val="00B07CF9"/>
    <w:rsid w:val="00B259F4"/>
    <w:rsid w:val="00B327E2"/>
    <w:rsid w:val="00BA1E76"/>
    <w:rsid w:val="00BA25DC"/>
    <w:rsid w:val="00C37930"/>
    <w:rsid w:val="00C44050"/>
    <w:rsid w:val="00C50E00"/>
    <w:rsid w:val="00C55281"/>
    <w:rsid w:val="00C560EF"/>
    <w:rsid w:val="00C566F6"/>
    <w:rsid w:val="00C70C21"/>
    <w:rsid w:val="00C71D82"/>
    <w:rsid w:val="00C76EC9"/>
    <w:rsid w:val="00C82D89"/>
    <w:rsid w:val="00C86721"/>
    <w:rsid w:val="00CA0C3D"/>
    <w:rsid w:val="00CA459A"/>
    <w:rsid w:val="00CC3F72"/>
    <w:rsid w:val="00D26251"/>
    <w:rsid w:val="00D26AEA"/>
    <w:rsid w:val="00D52826"/>
    <w:rsid w:val="00D7142D"/>
    <w:rsid w:val="00D7225C"/>
    <w:rsid w:val="00D76AD5"/>
    <w:rsid w:val="00E061DB"/>
    <w:rsid w:val="00E20F4E"/>
    <w:rsid w:val="00E350B1"/>
    <w:rsid w:val="00E70989"/>
    <w:rsid w:val="00EE40D4"/>
    <w:rsid w:val="00EF500B"/>
    <w:rsid w:val="00F10F49"/>
    <w:rsid w:val="00F22781"/>
    <w:rsid w:val="00F23A74"/>
    <w:rsid w:val="00F44807"/>
    <w:rsid w:val="00F55344"/>
    <w:rsid w:val="00F573E6"/>
    <w:rsid w:val="00F67148"/>
    <w:rsid w:val="00FA0AFA"/>
    <w:rsid w:val="00FB46C7"/>
    <w:rsid w:val="00FB5259"/>
    <w:rsid w:val="00FE1B26"/>
    <w:rsid w:val="00FE6832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ACA370"/>
  <w15:chartTrackingRefBased/>
  <w15:docId w15:val="{366BC1C7-87CF-4E2A-87FC-BC466720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5259"/>
    <w:pPr>
      <w:tabs>
        <w:tab w:val="left" w:pos="357"/>
        <w:tab w:val="left" w:pos="714"/>
      </w:tabs>
      <w:spacing w:after="0" w:line="28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24008"/>
    <w:pPr>
      <w:keepNext/>
      <w:pageBreakBefore/>
      <w:numPr>
        <w:numId w:val="15"/>
      </w:numPr>
      <w:tabs>
        <w:tab w:val="clear" w:pos="357"/>
        <w:tab w:val="clear" w:pos="714"/>
      </w:tabs>
      <w:spacing w:after="560"/>
      <w:outlineLvl w:val="0"/>
    </w:pPr>
    <w:rPr>
      <w:rFonts w:cs="Arial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524008"/>
    <w:pPr>
      <w:keepNext/>
      <w:numPr>
        <w:ilvl w:val="1"/>
        <w:numId w:val="15"/>
      </w:numPr>
      <w:tabs>
        <w:tab w:val="clear" w:pos="357"/>
        <w:tab w:val="clear" w:pos="714"/>
      </w:tabs>
      <w:spacing w:before="560" w:after="28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524008"/>
    <w:pPr>
      <w:keepNext/>
      <w:numPr>
        <w:ilvl w:val="2"/>
        <w:numId w:val="15"/>
      </w:numPr>
      <w:tabs>
        <w:tab w:val="clear" w:pos="357"/>
      </w:tabs>
      <w:spacing w:before="28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link w:val="Kop4Char"/>
    <w:qFormat/>
    <w:rsid w:val="00524008"/>
    <w:pPr>
      <w:keepNext/>
      <w:numPr>
        <w:ilvl w:val="3"/>
        <w:numId w:val="15"/>
      </w:numPr>
      <w:tabs>
        <w:tab w:val="clear" w:pos="357"/>
      </w:tabs>
      <w:spacing w:before="28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link w:val="Kop5Char"/>
    <w:qFormat/>
    <w:rsid w:val="00524008"/>
    <w:pPr>
      <w:numPr>
        <w:ilvl w:val="4"/>
        <w:numId w:val="15"/>
      </w:numPr>
      <w:tabs>
        <w:tab w:val="clear" w:pos="357"/>
      </w:tabs>
      <w:spacing w:before="280"/>
      <w:outlineLvl w:val="4"/>
    </w:pPr>
    <w:rPr>
      <w:b/>
      <w:bCs/>
      <w:iCs/>
      <w:sz w:val="16"/>
      <w:szCs w:val="16"/>
    </w:rPr>
  </w:style>
  <w:style w:type="paragraph" w:styleId="Kop6">
    <w:name w:val="heading 6"/>
    <w:basedOn w:val="Standaard"/>
    <w:next w:val="Standaard"/>
    <w:link w:val="Kop6Char"/>
    <w:qFormat/>
    <w:rsid w:val="00524008"/>
    <w:pPr>
      <w:numPr>
        <w:ilvl w:val="5"/>
        <w:numId w:val="15"/>
      </w:numPr>
      <w:tabs>
        <w:tab w:val="clear" w:pos="357"/>
      </w:tabs>
      <w:spacing w:before="280"/>
      <w:outlineLvl w:val="5"/>
    </w:pPr>
    <w:rPr>
      <w:b/>
      <w:bCs/>
      <w:i/>
      <w:sz w:val="16"/>
      <w:szCs w:val="16"/>
    </w:rPr>
  </w:style>
  <w:style w:type="paragraph" w:styleId="Kop7">
    <w:name w:val="heading 7"/>
    <w:basedOn w:val="Standaard"/>
    <w:next w:val="Standaard"/>
    <w:link w:val="Kop7Char"/>
    <w:qFormat/>
    <w:rsid w:val="00524008"/>
    <w:pPr>
      <w:numPr>
        <w:ilvl w:val="6"/>
        <w:numId w:val="15"/>
      </w:numPr>
      <w:tabs>
        <w:tab w:val="clear" w:pos="357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524008"/>
    <w:pPr>
      <w:numPr>
        <w:ilvl w:val="7"/>
        <w:numId w:val="15"/>
      </w:numPr>
      <w:tabs>
        <w:tab w:val="clear" w:pos="357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524008"/>
    <w:pPr>
      <w:numPr>
        <w:ilvl w:val="8"/>
        <w:numId w:val="15"/>
      </w:numPr>
      <w:tabs>
        <w:tab w:val="clear" w:pos="357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4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008"/>
    <w:rPr>
      <w:rFonts w:ascii="Tahoma" w:eastAsia="Times New Roman" w:hAnsi="Tahoma" w:cs="Tahoma"/>
      <w:sz w:val="16"/>
      <w:szCs w:val="16"/>
      <w:lang w:eastAsia="nl-NL"/>
    </w:rPr>
  </w:style>
  <w:style w:type="table" w:customStyle="1" w:styleId="CinopTabel">
    <w:name w:val="Cinop Tabel"/>
    <w:basedOn w:val="Standaardtabel"/>
    <w:uiPriority w:val="99"/>
    <w:qFormat/>
    <w:rsid w:val="0085242C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  <w:tcPr>
      <w:shd w:val="clear" w:color="auto" w:fill="auto"/>
    </w:tcPr>
    <w:tblStylePr w:type="firstRow">
      <w:rPr>
        <w:rFonts w:ascii="Verdana" w:hAnsi="Verdana"/>
        <w:color w:val="auto"/>
      </w:rPr>
    </w:tblStylePr>
  </w:style>
  <w:style w:type="table" w:customStyle="1" w:styleId="CinopTabel2">
    <w:name w:val="Cinop Tabel 2"/>
    <w:basedOn w:val="CinopTabel"/>
    <w:uiPriority w:val="99"/>
    <w:qFormat/>
    <w:rsid w:val="0085242C"/>
    <w:tblPr/>
    <w:tcPr>
      <w:shd w:val="clear" w:color="auto" w:fill="auto"/>
    </w:tcPr>
    <w:tblStylePr w:type="firstRow">
      <w:rPr>
        <w:rFonts w:ascii="Verdana" w:hAnsi="Verdana"/>
        <w:color w:val="auto"/>
      </w:rPr>
      <w:tblPr/>
      <w:tcPr>
        <w:tcBorders>
          <w:bottom w:val="single" w:sz="4" w:space="0" w:color="auto"/>
        </w:tcBorders>
        <w:shd w:val="clear" w:color="auto" w:fill="auto"/>
      </w:tcPr>
    </w:tblStylePr>
  </w:style>
  <w:style w:type="paragraph" w:styleId="Titel">
    <w:name w:val="Title"/>
    <w:basedOn w:val="Standaard"/>
    <w:link w:val="TitelChar"/>
    <w:qFormat/>
    <w:rsid w:val="00524008"/>
    <w:pPr>
      <w:tabs>
        <w:tab w:val="clear" w:pos="357"/>
        <w:tab w:val="clear" w:pos="714"/>
      </w:tabs>
      <w:spacing w:before="1985"/>
      <w:ind w:left="2155" w:right="1531"/>
    </w:pPr>
    <w:rPr>
      <w:rFonts w:cs="Arial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rsid w:val="00524008"/>
    <w:rPr>
      <w:rFonts w:ascii="Verdana" w:eastAsia="Times New Roman" w:hAnsi="Verdana" w:cs="Arial"/>
      <w:b/>
      <w:bCs/>
      <w:kern w:val="28"/>
      <w:sz w:val="28"/>
      <w:szCs w:val="32"/>
      <w:lang w:eastAsia="nl-NL"/>
    </w:rPr>
  </w:style>
  <w:style w:type="paragraph" w:styleId="Voettekst">
    <w:name w:val="footer"/>
    <w:basedOn w:val="Standaard"/>
    <w:link w:val="VoettekstChar"/>
    <w:uiPriority w:val="99"/>
    <w:rsid w:val="00524008"/>
    <w:pPr>
      <w:tabs>
        <w:tab w:val="clear" w:pos="357"/>
        <w:tab w:val="clear" w:pos="714"/>
        <w:tab w:val="center" w:pos="4536"/>
        <w:tab w:val="right" w:pos="8222"/>
      </w:tabs>
    </w:pPr>
    <w:rPr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4008"/>
    <w:rPr>
      <w:rFonts w:ascii="Verdana" w:eastAsia="Times New Roman" w:hAnsi="Verdana" w:cs="Times New Roman"/>
      <w:sz w:val="16"/>
      <w:szCs w:val="18"/>
      <w:lang w:eastAsia="nl-NL"/>
    </w:rPr>
  </w:style>
  <w:style w:type="paragraph" w:styleId="Ondertitel">
    <w:name w:val="Subtitle"/>
    <w:basedOn w:val="Standaard"/>
    <w:link w:val="OndertitelChar"/>
    <w:qFormat/>
    <w:rsid w:val="00524008"/>
    <w:pPr>
      <w:tabs>
        <w:tab w:val="clear" w:pos="357"/>
        <w:tab w:val="clear" w:pos="714"/>
      </w:tabs>
      <w:ind w:left="2155" w:right="1531"/>
    </w:pPr>
    <w:rPr>
      <w:b/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rsid w:val="00524008"/>
    <w:rPr>
      <w:rFonts w:ascii="Verdana" w:eastAsia="Times New Roman" w:hAnsi="Verdana" w:cs="Times New Roman"/>
      <w:b/>
      <w:sz w:val="20"/>
      <w:szCs w:val="20"/>
      <w:lang w:eastAsia="nl-NL"/>
    </w:rPr>
  </w:style>
  <w:style w:type="character" w:styleId="Regelnummer">
    <w:name w:val="line number"/>
    <w:basedOn w:val="Standaardalinea-lettertype"/>
    <w:semiHidden/>
    <w:rsid w:val="00524008"/>
  </w:style>
  <w:style w:type="table" w:styleId="Professioneletabel">
    <w:name w:val="Table Professional"/>
    <w:basedOn w:val="Standaardtabel"/>
    <w:semiHidden/>
    <w:rsid w:val="00524008"/>
    <w:pPr>
      <w:tabs>
        <w:tab w:val="left" w:pos="357"/>
        <w:tab w:val="left" w:pos="714"/>
      </w:tabs>
      <w:spacing w:after="0" w:line="280" w:lineRule="atLeast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inanummer">
    <w:name w:val="page number"/>
    <w:basedOn w:val="Standaardalinea-lettertype"/>
    <w:semiHidden/>
    <w:rsid w:val="00524008"/>
    <w:rPr>
      <w:rFonts w:ascii="Verdana" w:hAnsi="Verdana"/>
      <w:sz w:val="16"/>
      <w:szCs w:val="18"/>
    </w:rPr>
  </w:style>
  <w:style w:type="paragraph" w:styleId="Lijstnummering">
    <w:name w:val="List Number"/>
    <w:basedOn w:val="Standaard"/>
    <w:rsid w:val="00524008"/>
    <w:pPr>
      <w:numPr>
        <w:numId w:val="2"/>
      </w:numPr>
      <w:tabs>
        <w:tab w:val="clear" w:pos="714"/>
        <w:tab w:val="left" w:pos="1072"/>
        <w:tab w:val="left" w:pos="1429"/>
        <w:tab w:val="left" w:pos="1786"/>
      </w:tabs>
    </w:pPr>
  </w:style>
  <w:style w:type="paragraph" w:styleId="Lijstopsomteken2">
    <w:name w:val="List Bullet 2"/>
    <w:basedOn w:val="Standaard"/>
    <w:rsid w:val="00524008"/>
    <w:pPr>
      <w:numPr>
        <w:numId w:val="4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opsomteken">
    <w:name w:val="List Bullet"/>
    <w:basedOn w:val="Standaard"/>
    <w:rsid w:val="00524008"/>
    <w:pPr>
      <w:numPr>
        <w:numId w:val="6"/>
      </w:numPr>
      <w:tabs>
        <w:tab w:val="left" w:pos="1072"/>
        <w:tab w:val="left" w:pos="1429"/>
        <w:tab w:val="left" w:pos="1786"/>
      </w:tabs>
    </w:pPr>
  </w:style>
  <w:style w:type="paragraph" w:styleId="Koptekst">
    <w:name w:val="header"/>
    <w:basedOn w:val="Standaard"/>
    <w:link w:val="KoptekstChar"/>
    <w:uiPriority w:val="99"/>
    <w:unhideWhenUsed/>
    <w:rsid w:val="00524008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008"/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524008"/>
    <w:rPr>
      <w:rFonts w:ascii="Verdana" w:eastAsia="Times New Roman" w:hAnsi="Verdana" w:cs="Arial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524008"/>
    <w:rPr>
      <w:rFonts w:ascii="Verdana" w:eastAsia="Times New Roman" w:hAnsi="Verdana" w:cs="Arial"/>
      <w:b/>
      <w:bCs/>
      <w:i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524008"/>
    <w:rPr>
      <w:rFonts w:ascii="Verdana" w:eastAsia="Times New Roman" w:hAnsi="Verdana" w:cs="Arial"/>
      <w:b/>
      <w:bCs/>
      <w:i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524008"/>
    <w:rPr>
      <w:rFonts w:ascii="Verdana" w:eastAsia="Times New Roman" w:hAnsi="Verdana" w:cs="Times New Roman"/>
      <w:bCs/>
      <w:i/>
      <w:sz w:val="1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524008"/>
    <w:rPr>
      <w:rFonts w:ascii="Verdana" w:eastAsia="Times New Roman" w:hAnsi="Verdana" w:cs="Times New Roman"/>
      <w:b/>
      <w:bCs/>
      <w:iCs/>
      <w:sz w:val="16"/>
      <w:szCs w:val="16"/>
      <w:lang w:eastAsia="nl-NL"/>
    </w:rPr>
  </w:style>
  <w:style w:type="character" w:customStyle="1" w:styleId="Kop6Char">
    <w:name w:val="Kop 6 Char"/>
    <w:basedOn w:val="Standaardalinea-lettertype"/>
    <w:link w:val="Kop6"/>
    <w:rsid w:val="00524008"/>
    <w:rPr>
      <w:rFonts w:ascii="Verdana" w:eastAsia="Times New Roman" w:hAnsi="Verdana" w:cs="Times New Roman"/>
      <w:b/>
      <w:bCs/>
      <w:i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rsid w:val="0052400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524008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524008"/>
    <w:rPr>
      <w:rFonts w:ascii="Arial" w:eastAsia="Times New Roman" w:hAnsi="Arial" w:cs="Arial"/>
      <w:lang w:eastAsia="nl-NL"/>
    </w:rPr>
  </w:style>
  <w:style w:type="paragraph" w:customStyle="1" w:styleId="INHOUD">
    <w:name w:val="INHOUD"/>
    <w:basedOn w:val="Standaard"/>
    <w:next w:val="Standaard"/>
    <w:rsid w:val="00524008"/>
    <w:pPr>
      <w:spacing w:after="280"/>
    </w:pPr>
    <w:rPr>
      <w:b/>
      <w:sz w:val="28"/>
      <w:szCs w:val="28"/>
    </w:rPr>
  </w:style>
  <w:style w:type="paragraph" w:customStyle="1" w:styleId="INLEIDING">
    <w:name w:val="INLEIDING"/>
    <w:basedOn w:val="Standaard"/>
    <w:next w:val="Standaard"/>
    <w:rsid w:val="00524008"/>
    <w:pPr>
      <w:keepNext/>
      <w:pageBreakBefore/>
      <w:spacing w:after="560"/>
    </w:pPr>
    <w:rPr>
      <w:b/>
      <w:sz w:val="28"/>
      <w:szCs w:val="28"/>
    </w:rPr>
  </w:style>
  <w:style w:type="paragraph" w:styleId="Inhopg1">
    <w:name w:val="toc 1"/>
    <w:basedOn w:val="Standaard"/>
    <w:next w:val="Standaard"/>
    <w:autoRedefine/>
    <w:semiHidden/>
    <w:rsid w:val="00524008"/>
    <w:pPr>
      <w:tabs>
        <w:tab w:val="clear" w:pos="357"/>
        <w:tab w:val="clear" w:pos="714"/>
        <w:tab w:val="left" w:pos="284"/>
        <w:tab w:val="left" w:pos="567"/>
        <w:tab w:val="left" w:pos="851"/>
        <w:tab w:val="right" w:leader="dot" w:pos="8210"/>
      </w:tabs>
      <w:spacing w:before="280"/>
    </w:pPr>
    <w:rPr>
      <w:rFonts w:cs="Arial"/>
      <w:b/>
      <w:noProof/>
      <w:szCs w:val="18"/>
      <w:lang w:val="nl"/>
    </w:rPr>
  </w:style>
  <w:style w:type="table" w:styleId="Tabelraster">
    <w:name w:val="Table Grid"/>
    <w:basedOn w:val="Standaardtabel"/>
    <w:uiPriority w:val="59"/>
    <w:rsid w:val="00524008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8672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E68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E683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E6832"/>
    <w:rPr>
      <w:rFonts w:ascii="Verdana" w:hAnsi="Verdan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68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6832"/>
    <w:rPr>
      <w:rFonts w:ascii="Verdana" w:hAnsi="Verdana" w:cs="Times New Roman"/>
      <w:b/>
      <w:bCs/>
      <w:sz w:val="20"/>
      <w:szCs w:val="20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903345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Revisie">
    <w:name w:val="Revision"/>
    <w:hidden/>
    <w:uiPriority w:val="99"/>
    <w:semiHidden/>
    <w:rsid w:val="00F55344"/>
    <w:pPr>
      <w:spacing w:after="0" w:line="240" w:lineRule="auto"/>
    </w:pPr>
    <w:rPr>
      <w:rFonts w:ascii="Verdana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N4WXR6J6TDXH-705295285-1348</_dlc_DocId>
    <_dlc_DocIdUrl xmlns="6c5cf9ca-9a29-4a2b-8290-be3f5bbcf82c">
      <Url>https://projects.stichtingcinop.nl/erasmusplus/intro/Eplus/_layouts/15/DocIdRedir.aspx?ID=N4WXR6J6TDXH-705295285-1348</Url>
      <Description>N4WXR6J6TDXH-705295285-1348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6E8991C7AEE41873B9B3A3CFCB959" ma:contentTypeVersion="0" ma:contentTypeDescription="Een nieuw document maken." ma:contentTypeScope="" ma:versionID="215290249762f8787cf20cd0487e924d">
  <xsd:schema xmlns:xsd="http://www.w3.org/2001/XMLSchema" xmlns:xs="http://www.w3.org/2001/XMLSchema" xmlns:p="http://schemas.microsoft.com/office/2006/metadata/properties" xmlns:ns2="6c5cf9ca-9a29-4a2b-8290-be3f5bbcf82c" targetNamespace="http://schemas.microsoft.com/office/2006/metadata/properties" ma:root="true" ma:fieldsID="ad622ccc9d0e08fd30848d6be20285a4" ns2:_="">
    <xsd:import namespace="6c5cf9ca-9a29-4a2b-8290-be3f5bbcf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6894-8A96-45E5-A266-9FF10619CF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FA7226-EC8C-45FC-8E8F-CB253C45F57E}">
  <ds:schemaRefs>
    <ds:schemaRef ds:uri="http://purl.org/dc/elements/1.1/"/>
    <ds:schemaRef ds:uri="6c5cf9ca-9a29-4a2b-8290-be3f5bbcf82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2067DC-EE8E-4600-9C69-55ECCD71F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DCD6BC-8A08-4539-B556-58B77EF34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f9ca-9a29-4a2b-8290-be3f5bbcf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FCE794-A1DC-46F9-BA4E-61349B99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CINOP Holding B.V.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Hoefsmit</dc:creator>
  <cp:keywords/>
  <dc:description/>
  <cp:lastModifiedBy>Diedre Bulk</cp:lastModifiedBy>
  <cp:revision>7</cp:revision>
  <dcterms:created xsi:type="dcterms:W3CDTF">2019-02-01T08:40:00Z</dcterms:created>
  <dcterms:modified xsi:type="dcterms:W3CDTF">2019-02-14T10:22:00Z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0x010100B9D6E8991C7AEE41873B9B3A3CFCB959</vt:lpwstr>
  </property>
  <property fmtid="{D5CDD505-2E9C-101B-9397-08002B2CF9AE}" pid="3" name="_dlc_DocIdItemGuid">
    <vt:lpwstr>c07ba634-053c-4189-b54a-76583bc84dc3</vt:lpwstr>
  </property>
</Properties>
</file>