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6: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US"/>
          <w:sz w:val="18"/>
          <w:szCs w:val="18"/>
          <w:highlight w:val="lightGray"/>
        </w:rPr>
        <w:t xml:space="preserve">[2025-1-NL01-KA1</w:t>
      </w:r>
      <w:r>
        <w:rPr>
          <w:rFonts w:ascii="Verdana" w:hAnsi="Verdana" w:eastAsia="Verdana" w:cs="Verdana"/>
          <w:lang w:val="en-US"/>
          <w:sz w:val="18"/>
          <w:szCs w:val="18"/>
          <w:highlight w:val="lightGray"/>
        </w:rPr>
        <w:t xml:space="preserve">31</w:t>
      </w:r>
      <w:r>
        <w:rPr>
          <w:rFonts w:ascii="Verdana" w:hAnsi="Verdana" w:eastAsia="Verdana" w:cs="Verdana"/>
          <w:lang w:val="en-US"/>
          <w:sz w:val="18"/>
          <w:szCs w:val="18"/>
          <w:highlight w:val="lightGray"/>
        </w:rPr>
        <w:t xml:space="preserve">-HED-000[000000]</w:t>
      </w:r>
    </w:p>
    <w:p>
      <w:pPr>
        <w:rPr/>
      </w:pPr>
    </w:p>
    <w:p>
      <w:pPr>
        <w:jc w:val="both"/>
      </w:pPr>
      <w:r>
        <w:rPr>
          <w:rFonts w:ascii="Verdana" w:hAnsi="Verdana" w:eastAsia="Verdana" w:cs="Verdana"/>
          <w:lang w:val="en-GB"/>
          <w:sz w:val="18"/>
          <w:szCs w:val="18"/>
          <w:highlight w:val="yellow"/>
        </w:rPr>
        <w:t xml:space="preserve">[This template is applicable for participants taking part in any mobility activities in the higher education sector</w:t>
      </w:r>
      <w:r>
        <w:rPr>
          <w:rFonts w:ascii="Verdana" w:hAnsi="Verdana" w:eastAsia="Verdana" w:cs="Verdana"/>
          <w:lang w:val="en-GB"/>
          <w:sz w:val="18"/>
          <w:szCs w:val="18"/>
          <w:highlight w:val="yellow"/>
        </w:rPr>
        <w:t xml:space="preserve"> (KA131 and KA171)</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The text in yellow is guidance for using this grant agreement template. Please remove this text once the document is completed. The field in grey should be replaced by the relevant information for each case. Options </w:t>
      </w:r>
      <w:r>
        <w:rPr>
          <w:rFonts w:ascii="Verdana" w:hAnsi="Verdana" w:eastAsia="Verdana" w:cs="Verdana"/>
          <w:lang w:val="en-US"/>
          <w:color w:val="4AA55B"/>
          <w:sz w:val="18"/>
          <w:szCs w:val="18"/>
          <w:i w:val="1"/>
          <w:iCs w:val="1"/>
          <w:highlight w:val="yellow"/>
        </w:rPr>
        <w:t xml:space="preserve">[in green square brackets]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not chosen options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be deleted.</w:t>
      </w:r>
    </w:p>
    <w:p>
      <w:pPr>
        <w:jc w:val="both"/>
      </w:pPr>
      <w:r>
        <w:rPr>
          <w:rFonts w:ascii="Verdana" w:hAnsi="Verdana" w:eastAsia="Verdana" w:cs="Verdana"/>
          <w:lang w:val="en-GB"/>
          <w:sz w:val="18"/>
          <w:szCs w:val="18"/>
          <w:highlight w:val="yellow"/>
        </w:rPr>
        <w:t xml:space="preserve">The content of the template sets minimum requirements and as such, they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not be deleted. This template can be complemented by the NA or by the beneficiary/HEI/sending/receiving organisation]</w:t>
      </w:r>
    </w:p>
    <w:p>
      <w:pPr>
        <w:rPr/>
      </w:pPr>
    </w:p>
    <w:p>
      <w:pPr/>
      <w:r>
        <w:rPr>
          <w:rFonts w:ascii="Verdana" w:hAnsi="Verdana" w:eastAsia="Verdana" w:cs="Verdana"/>
          <w:lang w:val="en-GB"/>
          <w:sz w:val="18"/>
          <w:szCs w:val="18"/>
        </w:rPr>
        <w:t xml:space="preserve">Field: Higher Education</w:t>
      </w:r>
    </w:p>
    <w:p>
      <w:pPr/>
      <w:r>
        <w:rPr>
          <w:rFonts w:ascii="Verdana" w:hAnsi="Verdana" w:eastAsia="Verdana" w:cs="Verdana"/>
          <w:lang w:val="en-GB"/>
          <w:sz w:val="18"/>
          <w:szCs w:val="18"/>
        </w:rPr>
        <w:t xml:space="preserve">Academic year: 20</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/20</w:t>
      </w:r>
      <w:r>
        <w:rPr>
          <w:rFonts w:ascii="Verdana" w:hAnsi="Verdana" w:eastAsia="Verdana" w:cs="Verdana"/>
          <w:lang w:val="en-GB"/>
          <w:sz w:val="18"/>
          <w:szCs w:val="18"/>
          <w:highlight w:val="lightGray"/>
        </w:rPr>
        <w:t xml:space="preserve">..</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 – or n/a]</w:t>
      </w:r>
    </w:p>
    <w:p>
      <w:pPr>
        <w:rPr/>
      </w:pPr>
    </w:p>
    <w:p>
      <w:pPr>
        <w:pStyle w:val="Kop6"/>
        <w:keepNext w:val="1"/>
        <w:keepLines w:val="1"/>
        <w:jc w:val="left"/>
        <w:ind w:left="1797" w:right="0" w:firstLine="0" w:hanging="1797"/>
        <w:spacing w:before="0" w:after="0"/>
      </w:pPr>
      <w:r>
        <w:rPr>
          <w:rFonts w:ascii="Verdana" w:hAnsi="Verdana" w:eastAsia="Verdana" w:cs="Verdana"/>
          <w:lang w:val="en-GB"/>
          <w:sz w:val="20"/>
          <w:szCs w:val="20"/>
          <w:b w:val="1"/>
          <w:bCs w:val="1"/>
          <w:i w:val="0"/>
          <w:iCs w:val="0"/>
          <w:smallCaps w:val="0"/>
          <w:caps w:val="1"/>
        </w:rPr>
        <w:t xml:space="preserve">PREAMBLE </w:t>
      </w:r>
    </w:p>
    <w:p>
      <w:pPr>
        <w:rPr/>
      </w:pP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outgoing mobility:</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w:t>
      </w:r>
      <w:r>
        <w:rPr>
          <w:rFonts w:ascii="Verdana" w:hAnsi="Verdana" w:eastAsia="Verdana" w:cs="Verdana"/>
          <w:lang w:val="en-GB"/>
          <w:sz w:val="18"/>
          <w:szCs w:val="18"/>
          <w:highlight w:val="lightGray"/>
        </w:rPr>
        <w:t xml:space="preserve">beneficiary organisation/</w:t>
      </w:r>
      <w:r>
        <w:rPr>
          <w:rFonts w:ascii="Verdana" w:hAnsi="Verdana" w:eastAsia="Verdana" w:cs="Verdana"/>
          <w:lang w:val="en-GB"/>
          <w:sz w:val="18"/>
          <w:szCs w:val="18"/>
          <w:highlight w:val="lightGray"/>
        </w:rPr>
        <w:t xml:space="preserve">sending </w:t>
      </w:r>
      <w:r>
        <w:rPr>
          <w:rFonts w:ascii="Verdana" w:hAnsi="Verdana" w:eastAsia="Verdana" w:cs="Verdana"/>
          <w:lang w:val="en-GB"/>
          <w:sz w:val="18"/>
          <w:szCs w:val="18"/>
          <w:highlight w:val="lightGray"/>
        </w:rPr>
        <w:t xml:space="preserve">institution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incoming mobility</w:t>
      </w:r>
      <w:r>
        <w:rPr>
          <w:rFonts w:ascii="Verdana" w:hAnsi="Verdana" w:eastAsia="Verdana" w:cs="Verdana"/>
          <w:lang w:val="en-US"/>
          <w:color w:val="4AA55B"/>
          <w:sz w:val="18"/>
          <w:szCs w:val="18"/>
          <w:i w:val="1"/>
          <w:iCs w:val="1"/>
        </w:rPr>
        <w:t xml:space="preserve"> including incoming invited staff from enterprises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beneficiary organisation</w:t>
      </w:r>
      <w:r>
        <w:rPr>
          <w:rFonts w:ascii="Verdana" w:hAnsi="Verdana" w:eastAsia="Verdana" w:cs="Verdana"/>
          <w:lang w:val="en-GB"/>
          <w:sz w:val="18"/>
          <w:szCs w:val="18"/>
          <w:highlight w:val="lightGray"/>
        </w:rPr>
        <w:t xml:space="preserve">/receiving institution</w:t>
      </w:r>
      <w:r>
        <w:rPr>
          <w:rFonts w:ascii="Verdana" w:hAnsi="Verdana" w:eastAsia="Verdana" w:cs="Verdana"/>
          <w:lang w:val="en-GB"/>
          <w:sz w:val="18"/>
          <w:szCs w:val="18"/>
          <w:highlight w:val="lightGray"/>
        </w:rPr>
        <w:t xml:space="preserve">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Address: </w:t>
      </w:r>
      <w:r>
        <w:rPr>
          <w:rFonts w:ascii="Verdana" w:hAnsi="Verdana" w:eastAsia="Verdana" w:cs="Verdana"/>
          <w:lang w:val="en-GB"/>
          <w:sz w:val="18"/>
          <w:szCs w:val="18"/>
          <w:highlight w:val="lightGray"/>
        </w:rPr>
        <w:t xml:space="preserve">[official address in full]</w:t>
      </w:r>
    </w:p>
    <w:p>
      <w:pPr/>
      <w:r>
        <w:rPr>
          <w:rFonts w:ascii="Verdana" w:hAnsi="Verdana" w:eastAsia="Verdana" w:cs="Verdana"/>
          <w:lang w:val="en-GB"/>
          <w:sz w:val="18"/>
          <w:szCs w:val="18"/>
        </w:rPr>
        <w:t xml:space="preserve">Email: </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forename and surname,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Erasmus+, except those receiving only a zero-grant from EU funds, if a European bank account is available: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rPr/>
      </w:pPr>
    </w:p>
    <w:p>
      <w:pPr>
        <w:jc w:val="both"/>
      </w:pPr>
      <w:r>
        <w:rPr>
          <w:rFonts w:ascii="Verdana" w:hAnsi="Verdana" w:eastAsia="Verdana" w:cs="Verdana"/>
          <w:lang w:val="en-GB"/>
          <w:sz w:val="18"/>
          <w:szCs w:val="18"/>
        </w:rPr>
        <w:t xml:space="preserve">The parties referred to above have agreed to enter into this Agreement. </w:t>
      </w: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567" w:right="0" w:firstLine="0" w:hanging="567"/>
        <w:spacing w:after="120"/>
      </w:pPr>
      <w:r>
        <w:rPr>
          <w:rFonts w:ascii="Verdana" w:hAnsi="Verdana" w:eastAsia="Verdana" w:cs="Verdana"/>
          <w:lang w:val="en-GB"/>
          <w:sz w:val="18"/>
          <w:szCs w:val="18"/>
        </w:rPr>
        <w:t xml:space="preserve">Terms and Conditions</w:t>
      </w:r>
    </w:p>
    <w:p>
      <w:pPr>
        <w:ind w:left="993" w:right="0" w:firstLine="0" w:hanging="993"/>
        <w:spacing w:after="120"/>
      </w:pPr>
      <w:r>
        <w:rPr>
          <w:rFonts w:ascii="Verdana" w:hAnsi="Verdana" w:eastAsia="Verdana" w:cs="Verdana"/>
          <w:lang w:val="en-GB"/>
          <w:sz w:val="18"/>
          <w:szCs w:val="18"/>
        </w:rPr>
        <w:t xml:space="preserve">Annex 1:</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Erasmus+ learning agreement for student mobility for studies/ Erasmus+ learning agreement for student mobility for traineeships/ Erasmus+ mobility agreement for staff mobility for teaching/ Erasmus+ mobility agreement for staff mobility for training</w:t>
      </w:r>
      <w:r>
        <w:rPr>
          <w:rFonts w:ascii="Verdana" w:hAnsi="Verdana" w:eastAsia="Verdana" w:cs="Verdana"/>
          <w:lang w:val="en-GB"/>
          <w:sz w:val="18"/>
          <w:szCs w:val="18"/>
        </w:rPr>
        <w:t xml:space="preserve">]</w:t>
      </w:r>
      <w:r>
        <w:rPr>
          <w:rStyle w:val="FootnoteReference"/>
        </w:rPr>
        <w:footnoteReference w:id="4"/>
      </w:r>
    </w:p>
    <w:p>
      <w:pPr>
        <w:ind w:left="993" w:right="0" w:firstLine="0" w:hanging="993"/>
      </w:pPr>
      <w:r>
        <w:rPr>
          <w:rFonts w:ascii="Verdana" w:hAnsi="Verdana" w:eastAsia="Verdana" w:cs="Verdana"/>
          <w:lang w:val="en-GB"/>
          <w:sz w:val="18"/>
          <w:szCs w:val="18"/>
        </w:rPr>
        <w:t xml:space="preserve">Annex 2:</w:t>
      </w:r>
      <w:r>
        <w:rPr/>
        <w:t xml:space="preserve">	</w:t>
      </w:r>
      <w:r>
        <w:rPr>
          <w:rFonts w:ascii="Verdana" w:hAnsi="Verdana" w:eastAsia="Verdana" w:cs="Verdana"/>
          <w:lang w:val="en-US"/>
          <w:color w:val="4AA55B"/>
          <w:sz w:val="18"/>
          <w:szCs w:val="18"/>
          <w:i w:val="1"/>
          <w:iCs w:val="1"/>
        </w:rPr>
        <w:t xml:space="preserve">[Option for students only:</w:t>
      </w:r>
      <w:r>
        <w:rPr>
          <w:rFonts w:ascii="Verdana" w:hAnsi="Verdana" w:eastAsia="Verdana" w:cs="Verdana"/>
          <w:lang w:val="en-GB"/>
          <w:sz w:val="18"/>
          <w:szCs w:val="18"/>
        </w:rPr>
        <w:t xml:space="preserve"> Erasmus Student Charter</w:t>
      </w:r>
      <w:r>
        <w:rPr>
          <w:rFonts w:ascii="Verdana" w:hAnsi="Verdana" w:eastAsia="Verdana" w:cs="Verdana"/>
          <w:lang w:val="en-US"/>
          <w:color w:val="4AA55B"/>
          <w:sz w:val="18"/>
          <w:szCs w:val="18"/>
          <w:i w:val="1"/>
          <w:iCs w:val="1"/>
        </w:rPr>
        <w:t xml:space="preserve">]</w:t>
      </w:r>
    </w:p>
    <w:p>
      <w:pPr>
        <w:jc w:val="both"/>
      </w:pPr>
      <w:r>
        <w:rPr>
          <w:rFonts w:ascii="Verdana" w:hAnsi="Verdana" w:eastAsia="Verdana" w:cs="Verdana"/>
          <w:lang w:val="en-GB"/>
          <w:sz w:val="18"/>
          <w:szCs w:val="18"/>
        </w:rPr>
        <w:t xml:space="preserve">The terms set out in the Terms and Conditions will take precedence over those set out in the annex.</w:t>
      </w:r>
    </w:p>
    <w:p>
      <w:pPr>
        <w:rPr/>
      </w:pPr>
    </w:p>
    <w:p>
      <w:pPr>
        <w:jc w:val="both"/>
      </w:pPr>
      <w:r>
        <w:rPr>
          <w:rFonts w:ascii="Verdana" w:hAnsi="Verdana" w:eastAsia="Verdana" w:cs="Verdana"/>
          <w:lang w:val="en-US"/>
          <w:sz w:val="18"/>
          <w:szCs w:val="18"/>
        </w:rPr>
        <w:t xml:space="preserve">Total amount includes </w:t>
      </w:r>
      <w:r>
        <w:rPr>
          <w:rFonts w:ascii="Verdana" w:hAnsi="Verdana" w:eastAsia="Verdana" w:cs="Verdana"/>
          <w:lang w:val="en-US"/>
          <w:sz w:val="18"/>
          <w:szCs w:val="18"/>
          <w:highlight w:val="yellow"/>
        </w:rPr>
        <w:t xml:space="preserve">[delete non-applicable options]</w:t>
      </w:r>
      <w:r>
        <w:rPr>
          <w:rFonts w:ascii="Verdana" w:hAnsi="Verdana" w:eastAsia="Verdana" w:cs="Verdana"/>
          <w:lang w:val="en-US"/>
          <w:sz w:val="18"/>
          <w:szCs w:val="18"/>
        </w:rPr>
        <w:t xml:space="preserve">:</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long-term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short-term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Top-up amount for students and recent graduates with fewer opportunities on long-term mobility</w:t>
      </w:r>
    </w:p>
    <w:p>
      <w:pPr>
        <w:jc w:val="both"/>
      </w:pPr>
      <w:r>
        <w:rPr>
          <w:rFonts w:ascii="Segoe UI Symbol" w:hAnsi="Segoe UI Symbol" w:eastAsia="Segoe UI Symbol" w:cs="Segoe UI Symbol"/>
          <w:lang w:val="en-GB"/>
          <w:sz w:val="18"/>
          <w:szCs w:val="18"/>
        </w:rPr>
        <w:t xml:space="preserve">☐</w:t>
      </w:r>
      <w:r>
        <w:rPr>
          <w:rFonts w:ascii="Segoe UI Symbol" w:hAnsi="Segoe UI Symbol" w:eastAsia="Segoe UI Symbol" w:cs="Segoe UI Symbol"/>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op-up amount for students and recent graduates with fewer opportunities on short-term mobility</w:t>
      </w:r>
    </w:p>
    <w:p>
      <w:pPr>
        <w:jc w:val="both"/>
      </w:pPr>
      <w:r>
        <w:rPr>
          <w:rFonts w:ascii="Segoe UI Symbol" w:hAnsi="Segoe UI Symbol" w:eastAsia="Segoe UI Symbol" w:cs="Segoe UI Symbol"/>
          <w:lang w:val="en-GB"/>
          <w:sz w:val="18"/>
          <w:szCs w:val="18"/>
        </w:rPr>
        <w:t xml:space="preserve">☐</w:t>
      </w:r>
      <w:r>
        <w:rPr>
          <w:rFonts w:ascii="Segoe UI Symbol" w:hAnsi="Segoe UI Symbol" w:eastAsia="Segoe UI Symbol" w:cs="Segoe UI Symbol"/>
          <w:lang w:val="en-GB"/>
          <w:sz w:val="18"/>
          <w:szCs w:val="18"/>
        </w:rPr>
        <w:t xml:space="preserve"> </w:t>
      </w:r>
      <w:r>
        <w:rPr>
          <w:rFonts w:ascii="Verdana" w:hAnsi="Verdana" w:eastAsia="Verdana" w:cs="Verdana"/>
          <w:lang w:val="en-GB"/>
          <w:sz w:val="18"/>
          <w:szCs w:val="18"/>
        </w:rPr>
        <w:t xml:space="preserve">Top-up amount for traineeships</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Travel support (green travel or non-green travel)</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ravel days (additional individual support days) </w:t>
      </w:r>
    </w:p>
    <w:p>
      <w:pPr>
        <w:jc w:val="both"/>
      </w:pPr>
      <w:r>
        <w:rPr>
          <w:rFonts w:ascii="Segoe UI Symbol" w:hAnsi="Segoe UI Symbol" w:eastAsia="Segoe UI Symbol" w:cs="Segoe UI Symbol"/>
          <w:lang w:val="en-GB"/>
          <w:sz w:val="18"/>
          <w:szCs w:val="18"/>
        </w:rPr>
        <w:t xml:space="preserve">☐</w:t>
      </w:r>
      <w:r>
        <w:rPr>
          <w:rFonts w:ascii="Segoe UI Symbol" w:hAnsi="Segoe UI Symbol" w:eastAsia="Segoe UI Symbol" w:cs="Segoe UI Symbol"/>
          <w:lang w:val="en-GB"/>
          <w:sz w:val="18"/>
          <w:szCs w:val="18"/>
        </w:rPr>
        <w:t xml:space="preserve"> </w:t>
      </w:r>
      <w:r>
        <w:rPr>
          <w:rFonts w:ascii="Verdana" w:hAnsi="Verdana" w:eastAsia="Verdana" w:cs="Verdana"/>
          <w:lang w:val="en-GB"/>
          <w:sz w:val="18"/>
          <w:szCs w:val="18"/>
        </w:rPr>
        <w:t xml:space="preserve">Exceptional cost for expensive travel (based on real costs)</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Inclusion support (based on real costs)</w:t>
      </w:r>
    </w:p>
    <w:p>
      <w:pPr>
        <w:rPr/>
      </w:pPr>
    </w:p>
    <w:p>
      <w:pPr>
        <w:jc w:val="both"/>
      </w:pPr>
      <w:r>
        <w:rPr>
          <w:rFonts w:ascii="Verdana" w:hAnsi="Verdana" w:eastAsia="Verdana" w:cs="Verdana"/>
          <w:lang w:val="en-GB"/>
          <w:sz w:val="18"/>
          <w:szCs w:val="18"/>
        </w:rPr>
        <w:t xml:space="preserve">The participant receives </w:t>
      </w:r>
      <w:r>
        <w:rPr>
          <w:rFonts w:ascii="Verdana" w:hAnsi="Verdana" w:eastAsia="Verdana" w:cs="Verdana"/>
          <w:lang w:val="en-GB"/>
          <w:sz w:val="18"/>
          <w:szCs w:val="18"/>
          <w:highlight w:val="yellow"/>
        </w:rPr>
        <w:t xml:space="preserve">[choose one]</w:t>
      </w:r>
      <w:r>
        <w:rPr>
          <w:rFonts w:ascii="Verdana" w:hAnsi="Verdana" w:eastAsia="Verdana" w:cs="Verdana"/>
          <w:lang w:val="en-GB"/>
          <w:sz w:val="18"/>
          <w:szCs w:val="18"/>
        </w:rPr>
        <w:t xml:space="preserve">:</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financial support from Erasmus+ EU funds </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zero-grant</w:t>
      </w:r>
    </w:p>
    <w:p>
      <w:pPr>
        <w:ind w:left="993" w:right="0" w:firstLine="0" w:hanging="993"/>
        <w:spacing w:after="120"/>
      </w:pPr>
      <w:r>
        <w:rPr>
          <w:rFonts w:ascii="Segoe UI Symbol" w:hAnsi="Segoe UI Symbol" w:eastAsia="Segoe UI Symbol" w:cs="Segoe UI Symbol"/>
          <w:lang w:val="pt-PT"/>
          <w:sz w:val="18"/>
          <w:szCs w:val="18"/>
        </w:rPr>
        <w:t xml:space="preserve">☐</w:t>
      </w:r>
      <w:r>
        <w:rPr>
          <w:rFonts w:ascii="Verdana" w:hAnsi="Verdana" w:eastAsia="Verdana" w:cs="Verdana"/>
          <w:lang w:val="en-GB"/>
          <w:sz w:val="18"/>
          <w:szCs w:val="18"/>
        </w:rPr>
        <w:t xml:space="preserve"> </w:t>
      </w:r>
      <w:r>
        <w:rPr>
          <w:rFonts w:ascii="Verdana" w:hAnsi="Verdana" w:eastAsia="Verdana" w:cs="Verdana"/>
          <w:lang w:val="pt-PT"/>
          <w:sz w:val="18"/>
          <w:szCs w:val="18"/>
        </w:rPr>
        <w:t xml:space="preserve">a partial financial support from Erasmus+ EU funds for part of the physical duration </w:t>
      </w:r>
    </w:p>
    <w:p>
      <w:pPr>
        <w:rPr/>
      </w:pPr>
    </w:p>
    <w:p>
      <w:pPr>
        <w:rPr/>
      </w:pPr>
    </w:p>
    <w:p>
      <w:pPr>
        <w:sectPr>
          <w:headerReference w:type="default" r:id="rId8"/>
          <w:headerReference w:type="first" r:id="rId9"/>
          <w:footerReference w:type="default" r:id="rId10"/>
          <w:footerReference w:type="first" r:id="rId11"/>
          <w:titlePg/>
          <w:type w:val="continuous"/>
          <w:pgSz w:orient="portrait" w:w="11907" w:h="16840"/>
          <w:pgMar w:top="1985" w:right="1418" w:bottom="1418" w:left="1418" w:header="709" w:footer="709" w:gutter="0"/>
          <w:cols w:num="1" w:space="720"/>
        </w:sectPr>
      </w:pPr>
    </w:p>
    <w:p>
      <w:pPr>
        <w:pStyle w:val="Kop6"/>
        <w:keepNext w:val="1"/>
        <w:keepLines w:val="1"/>
        <w:jc w:val="center"/>
        <w:ind w:left="1797" w:right="0" w:firstLine="0" w:hanging="1797"/>
        <w:spacing w:before="0" w:after="0"/>
      </w:pPr>
      <w:r>
        <w:rPr>
          <w:rFonts w:ascii="Verdana" w:hAnsi="Verdana" w:eastAsia="Verdana" w:cs="Verdana"/>
          <w:lang w:val="en-GB"/>
          <w:sz w:val="22"/>
          <w:szCs w:val="22"/>
          <w:b w:val="1"/>
          <w:bCs w:val="1"/>
          <w:i w:val="0"/>
          <w:iCs w:val="0"/>
          <w:smallCaps w:val="0"/>
          <w:caps w:val="1"/>
        </w:rPr>
        <w:t xml:space="preserve">TERMS AND CONDITIONS</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SUBJECT OF THE AGREEMENT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This agreement sets out the rights and obligations and terms and conditions applicable to the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organisation will provide support to the participant for undertaking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mobility activity.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participant accepts the support or the provision of services as specified in Article 3 and  undertakes to carry out the mobility activity as described in Annex 1.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Amendments to this grant agreement will be requested and agreed by both parties through a formal notification by letter or by electronic message.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2</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DURATION OF MOBILITY</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mobility period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start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end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w:t>
      </w:r>
      <w:r>
        <w:rPr/>
        <w:t xml:space="preserve">	</w:t>
      </w:r>
      <w:r>
        <w:rPr>
          <w:rFonts w:ascii="Verdana" w:hAnsi="Verdana" w:eastAsia="Verdana" w:cs="Verdana"/>
          <w:lang w:val="en-US"/>
          <w:sz w:val="18"/>
          <w:szCs w:val="18"/>
        </w:rPr>
        <w:t xml:space="preserve">The period covered by the agreement includes: </w:t>
      </w:r>
    </w:p>
    <w:p>
      <w:pPr>
        <w:pStyle w:val="Lijstalinea"/>
        <w:jc w:val="both"/>
        <w:ind w:left="1134" w:right="0" w:firstLine="0" w:hanging="283"/>
        <w:numPr>
          <w:ilvl w:val="0"/>
          <w:numId w:val="82"/>
        </w:numPr>
      </w:pPr>
      <w:r>
        <w:rPr>
          <w:rFonts w:ascii="Verdana" w:hAnsi="Verdana" w:eastAsia="Verdana" w:cs="Verdana"/>
          <w:lang w:val="en-US"/>
          <w:sz w:val="18"/>
          <w:szCs w:val="18"/>
        </w:rPr>
        <w:t xml:space="preserve">a physical mobility period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equal to </w:t>
      </w:r>
      <w:r>
        <w:rPr>
          <w:rFonts w:ascii="Verdana" w:hAnsi="Verdana" w:eastAsia="Verdana" w:cs="Verdana"/>
          <w:lang w:val="en-US"/>
          <w:sz w:val="18"/>
          <w:szCs w:val="18"/>
          <w:highlight w:val="lightGray"/>
        </w:rPr>
        <w:t xml:space="preserve">[number of mobility days]</w:t>
      </w:r>
      <w:r>
        <w:rPr>
          <w:rFonts w:ascii="Verdana" w:hAnsi="Verdana" w:eastAsia="Verdana" w:cs="Verdana"/>
          <w:lang w:val="en-US"/>
          <w:sz w:val="18"/>
          <w:szCs w:val="18"/>
        </w:rPr>
        <w:t xml:space="preserve"> days </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w:t>
      </w:r>
      <w:r>
        <w:rPr>
          <w:rFonts w:ascii="Verdana" w:hAnsi="Verdana" w:eastAsia="Verdana" w:cs="Verdana"/>
          <w:lang w:val="en-US"/>
          <w:sz w:val="18"/>
          <w:szCs w:val="18"/>
        </w:rPr>
        <w:t xml:space="preserve"> </w:t>
      </w:r>
      <w:r>
        <w:rPr>
          <w:rFonts w:ascii="Verdana" w:hAnsi="Verdana" w:eastAsia="Verdana" w:cs="Verdana"/>
          <w:lang w:val="en-US"/>
          <w:sz w:val="18"/>
          <w:szCs w:val="18"/>
          <w:highlight w:val="lightGray"/>
        </w:rPr>
        <w:t xml:space="preserve">[…]</w:t>
      </w:r>
      <w:r>
        <w:rPr>
          <w:rFonts w:ascii="Verdana" w:hAnsi="Verdana" w:eastAsia="Verdana" w:cs="Verdana"/>
          <w:lang w:val="en-US"/>
          <w:sz w:val="18"/>
          <w:szCs w:val="18"/>
        </w:rPr>
        <w:t xml:space="preserve"> funded travel days</w:t>
      </w:r>
      <w:r>
        <w:rPr>
          <w:rFonts w:ascii="Verdana" w:hAnsi="Verdana" w:eastAsia="Verdana" w:cs="Verdana"/>
          <w:lang w:val="en-US"/>
          <w:color w:val="4AA55B"/>
          <w:sz w:val="18"/>
          <w:szCs w:val="18"/>
          <w:i w:val="1"/>
          <w:iCs w:val="1"/>
        </w:rPr>
        <w:t xml:space="preserve">]</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 for blended mobility:</w:t>
      </w:r>
      <w:r>
        <w:rPr>
          <w:rFonts w:ascii="Verdana" w:hAnsi="Verdana" w:eastAsia="Verdana" w:cs="Verdana"/>
          <w:lang w:val="en-US"/>
          <w:sz w:val="18"/>
          <w:szCs w:val="18"/>
        </w:rPr>
        <w:t xml:space="preserve"> a virtual component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color w:val="4AA55B"/>
          <w:sz w:val="18"/>
          <w:szCs w:val="18"/>
          <w:i w:val="1"/>
          <w:iCs w:val="1"/>
        </w:rPr>
        <w:t xml:space="preserve">]</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highlight w:val="yellow"/>
        </w:rPr>
        <w:t xml:space="preserve">[choose what is applicable: </w:t>
      </w:r>
      <w:r>
        <w:rPr>
          <w:rFonts w:ascii="Verdana" w:hAnsi="Verdana" w:eastAsia="Verdana" w:cs="Verdana"/>
          <w:lang w:val="en-GB"/>
          <w:sz w:val="18"/>
          <w:szCs w:val="18"/>
          <w:highlight w:val="lightGray"/>
        </w:rPr>
        <w:t xml:space="preserve">transcript of records/traineeship certificate/certificate of attendance (or statement attached to these documents)]</w:t>
      </w:r>
      <w:r>
        <w:rPr>
          <w:rFonts w:ascii="Verdana" w:hAnsi="Verdana" w:eastAsia="Verdana" w:cs="Verdana"/>
          <w:lang w:val="en-GB"/>
          <w:sz w:val="18"/>
          <w:szCs w:val="18"/>
        </w:rPr>
        <w:t xml:space="preserve"> shall provide the confirmed start and end dates of duration of the mobility period, including the virtual component.</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3</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FINANCIAL </w:t>
      </w:r>
      <w:r>
        <w:rPr>
          <w:rFonts w:ascii="Verdana" w:hAnsi="Verdana" w:eastAsia="Verdana" w:cs="Verdana"/>
          <w:lang w:val="en-GB"/>
          <w:sz w:val="20"/>
          <w:szCs w:val="20"/>
          <w:b w:val="1"/>
          <w:bCs w:val="1"/>
          <w:smallCaps w:val="0"/>
          <w:caps w:val="1"/>
        </w:rPr>
        <w:t xml:space="preserve">AND OTHER </w:t>
      </w:r>
      <w:r>
        <w:rPr>
          <w:rFonts w:ascii="Verdana" w:hAnsi="Verdana" w:eastAsia="Verdana" w:cs="Verdana"/>
          <w:lang w:val="en-GB"/>
          <w:sz w:val="20"/>
          <w:szCs w:val="20"/>
          <w:b w:val="1"/>
          <w:bCs w:val="1"/>
          <w:smallCaps w:val="0"/>
          <w:caps w:val="1"/>
        </w:rPr>
        <w:t xml:space="preserve">SUPPORT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financial support is 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3.2</w:t>
      </w:r>
      <w:r>
        <w:rPr/>
        <w:t xml:space="preserve">	</w:t>
      </w:r>
      <w:r>
        <w:rPr>
          <w:rFonts w:ascii="Verdana" w:hAnsi="Verdana" w:eastAsia="Verdana" w:cs="Verdana"/>
          <w:lang w:val="en-GB"/>
          <w:sz w:val="18"/>
          <w:szCs w:val="18"/>
        </w:rPr>
        <w:t xml:space="preserve">The participant will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number of days will be equal to the duration of the physical mobility period plus travel days; if the participant </w:t>
      </w:r>
      <w:r>
        <w:rPr>
          <w:rFonts w:ascii="Verdana" w:hAnsi="Verdana" w:eastAsia="Verdana" w:cs="Verdana"/>
          <w:lang w:val="en-GB"/>
          <w:sz w:val="18"/>
          <w:szCs w:val="18"/>
          <w:highlight w:val="yellow"/>
        </w:rPr>
        <w:t xml:space="preserve">will </w:t>
      </w:r>
      <w:r>
        <w:rPr>
          <w:rFonts w:ascii="Verdana" w:hAnsi="Verdana" w:eastAsia="Verdana" w:cs="Verdana"/>
          <w:lang w:val="en-GB"/>
          <w:sz w:val="18"/>
          <w:szCs w:val="18"/>
          <w:highlight w:val="yellow"/>
        </w:rPr>
        <w:t xml:space="preserve">not receive financial support for a part or the entire mobility period, this number of days </w:t>
      </w:r>
      <w:r>
        <w:rPr>
          <w:rFonts w:ascii="Verdana" w:hAnsi="Verdana" w:eastAsia="Verdana" w:cs="Verdana"/>
          <w:lang w:val="en-GB"/>
          <w:sz w:val="18"/>
          <w:szCs w:val="18"/>
          <w:highlight w:val="yellow"/>
        </w:rPr>
        <w:t xml:space="preserve">is </w:t>
      </w:r>
      <w:r>
        <w:rPr>
          <w:rFonts w:ascii="Verdana" w:hAnsi="Verdana" w:eastAsia="Verdana" w:cs="Verdana"/>
          <w:lang w:val="en-GB"/>
          <w:sz w:val="18"/>
          <w:szCs w:val="18"/>
          <w:highlight w:val="yellow"/>
        </w:rPr>
        <w:t xml:space="preserve">to </w:t>
      </w:r>
      <w:r>
        <w:rPr>
          <w:rFonts w:ascii="Verdana" w:hAnsi="Verdana" w:eastAsia="Verdana" w:cs="Verdana"/>
          <w:lang w:val="en-GB"/>
          <w:sz w:val="18"/>
          <w:szCs w:val="18"/>
          <w:highlight w:val="yellow"/>
        </w:rPr>
        <w:t xml:space="preserve">be adjusted accordingly]</w:t>
      </w:r>
    </w:p>
    <w:p>
      <w:pPr>
        <w:jc w:val="both"/>
        <w:ind w:left="709" w:right="0" w:firstLine="0" w:hanging="709"/>
      </w:pPr>
      <w:r>
        <w:rPr>
          <w:rFonts w:ascii="Verdana" w:hAnsi="Verdana" w:eastAsia="Verdana" w:cs="Verdana"/>
          <w:lang w:val="en-GB"/>
          <w:sz w:val="18"/>
          <w:szCs w:val="18"/>
        </w:rPr>
        <w:t xml:space="preserve">3.3</w:t>
      </w:r>
      <w:r>
        <w:rPr/>
        <w:t xml:space="preserve">	</w:t>
      </w:r>
      <w:r>
        <w:rPr>
          <w:rFonts w:ascii="Verdana" w:hAnsi="Verdana" w:eastAsia="Verdana" w:cs="Verdana"/>
          <w:lang w:val="en-GB"/>
          <w:sz w:val="18"/>
          <w:szCs w:val="18"/>
        </w:rPr>
        <w:t xml:space="preserve">The participant may submit a request concerning the extension of the physical 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 the Erasmus+ Programme Guide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 </w:t>
      </w:r>
      <w:r>
        <w:rPr>
          <w:rFonts w:ascii="Verdana" w:hAnsi="Verdana" w:eastAsia="Verdana" w:cs="Verdana"/>
          <w:lang w:val="en-IE"/>
          <w:sz w:val="18"/>
          <w:szCs w:val="18"/>
        </w:rPr>
        <w:t xml:space="preserve">version]</w:t>
      </w:r>
      <w:r>
        <w:rPr>
          <w:rFonts w:ascii="Verdana" w:hAnsi="Verdana" w:eastAsia="Verdana" w:cs="Verdana"/>
          <w:lang w:val="en-IE"/>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days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 to extend the duration of the mobility period, the agreement will be amended accordingly.</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students</w:t>
      </w:r>
      <w:r>
        <w:rPr>
          <w:rFonts w:ascii="Verdana" w:hAnsi="Verdana" w:eastAsia="Verdana" w:cs="Verdana"/>
          <w:lang w:val="en-GB"/>
          <w:sz w:val="18"/>
          <w:szCs w:val="18"/>
          <w:highlight w:val="yellow"/>
        </w:rPr>
        <w:t xml:space="preserve">, beneficiary</w:t>
      </w:r>
      <w:r>
        <w:rPr>
          <w:rFonts w:ascii="Verdana" w:hAnsi="Verdana" w:eastAsia="Verdana" w:cs="Verdana"/>
          <w:lang w:val="en-GB"/>
          <w:sz w:val="18"/>
          <w:szCs w:val="18"/>
          <w:highlight w:val="yellow"/>
        </w:rPr>
        <w:t xml:space="preserve"> shall select Option 1 or Option 3]</w:t>
      </w:r>
      <w:r>
        <w:rPr/>
        <w:t xml:space="preserve">	</w:t>
      </w:r>
    </w:p>
    <w:p>
      <w:pPr>
        <w:jc w:val="both"/>
        <w:ind w:left="709" w:right="0" w:firstLine="0" w:hanging="0"/>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staff</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beneficiary </w:t>
      </w:r>
      <w:r>
        <w:rPr>
          <w:rFonts w:ascii="Verdana" w:hAnsi="Verdana" w:eastAsia="Verdana" w:cs="Verdana"/>
          <w:lang w:val="en-GB"/>
          <w:sz w:val="18"/>
          <w:szCs w:val="18"/>
          <w:highlight w:val="yellow"/>
        </w:rPr>
        <w:t xml:space="preserve">shall select Option 1, Option 2 or Option 3]</w:t>
      </w:r>
    </w:p>
    <w:p>
      <w:pPr>
        <w:jc w:val="both"/>
        <w:ind w:left="709" w:right="0" w:firstLine="0" w:hanging="0"/>
      </w:pPr>
      <w:r>
        <w:rPr>
          <w:rFonts w:ascii="Verdana" w:hAnsi="Verdana" w:eastAsia="Verdana" w:cs="Verdana"/>
          <w:lang w:val="en-US"/>
          <w:color w:val="4AA55B"/>
          <w:sz w:val="18"/>
          <w:szCs w:val="18"/>
          <w:i w:val="1"/>
          <w:iCs w:val="1"/>
        </w:rPr>
        <w:t xml:space="preserve">[Option 1:</w:t>
      </w:r>
    </w:p>
    <w:p>
      <w:pPr>
        <w:jc w:val="both"/>
        <w:ind w:left="720" w:right="0" w:firstLine="11"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the total financial support for the mobility period</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applicable: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travel days</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in the 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Option fo</w:t>
      </w:r>
      <w:r>
        <w:rPr>
          <w:rFonts w:ascii="Verdana" w:hAnsi="Verdana" w:eastAsia="Verdana" w:cs="Verdana"/>
          <w:lang w:val="en-US"/>
          <w:color w:val="4AA55B"/>
          <w:sz w:val="18"/>
          <w:szCs w:val="18"/>
          <w:i w:val="1"/>
          <w:iCs w:val="1"/>
        </w:rPr>
        <w:t xml:space="preserve">r zero-grant participants</w:t>
      </w:r>
      <w:r>
        <w:rPr>
          <w:rFonts w:ascii="Verdana" w:hAnsi="Verdana" w:eastAsia="Verdana" w:cs="Verdana"/>
          <w:lang w:val="en-GB"/>
          <w:sz w:val="18"/>
          <w:szCs w:val="18"/>
          <w:highlight w:val="lightGray"/>
        </w:rPr>
        <w:t xml:space="preserve"> 0]</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US"/>
          <w:color w:val="4AA55B"/>
          <w:sz w:val="18"/>
          <w:szCs w:val="18"/>
          <w:i w:val="1"/>
          <w:iCs w:val="1"/>
        </w:rPr>
        <w:t xml:space="preserve">[Option 2: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direct provision o</w:t>
      </w:r>
      <w:r>
        <w:rPr>
          <w:rFonts w:ascii="Verdana" w:hAnsi="Verdana" w:eastAsia="Verdana" w:cs="Verdana"/>
          <w:lang w:val="en-GB"/>
          <w:sz w:val="18"/>
          <w:szCs w:val="18"/>
        </w:rPr>
        <w:t xml:space="preserve">f the needed support services. </w:t>
      </w:r>
      <w:r>
        <w:rPr>
          <w:rFonts w:ascii="Verdana" w:hAnsi="Verdana" w:eastAsia="Verdana" w:cs="Verdana"/>
          <w:lang w:val="en-GB"/>
          <w:sz w:val="18"/>
          <w:szCs w:val="18"/>
        </w:rPr>
        <w:t xml:space="preserve">The organisation shall ensure that the provision of services will meet the necessary quality and safety standards.</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3: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a payment of the following amount EUR […] and in the form of direct provision of: [</w:t>
      </w:r>
      <w:r>
        <w:rPr>
          <w:rFonts w:ascii="Verdana" w:hAnsi="Verdana" w:eastAsia="Verdana" w:cs="Verdana"/>
          <w:lang w:val="en-GB"/>
          <w:sz w:val="18"/>
          <w:szCs w:val="18"/>
          <w:highlight w:val="lightGray"/>
        </w:rPr>
        <w:t xml:space="preserve">travel/</w:t>
      </w:r>
      <w:r>
        <w:rPr>
          <w:rFonts w:ascii="Verdana" w:hAnsi="Verdana" w:eastAsia="Verdana" w:cs="Verdana"/>
          <w:lang w:val="en-GB"/>
          <w:sz w:val="18"/>
          <w:szCs w:val="18"/>
          <w:highlight w:val="lightGray"/>
        </w:rPr>
        <w:t xml:space="preserve">subsistence</w:t>
      </w:r>
      <w:r>
        <w:rPr>
          <w:rFonts w:ascii="Verdana" w:hAnsi="Verdana" w:eastAsia="Verdana" w:cs="Verdana"/>
          <w:lang w:val="en-GB"/>
          <w:sz w:val="18"/>
          <w:szCs w:val="18"/>
        </w:rPr>
        <w:t xml:space="preserve">]. The organisation shall ensure that the direct 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5</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financial support provided</w:t>
      </w:r>
      <w:r>
        <w:rPr>
          <w:rFonts w:ascii="Verdana" w:hAnsi="Verdana" w:eastAsia="Verdana" w:cs="Verdana"/>
          <w:lang w:val="en-GB"/>
          <w:sz w:val="18"/>
          <w:szCs w:val="18"/>
        </w:rPr>
        <w:t xml:space="preserve"> for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[choose what is applicable:]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[inclusion support, </w:t>
      </w:r>
      <w:r>
        <w:rPr>
          <w:rFonts w:ascii="Verdana" w:hAnsi="Verdana" w:eastAsia="Verdana" w:cs="Verdana"/>
          <w:lang w:val="en-GB"/>
          <w:sz w:val="18"/>
          <w:szCs w:val="18"/>
          <w:highlight w:val="lightGray"/>
        </w:rPr>
        <w:t xml:space="preserve">exceptional costs for expensive travel</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travel support, top-up for fewer opportunities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be based on the supporting documents provided by the participant.</w:t>
      </w:r>
    </w:p>
    <w:p>
      <w:pPr>
        <w:rPr/>
      </w:pPr>
    </w:p>
    <w:p>
      <w:pPr>
        <w:pStyle w:val="Kop4"/>
        <w:keepLines w:val="1"/>
        <w:ind w:left="709" w:right="0" w:firstLine="0" w:hanging="709"/>
        <w:spacing w:after="0"/>
      </w:pPr>
      <w:r>
        <w:rPr>
          <w:rFonts w:ascii="Verdana" w:hAnsi="Verdana" w:eastAsia="Verdana" w:cs="Verdana"/>
          <w:lang w:val="en-GB"/>
          <w:sz w:val="20"/>
          <w:szCs w:val="20"/>
          <w:b w:val="1"/>
          <w:bCs w:val="1"/>
          <w:smallCaps w:val="0"/>
          <w:caps w:val="1"/>
        </w:rPr>
        <w:t xml:space="preserve">ARTICLE 4</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ENTITLEMENT TO</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FINANCIAL SUPPORT</w:t>
      </w:r>
      <w:r>
        <w:rPr>
          <w:rFonts w:ascii="Verdana" w:hAnsi="Verdana" w:eastAsia="Verdana" w:cs="Verdana"/>
          <w:lang w:val="en-GB"/>
          <w:sz w:val="20"/>
          <w:szCs w:val="20"/>
          <w:b w:val="1"/>
          <w:bCs w:val="1"/>
          <w:smallCaps w:val="0"/>
          <w:caps w:val="1"/>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4.1</w:t>
      </w:r>
      <w:r>
        <w:rPr/>
        <w:t xml:space="preserve">	</w:t>
      </w:r>
      <w:r>
        <w:rPr>
          <w:rFonts w:ascii="Verdana" w:hAnsi="Verdana" w:eastAsia="Verdana" w:cs="Verdana"/>
          <w:lang w:val="en-GB"/>
          <w:sz w:val="18"/>
          <w:szCs w:val="18"/>
        </w:rPr>
        <w:t xml:space="preserve">The participant is entitled to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based on </w:t>
      </w:r>
      <w:r>
        <w:rPr>
          <w:rFonts w:ascii="Verdana" w:hAnsi="Verdana" w:eastAsia="Verdana" w:cs="Verdana"/>
          <w:lang w:val="en-GB"/>
          <w:sz w:val="18"/>
          <w:szCs w:val="18"/>
        </w:rPr>
        <w:t xml:space="preserve">Article 3</w:t>
      </w:r>
      <w:r>
        <w:rPr>
          <w:rFonts w:ascii="Verdana" w:hAnsi="Verdana" w:eastAsia="Verdana" w:cs="Verdana"/>
          <w:sz w:val="18"/>
          <w:szCs w:val="18"/>
        </w:rPr>
        <w:t xml:space="preserve"> </w:t>
      </w:r>
      <w:r>
        <w:rPr>
          <w:rFonts w:ascii="Verdana" w:hAnsi="Verdana" w:eastAsia="Verdana" w:cs="Verdana"/>
          <w:sz w:val="18"/>
          <w:szCs w:val="18"/>
        </w:rPr>
        <w:t xml:space="preserve">above</w:t>
      </w:r>
      <w:r>
        <w:rPr>
          <w:rFonts w:ascii="Verdana" w:hAnsi="Verdana" w:eastAsia="Verdana" w:cs="Verdana"/>
          <w:sz w:val="18"/>
          <w:szCs w:val="18"/>
        </w:rPr>
        <w:t xml:space="preserve"> if they have</w:t>
      </w:r>
      <w:r>
        <w:rPr>
          <w:rFonts w:ascii="Verdana" w:hAnsi="Verdana" w:eastAsia="Verdana" w:cs="Verdana"/>
          <w:sz w:val="18"/>
          <w:szCs w:val="18"/>
        </w:rPr>
        <w:t xml:space="preserve"> actually undertaken the activity</w:t>
      </w:r>
      <w:r>
        <w:rPr>
          <w:rFonts w:ascii="Verdana" w:hAnsi="Verdana" w:eastAsia="Verdana" w:cs="Verdana"/>
          <w:sz w:val="18"/>
          <w:szCs w:val="18"/>
        </w:rPr>
        <w:t xml:space="preserve"> </w:t>
      </w:r>
      <w:r>
        <w:rPr>
          <w:rFonts w:ascii="Verdana" w:hAnsi="Verdana" w:eastAsia="Verdana" w:cs="Verdana"/>
          <w:sz w:val="18"/>
          <w:szCs w:val="18"/>
        </w:rPr>
        <w:t xml:space="preserve">during</w:t>
      </w:r>
      <w:r>
        <w:rPr>
          <w:rFonts w:ascii="Verdana" w:hAnsi="Verdana" w:eastAsia="Verdana" w:cs="Verdana"/>
          <w:sz w:val="18"/>
          <w:szCs w:val="18"/>
        </w:rPr>
        <w:t xml:space="preserve"> the period set out in Article 2.</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Where financial support is based on </w:t>
      </w:r>
      <w:r>
        <w:rPr>
          <w:rFonts w:ascii="Verdana" w:hAnsi="Verdana" w:eastAsia="Verdana" w:cs="Verdana"/>
          <w:lang w:val="en-GB"/>
          <w:sz w:val="18"/>
          <w:szCs w:val="18"/>
        </w:rPr>
        <w:t xml:space="preserve">real costs</w:t>
      </w:r>
      <w:r>
        <w:rPr>
          <w:rFonts w:ascii="Verdana" w:hAnsi="Verdana" w:eastAsia="Verdana" w:cs="Verdana"/>
          <w:lang w:val="en-GB"/>
          <w:sz w:val="18"/>
          <w:szCs w:val="18"/>
        </w:rPr>
        <w:t xml:space="preserve">, these must be based on supporting documents such as invoices, receipts, etc. </w:t>
      </w:r>
    </w:p>
    <w:p>
      <w:pPr>
        <w:pStyle w:val="Normaalweb"/>
        <w:jc w:val="both"/>
        <w:ind w:left="709" w:right="0" w:firstLine="0" w:hanging="709"/>
        <w:spacing w:before="0" w:after="0"/>
      </w:pPr>
      <w:r>
        <w:rPr>
          <w:rFonts w:ascii="Verdana" w:hAnsi="Verdana" w:eastAsia="Verdana" w:cs="Verdana"/>
          <w:sz w:val="18"/>
          <w:szCs w:val="18"/>
        </w:rPr>
        <w:t xml:space="preserve">4.2 </w:t>
      </w:r>
      <w:r>
        <w:rPr/>
        <w:t xml:space="preserve">	</w:t>
      </w:r>
      <w:r>
        <w:rPr>
          <w:rFonts w:ascii="Verdana" w:hAnsi="Verdana" w:eastAsia="Verdana" w:cs="Verdana"/>
          <w:lang w:val="en-GB"/>
          <w:sz w:val="18"/>
          <w:szCs w:val="18"/>
        </w:rPr>
        <w:t xml:space="preserve">The financial support may not be used to cover costs for activities already funded by Union funds. It is nonetheless compatible with any other source of funding. </w:t>
      </w:r>
      <w:r>
        <w:rPr>
          <w:rFonts w:ascii="Verdana" w:hAnsi="Verdana" w:eastAsia="Verdana" w:cs="Verdana"/>
          <w:lang w:val="en-GB"/>
          <w:sz w:val="18"/>
          <w:szCs w:val="18"/>
        </w:rPr>
        <w:t xml:space="preserve">This includes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he participant may not claim reimbursement for currency exchange losses or bank costs charged by the </w:t>
      </w:r>
      <w:r>
        <w:rPr>
          <w:rFonts w:ascii="Verdana" w:hAnsi="Verdana" w:eastAsia="Verdana" w:cs="Verdana"/>
          <w:lang w:val="en-GB"/>
          <w:sz w:val="18"/>
          <w:szCs w:val="18"/>
        </w:rPr>
        <w:t xml:space="preserve">par</w:t>
      </w:r>
      <w:r>
        <w:rPr>
          <w:rFonts w:ascii="Verdana" w:hAnsi="Verdana" w:eastAsia="Verdana" w:cs="Verdana"/>
          <w:sz w:val="18"/>
          <w:szCs w:val="18"/>
        </w:rPr>
        <w:t xml:space="preserve">ticipant’s</w:t>
      </w:r>
      <w:r>
        <w:rPr>
          <w:rFonts w:ascii="Verdana" w:hAnsi="Verdana" w:eastAsia="Verdana" w:cs="Verdana"/>
          <w:sz w:val="18"/>
          <w:szCs w:val="18"/>
        </w:rPr>
        <w:t xml:space="preserve"> bank for transfers from the organisation.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5</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PAYMENT ARRANGEMENTS</w:t>
      </w:r>
    </w:p>
    <w:p>
      <w:pPr>
        <w:ind w:left="567" w:right="0" w:firstLine="0" w:hanging="567"/>
      </w:pPr>
      <w:r>
        <w:rPr>
          <w:rFonts w:ascii="Verdana" w:hAnsi="Verdana" w:eastAsia="Verdana" w:cs="Verdana"/>
          <w:lang w:val="en-US"/>
          <w:color w:val="4AA55B"/>
          <w:sz w:val="18"/>
          <w:szCs w:val="18"/>
          <w:i w:val="1"/>
          <w:iCs w:val="1"/>
        </w:rPr>
        <w:t xml:space="preserve">[Option if in Article 3.4 Option 1 or 3 are selected</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US"/>
          <w:color w:val="4AA55B"/>
          <w:sz w:val="18"/>
          <w:szCs w:val="18"/>
          <w:i w:val="1"/>
          <w:iCs w:val="1"/>
        </w:rPr>
        <w:t xml:space="preserve">[Option for </w:t>
      </w:r>
      <w:r>
        <w:rPr>
          <w:rFonts w:ascii="Verdana" w:hAnsi="Verdana" w:eastAsia="Verdana" w:cs="Verdana"/>
          <w:lang w:val="en-US"/>
          <w:color w:val="4AA55B"/>
          <w:sz w:val="18"/>
          <w:szCs w:val="18"/>
          <w:i w:val="1"/>
          <w:iCs w:val="1"/>
        </w:rPr>
        <w:t xml:space="preserve">outgoing mobility</w:t>
      </w:r>
    </w:p>
    <w:p>
      <w:pPr>
        <w:jc w:val="both"/>
        <w:ind w:left="709" w:right="0" w:firstLine="0" w:hanging="0"/>
      </w:pPr>
      <w:r>
        <w:rPr>
          <w:rFonts w:ascii="Verdana" w:hAnsi="Verdana" w:eastAsia="Verdana" w:cs="Verdana"/>
          <w:lang w:val="en-US"/>
          <w:sz w:val="18"/>
          <w:szCs w:val="18"/>
        </w:rPr>
        <w:t xml:space="preserve">Payment shall be made to </w:t>
      </w:r>
      <w:r>
        <w:rPr>
          <w:rFonts w:ascii="Verdana" w:hAnsi="Verdana" w:eastAsia="Verdana" w:cs="Verdana"/>
          <w:lang w:val="en-US"/>
          <w:sz w:val="18"/>
          <w:szCs w:val="18"/>
        </w:rPr>
        <w:t xml:space="preserve">the participant no </w:t>
      </w:r>
      <w:r>
        <w:rPr>
          <w:rFonts w:ascii="Verdana" w:hAnsi="Verdana" w:eastAsia="Verdana" w:cs="Verdana"/>
          <w:lang w:val="en-US"/>
          <w:sz w:val="18"/>
          <w:szCs w:val="18"/>
        </w:rPr>
        <w:t xml:space="preserve">late</w:t>
      </w:r>
      <w:r>
        <w:rPr>
          <w:rFonts w:ascii="Verdana" w:hAnsi="Verdana" w:eastAsia="Verdana" w:cs="Verdana"/>
          <w:lang w:val="en-US"/>
          <w:sz w:val="18"/>
          <w:szCs w:val="18"/>
        </w:rPr>
        <w:t xml:space="preserve">r than (whichever comes first):</w:t>
      </w:r>
    </w:p>
    <w:p>
      <w:pPr>
        <w:jc w:val="both"/>
        <w:ind w:left="709" w:right="0" w:firstLine="0" w:hanging="0"/>
      </w:pPr>
      <w:r>
        <w:rPr>
          <w:rFonts w:ascii="Verdana" w:hAnsi="Verdana" w:eastAsia="Verdana" w:cs="Verdana"/>
          <w:lang w:val="en-US"/>
          <w:sz w:val="18"/>
          <w:szCs w:val="18"/>
        </w:rPr>
        <w:t xml:space="preserve">- 30 calendar days after the signature of</w:t>
      </w:r>
      <w:r>
        <w:rPr>
          <w:rFonts w:ascii="Verdana" w:hAnsi="Verdana" w:eastAsia="Verdana" w:cs="Verdana"/>
          <w:lang w:val="en-US"/>
          <w:sz w:val="18"/>
          <w:szCs w:val="18"/>
        </w:rPr>
        <w:t xml:space="preserve"> the agre</w:t>
      </w:r>
      <w:r>
        <w:rPr>
          <w:rFonts w:ascii="Verdana" w:hAnsi="Verdana" w:eastAsia="Verdana" w:cs="Verdana"/>
          <w:lang w:val="en-US"/>
          <w:sz w:val="18"/>
          <w:szCs w:val="18"/>
        </w:rPr>
        <w:t xml:space="preserve">ement by both parties</w:t>
      </w:r>
    </w:p>
    <w:p>
      <w:pPr>
        <w:jc w:val="both"/>
        <w:ind w:left="709" w:right="0" w:firstLine="0" w:hanging="0"/>
      </w:pPr>
      <w:r>
        <w:rPr>
          <w:rFonts w:ascii="Verdana" w:hAnsi="Verdana" w:eastAsia="Verdana" w:cs="Verdana"/>
          <w:lang w:val="en-US"/>
          <w:sz w:val="18"/>
          <w:szCs w:val="18"/>
        </w:rPr>
        <w:t xml:space="preserve">- </w:t>
      </w:r>
      <w:r>
        <w:rPr>
          <w:rFonts w:ascii="Verdana" w:hAnsi="Verdana" w:eastAsia="Verdana" w:cs="Verdana"/>
          <w:lang w:val="en-US"/>
          <w:color w:val="4AA55B"/>
          <w:sz w:val="18"/>
          <w:szCs w:val="18"/>
          <w:i w:val="1"/>
          <w:iCs w:val="1"/>
        </w:rPr>
        <w:t xml:space="preserve">[beneficiary to choose one option: </w:t>
      </w:r>
      <w:r>
        <w:rPr>
          <w:rFonts w:ascii="Verdana" w:hAnsi="Verdana" w:eastAsia="Verdana" w:cs="Verdana"/>
          <w:lang w:val="en-US"/>
          <w:sz w:val="18"/>
          <w:szCs w:val="18"/>
        </w:rPr>
        <w:t xml:space="preserve">the start date of the mobility period / </w:t>
      </w:r>
      <w:r>
        <w:rPr>
          <w:rFonts w:ascii="Verdana" w:hAnsi="Verdana" w:eastAsia="Verdana" w:cs="Verdana"/>
          <w:lang w:val="en-US"/>
          <w:sz w:val="18"/>
          <w:szCs w:val="18"/>
          <w:highlight w:val="yellow"/>
        </w:rPr>
        <w:t xml:space="preserve">[Not applicable for participants receiving the top-up for fewer opportunities or inclusion support:]</w:t>
      </w:r>
      <w:r>
        <w:rPr>
          <w:rFonts w:ascii="Verdana" w:hAnsi="Verdana" w:eastAsia="Verdana" w:cs="Verdana"/>
          <w:lang w:val="en-US"/>
          <w:sz w:val="18"/>
          <w:szCs w:val="18"/>
        </w:rPr>
        <w:t xml:space="preserve"> upon receipt of confirmation of arrival by the participant</w:t>
      </w:r>
      <w:r>
        <w:rPr>
          <w:rFonts w:ascii="Verdana" w:hAnsi="Verdana" w:eastAsia="Verdana" w:cs="Verdana"/>
          <w:lang w:val="en-US"/>
          <w:sz w:val="18"/>
          <w:szCs w:val="18"/>
        </w:rPr>
        <w:t xml:space="preserve">.</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incoming mobility]</w:t>
      </w:r>
    </w:p>
    <w:p>
      <w:pPr>
        <w:jc w:val="both"/>
        <w:ind w:left="709" w:right="0" w:firstLine="0" w:hanging="709"/>
      </w:pPr>
      <w:r>
        <w:rPr/>
        <w:t xml:space="preserve">	</w:t>
      </w:r>
      <w:r>
        <w:rPr>
          <w:rFonts w:ascii="Verdana" w:hAnsi="Verdana" w:eastAsia="Verdana" w:cs="Verdana"/>
          <w:lang w:val="en-US"/>
          <w:sz w:val="18"/>
          <w:szCs w:val="18"/>
        </w:rPr>
        <w:t xml:space="preserve">The participant shall receive individual and travel support, if applicable, in a timely manner after the arrival of the participant.</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payment</w:t>
      </w:r>
      <w:r>
        <w:rPr>
          <w:rFonts w:ascii="Verdana" w:hAnsi="Verdana" w:eastAsia="Verdana" w:cs="Verdana"/>
          <w:lang w:val="en-GB"/>
          <w:sz w:val="18"/>
          <w:szCs w:val="18"/>
        </w:rPr>
        <w:t xml:space="preserve"> shall be made to the participant representing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[organisation to choose between 70%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3. In case the participant did not provide the supporting documents in time, according to the funding organisation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timeline, a later payment of the pre-financing can be exceptionally accepted</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urvey </w:t>
      </w:r>
      <w:r>
        <w:rPr>
          <w:rFonts w:ascii="Verdana" w:hAnsi="Verdana" w:eastAsia="Verdana" w:cs="Verdana"/>
          <w:lang w:val="en-GB"/>
          <w:sz w:val="18"/>
          <w:szCs w:val="18"/>
        </w:rPr>
        <w:t xml:space="preserve">tool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shall have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outgoing mobility: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45</w:t>
      </w:r>
      <w:r>
        <w:rPr>
          <w:rFonts w:ascii="Verdana" w:hAnsi="Verdana" w:eastAsia="Verdana" w:cs="Verdana"/>
          <w:lang w:val="en-US"/>
          <w:color w:val="4AA55B"/>
          <w:sz w:val="18"/>
          <w:szCs w:val="18"/>
          <w:i w:val="1"/>
          <w:iCs w:val="1"/>
        </w:rPr>
        <w:t xml:space="preserve">]</w:t>
      </w:r>
      <w:r>
        <w:rPr>
          <w:rFonts w:ascii="Verdana" w:hAnsi="Verdana" w:eastAsia="Verdana" w:cs="Verdana"/>
          <w:lang w:val="en-GB"/>
          <w:color w:val="92D050"/>
          <w:sz w:val="18"/>
          <w:szCs w:val="18"/>
        </w:rPr>
        <w:t xml:space="preserve"> </w:t>
      </w:r>
      <w:r>
        <w:rPr>
          <w:rFonts w:ascii="Verdana" w:hAnsi="Verdana" w:eastAsia="Verdana" w:cs="Verdana"/>
          <w:lang w:val="en-US"/>
          <w:color w:val="4AA55B"/>
          <w:sz w:val="18"/>
          <w:szCs w:val="18"/>
          <w:i w:val="1"/>
          <w:iCs w:val="1"/>
        </w:rPr>
        <w:t xml:space="preserve">[Option</w:t>
      </w:r>
      <w:r>
        <w:rPr>
          <w:rFonts w:ascii="Verdana" w:hAnsi="Verdana" w:eastAsia="Verdana" w:cs="Verdana"/>
          <w:lang w:val="en-US"/>
          <w:color w:val="4AA55B"/>
          <w:sz w:val="18"/>
          <w:szCs w:val="18"/>
          <w:i w:val="1"/>
          <w:iCs w:val="1"/>
        </w:rPr>
        <w:t xml:space="preserve"> for </w:t>
      </w:r>
      <w:r>
        <w:rPr>
          <w:rFonts w:ascii="Verdana" w:hAnsi="Verdana" w:eastAsia="Verdana" w:cs="Verdana"/>
          <w:lang w:val="en-US"/>
          <w:color w:val="4AA55B"/>
          <w:sz w:val="18"/>
          <w:szCs w:val="18"/>
          <w:i w:val="1"/>
          <w:iCs w:val="1"/>
        </w:rPr>
        <w:t xml:space="preserve">incoming mobility:</w:t>
      </w:r>
      <w:r>
        <w:rPr>
          <w:rFonts w:ascii="Verdana" w:hAnsi="Verdana" w:eastAsia="Verdana" w:cs="Verdana"/>
          <w:lang w:val="en-GB"/>
          <w:sz w:val="18"/>
          <w:szCs w:val="18"/>
        </w:rPr>
        <w:t xml:space="preserve"> 20]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6</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IE"/>
          <w:sz w:val="20"/>
          <w:szCs w:val="20"/>
          <w:b w:val="1"/>
          <w:bCs w:val="1"/>
          <w:smallCaps w:val="0"/>
          <w:caps w:val="1"/>
        </w:rPr>
        <w:t xml:space="preserve">Return of financial support by participant</w:t>
      </w:r>
    </w:p>
    <w:p>
      <w:pPr>
        <w:jc w:val="both"/>
        <w:ind w:left="709" w:right="0" w:firstLine="0" w:hanging="709"/>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t>
      </w:r>
      <w:r>
        <w:rPr>
          <w:rFonts w:ascii="Verdana" w:hAnsi="Verdana" w:eastAsia="Verdana" w:cs="Verdana"/>
          <w:lang w:val="en-GB"/>
          <w:sz w:val="18"/>
          <w:szCs w:val="18"/>
        </w:rPr>
        <w:t xml:space="preserve">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the organisation. The latter shall be reported by the organisation and accepted by the National Agency.</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7</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INSURANCE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w:t>
      </w:r>
      <w:r>
        <w:rPr>
          <w:rFonts w:ascii="Verdana" w:hAnsi="Verdana" w:eastAsia="Verdana" w:cs="Verdana"/>
          <w:lang w:val="en-GB"/>
          <w:sz w:val="18"/>
          <w:szCs w:val="18"/>
        </w:rPr>
        <w:t xml:space="preserve"> itself</w:t>
      </w:r>
      <w:r>
        <w:rPr>
          <w:rFonts w:ascii="Verdana" w:hAnsi="Verdana" w:eastAsia="Verdana" w:cs="Verdana"/>
          <w:lang w:val="en-GB"/>
          <w:sz w:val="18"/>
          <w:szCs w:val="18"/>
        </w:rPr>
        <w:t xml:space="preserve"> the insurance, or</w:t>
      </w:r>
      <w:r>
        <w:rPr>
          <w:rFonts w:ascii="Verdana" w:hAnsi="Verdana" w:eastAsia="Verdana" w:cs="Verdana"/>
          <w:lang w:val="en-GB"/>
          <w:sz w:val="18"/>
          <w:szCs w:val="18"/>
        </w:rPr>
        <w:t xml:space="preserve">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w:t>
      </w:r>
      <w:r>
        <w:rPr>
          <w:rFonts w:ascii="Verdana" w:hAnsi="Verdana" w:eastAsia="Verdana" w:cs="Verdana"/>
          <w:lang w:val="en-GB"/>
          <w:sz w:val="18"/>
          <w:szCs w:val="18"/>
        </w:rPr>
        <w:t xml:space="preserve">rmation and support to take 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[In case the receiving organisation is identified as the responsible party in </w:t>
      </w:r>
      <w:r>
        <w:rPr>
          <w:rFonts w:ascii="Verdana" w:hAnsi="Verdana" w:eastAsia="Verdana" w:cs="Verdana"/>
          <w:lang w:val="en-GB"/>
          <w:sz w:val="18"/>
          <w:szCs w:val="18"/>
          <w:highlight w:val="yellow"/>
        </w:rPr>
        <w:t xml:space="preserve">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 a specific document will be attached to this grant agreement defining the conditions of the insurance provision and including the consent of the receiving organisation.]</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Insurance coverage shall include at minimum a health insurance </w:t>
      </w:r>
      <w:r>
        <w:rPr>
          <w:rFonts w:ascii="Verdana" w:hAnsi="Verdana" w:eastAsia="Verdana" w:cs="Verdana"/>
          <w:lang w:val="en-GB"/>
          <w:sz w:val="18"/>
          <w:szCs w:val="18"/>
          <w:highlight w:val="lightGray"/>
        </w:rPr>
        <w:t xml:space="preserve">[mandatory for traineeships and optional for </w:t>
      </w:r>
      <w:r>
        <w:rPr>
          <w:rFonts w:ascii="Verdana" w:hAnsi="Verdana" w:eastAsia="Verdana" w:cs="Verdana"/>
          <w:lang w:val="en-GB"/>
          <w:sz w:val="18"/>
          <w:szCs w:val="18"/>
          <w:highlight w:val="lightGray"/>
        </w:rPr>
        <w:t xml:space="preserve">other mobilities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and</w:t>
      </w:r>
      <w:r>
        <w:rPr>
          <w:rFonts w:ascii="Verdana" w:hAnsi="Verdana" w:eastAsia="Verdana" w:cs="Verdana"/>
          <w:lang w:val="en-GB"/>
          <w:sz w:val="18"/>
          <w:szCs w:val="18"/>
        </w:rPr>
        <w:t xml:space="preserve"> a liability insurance and an accident insurance.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[Explanation: </w:t>
      </w:r>
      <w:r>
        <w:rPr>
          <w:rFonts w:ascii="Verdana" w:hAnsi="Verdana" w:eastAsia="Verdana" w:cs="Verdana"/>
          <w:lang w:val="en-GB"/>
          <w:color w:val="000000"/>
          <w:sz w:val="18"/>
          <w:szCs w:val="18"/>
          <w:highlight w:val="yellow"/>
        </w:rPr>
        <w:t xml:space="preserve">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w:t>
      </w:r>
      <w:r>
        <w:rPr>
          <w:rFonts w:ascii="Verdana" w:hAnsi="Verdana" w:eastAsia="Verdana" w:cs="Verdana"/>
          <w:lang w:val="en-GB"/>
          <w:color w:val="000000"/>
          <w:sz w:val="18"/>
          <w:szCs w:val="18"/>
          <w:highlight w:val="yellow"/>
        </w:rPr>
        <w:t xml:space="preserve">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709" w:right="0" w:firstLine="0" w:hanging="0"/>
      </w:pPr>
      <w:r>
        <w:rPr>
          <w:rFonts w:ascii="Verdana" w:hAnsi="Verdana" w:eastAsia="Verdana" w:cs="Verdana"/>
          <w:lang w:val="en-IE"/>
          <w:sz w:val="18"/>
          <w:szCs w:val="18"/>
          <w:highlight w:val="yellow"/>
        </w:rPr>
        <w:t xml:space="preserve">[It is recommended to also include the following information:]</w:t>
      </w:r>
      <w:r>
        <w:rPr>
          <w:rFonts w:ascii="Verdana" w:hAnsi="Verdana" w:eastAsia="Verdana" w:cs="Verdana"/>
          <w:lang w:val="en-IE"/>
          <w:sz w:val="18"/>
          <w:szCs w:val="18"/>
          <w:highlight w:val="lightGray"/>
        </w:rPr>
        <w:t xml:space="preserve">[Insurance provider(s), insurance number and insurance policy]</w:t>
      </w:r>
      <w:r>
        <w:rPr>
          <w:rFonts w:ascii="Verdana" w:hAnsi="Verdana" w:eastAsia="Verdana" w:cs="Verdana"/>
          <w:lang w:val="en-IE"/>
          <w:sz w:val="18"/>
          <w:szCs w:val="18"/>
        </w:rPr>
        <w:t xml:space="preserv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The responsible party for taking the 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LANGUAGE LEVEL AND</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ONLINE </w:t>
      </w:r>
      <w:r>
        <w:rPr>
          <w:rFonts w:ascii="Verdana" w:hAnsi="Verdana" w:eastAsia="Verdana" w:cs="Verdana"/>
          <w:lang w:val="en-GB"/>
          <w:sz w:val="18"/>
          <w:szCs w:val="18"/>
          <w:b w:val="1"/>
          <w:bCs w:val="1"/>
          <w:smallCaps w:val="0"/>
          <w:caps w:val="1"/>
        </w:rPr>
        <w:t xml:space="preserve">LANGUAGE </w:t>
      </w:r>
      <w:r>
        <w:rPr>
          <w:rFonts w:ascii="Verdana" w:hAnsi="Verdana" w:eastAsia="Verdana" w:cs="Verdana"/>
          <w:lang w:val="en-GB"/>
          <w:sz w:val="18"/>
          <w:szCs w:val="18"/>
          <w:b w:val="1"/>
          <w:bCs w:val="1"/>
          <w:smallCaps w:val="0"/>
          <w:caps w:val="1"/>
        </w:rPr>
        <w:t xml:space="preserve">SUPPORT</w:t>
      </w:r>
      <w:r>
        <w:rPr>
          <w:rFonts w:ascii="Verdana" w:hAnsi="Verdana" w:eastAsia="Verdana" w:cs="Verdana"/>
          <w:lang w:val="en-GB"/>
          <w:sz w:val="18"/>
          <w:szCs w:val="18"/>
          <w:b w:val="1"/>
          <w:bCs w:val="1"/>
          <w:smallCaps w:val="0"/>
          <w:caps w:val="1"/>
        </w:rPr>
        <w:t xml:space="preserve"> (OLS)</w:t>
      </w:r>
      <w:r>
        <w:rPr>
          <w:rFonts w:ascii="Verdana" w:hAnsi="Verdana" w:eastAsia="Verdana" w:cs="Verdana"/>
          <w:lang w:val="en-GB"/>
          <w:sz w:val="18"/>
          <w:szCs w:val="18"/>
          <w:b w:val="1"/>
          <w:bCs w:val="1"/>
          <w:smallCaps w:val="0"/>
          <w:caps w:val="1"/>
        </w:rPr>
        <w:t xml:space="preserve"> </w:t>
      </w:r>
    </w:p>
    <w:p>
      <w:pPr>
        <w:jc w:val="both"/>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may carry out the OLS language assessment in the language of mobility (if available) before the mobility period and make use of the language courses available on the OLS platform.</w:t>
      </w:r>
    </w:p>
    <w:p>
      <w:pPr>
        <w:jc w:val="both"/>
        <w:ind w:left="709" w:right="0" w:firstLine="0" w:hanging="709"/>
      </w:pPr>
      <w:r>
        <w:rPr>
          <w:rFonts w:ascii="Verdana" w:hAnsi="Verdana" w:eastAsia="Verdana" w:cs="Verdana"/>
          <w:lang w:val="en-US"/>
          <w:color w:val="4AA55B"/>
          <w:sz w:val="18"/>
          <w:szCs w:val="18"/>
          <w:i w:val="1"/>
          <w:iCs w:val="1"/>
        </w:rPr>
        <w:t xml:space="preserve">[Option if not included in the Learning Agreement</w:t>
      </w:r>
    </w:p>
    <w:p>
      <w:pPr>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level of language competence in [</w:t>
      </w:r>
      <w:r>
        <w:rPr>
          <w:rFonts w:ascii="Verdana" w:hAnsi="Verdana" w:eastAsia="Verdana" w:cs="Verdana"/>
          <w:lang w:val="en-GB"/>
          <w:sz w:val="18"/>
          <w:szCs w:val="18"/>
          <w:highlight w:val="lightGray"/>
        </w:rPr>
        <w:t xml:space="preserve">main language of instruction/work to be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specified</w:t>
      </w:r>
      <w:r>
        <w:rPr>
          <w:rFonts w:ascii="Verdana" w:hAnsi="Verdana" w:eastAsia="Verdana" w:cs="Verdana"/>
          <w:lang w:val="en-GB"/>
          <w:sz w:val="18"/>
          <w:szCs w:val="18"/>
        </w:rPr>
        <w:t xml:space="preserve">] that the participant already has or agrees to acquire by the start of the mobility period is: </w:t>
      </w:r>
      <w:r>
        <w:rPr>
          <w:rFonts w:ascii="Verdana" w:hAnsi="Verdana" w:eastAsia="Verdana" w:cs="Verdana"/>
          <w:lang w:val="en-GB"/>
          <w:sz w:val="18"/>
          <w:szCs w:val="18"/>
          <w:highlight w:val="lightGray"/>
        </w:rPr>
        <w:t xml:space="preserve">A1</w:t>
      </w:r>
      <w:r>
        <w:rPr>
          <w:rFonts w:ascii="Verdana" w:hAnsi="Verdana" w:eastAsia="Verdana" w:cs="Verdana"/>
          <w:lang w:val="en-GB"/>
          <w:sz w:val="18"/>
          <w:szCs w:val="18"/>
          <w:highlight w:val="lightGray"/>
        </w:rPr>
        <w:t xml:space="preserve"> A2</w:t>
      </w:r>
      <w:r>
        <w:rPr>
          <w:rFonts w:ascii="Verdana" w:hAnsi="Verdana" w:eastAsia="Verdana" w:cs="Verdana"/>
          <w:lang w:val="en-GB"/>
          <w:sz w:val="18"/>
          <w:szCs w:val="18"/>
          <w:highlight w:val="lightGray"/>
        </w:rPr>
        <w:t xml:space="preserve"> B1</w:t>
      </w:r>
      <w:r>
        <w:rPr>
          <w:rFonts w:ascii="Verdana" w:hAnsi="Verdana" w:eastAsia="Verdana" w:cs="Verdana"/>
          <w:lang w:val="en-GB"/>
          <w:sz w:val="18"/>
          <w:szCs w:val="18"/>
          <w:highlight w:val="lightGray"/>
        </w:rPr>
        <w:t xml:space="preserve"> B2</w:t>
      </w:r>
      <w:r>
        <w:rPr>
          <w:rFonts w:ascii="Verdana" w:hAnsi="Verdana" w:eastAsia="Verdana" w:cs="Verdana"/>
          <w:lang w:val="en-GB"/>
          <w:sz w:val="18"/>
          <w:szCs w:val="18"/>
          <w:highlight w:val="lightGray"/>
        </w:rPr>
        <w:t xml:space="preserve"> C1</w:t>
      </w:r>
      <w:r>
        <w:rPr>
          <w:rFonts w:ascii="Verdana" w:hAnsi="Verdana" w:eastAsia="Verdana" w:cs="Verdana"/>
          <w:lang w:val="en-GB"/>
          <w:sz w:val="18"/>
          <w:szCs w:val="18"/>
          <w:highlight w:val="lightGray"/>
        </w:rPr>
        <w:t xml:space="preserve"> C2</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9</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PARTICIPANT REPORT</w:t>
      </w:r>
    </w:p>
    <w:p>
      <w:pPr>
        <w:jc w:val="both"/>
        <w:ind w:left="709" w:right="0" w:firstLine="0" w:hanging="709"/>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shall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report</w:t>
      </w:r>
      <w:r>
        <w:rPr>
          <w:rFonts w:ascii="Verdana" w:hAnsi="Verdana" w:eastAsia="Verdana" w:cs="Verdana"/>
          <w:lang w:val="en-GB"/>
          <w:sz w:val="18"/>
          <w:szCs w:val="18"/>
        </w:rPr>
        <w:t xml:space="preserve"> on their mobility experience</w:t>
      </w:r>
      <w:r>
        <w:rPr>
          <w:rFonts w:ascii="Verdana" w:hAnsi="Verdana" w:eastAsia="Verdana" w:cs="Verdana"/>
          <w:lang w:val="en-GB"/>
          <w:sz w:val="18"/>
          <w:szCs w:val="18"/>
        </w:rPr>
        <w:t xml:space="preserve">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within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30</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participant report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to partially or fully reimburse the financial support received.</w:t>
      </w:r>
    </w:p>
    <w:p>
      <w:pPr>
        <w:jc w:val="both"/>
        <w:ind w:left="709" w:right="0" w:firstLine="0" w:hanging="709"/>
      </w:pPr>
      <w:r>
        <w:rPr>
          <w:rFonts w:ascii="Verdana" w:hAnsi="Verdana" w:eastAsia="Verdana" w:cs="Verdana"/>
          <w:lang w:val="en-US"/>
          <w:color w:val="4AA55B"/>
          <w:sz w:val="18"/>
          <w:szCs w:val="18"/>
          <w:i w:val="1"/>
          <w:iCs w:val="1"/>
        </w:rPr>
        <w:t xml:space="preserve">[Option for students mobility for studies</w:t>
      </w:r>
    </w:p>
    <w:p>
      <w:pPr>
        <w:jc w:val="both"/>
        <w:ind w:left="709" w:right="0" w:firstLine="0" w:hanging="709"/>
      </w:pP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w:t>
      </w:r>
      <w:r>
        <w:rPr>
          <w:rFonts w:ascii="Verdana" w:hAnsi="Verdana" w:eastAsia="Verdana" w:cs="Verdana"/>
          <w:lang w:val="en-GB"/>
          <w:sz w:val="18"/>
          <w:szCs w:val="18"/>
        </w:rPr>
        <w:t xml:space="preserve">survey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w:t>
      </w:r>
      <w:r>
        <w:rPr>
          <w:rFonts w:ascii="Verdana" w:hAnsi="Verdana" w:eastAsia="Verdana" w:cs="Verdana"/>
          <w:lang w:val="en-GB"/>
          <w:sz w:val="18"/>
          <w:szCs w:val="18"/>
        </w:rPr>
        <w:t xml:space="preserve">reporting on recognition issues.</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10</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ETHICS AND VALUES</w:t>
      </w:r>
    </w:p>
    <w:p>
      <w:pPr>
        <w:jc w:val="both"/>
        <w:ind w:left="709" w:right="0" w:firstLine="0" w:hanging="709"/>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 mobility activity must be carried out in line with the highest ethical standards and the applicable EU, international and national law.</w:t>
      </w:r>
    </w:p>
    <w:p>
      <w:pPr>
        <w:jc w:val="both"/>
        <w:ind w:left="709" w:right="0" w:firstLine="0" w:hanging="709"/>
      </w:pPr>
      <w:r>
        <w:rPr>
          <w:rFonts w:ascii="Verdana" w:hAnsi="Verdana" w:eastAsia="Verdana" w:cs="Verdana"/>
          <w:lang w:val="en-GB"/>
          <w:sz w:val="18"/>
          <w:szCs w:val="18"/>
        </w:rPr>
        <w:t xml:space="preserve">10.2</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parties</w:t>
      </w:r>
      <w:r>
        <w:rPr>
          <w:rFonts w:ascii="Verdana" w:hAnsi="Verdana" w:eastAsia="Verdana" w:cs="Verdana"/>
          <w:lang w:val="en-GB"/>
          <w:sz w:val="18"/>
          <w:szCs w:val="18"/>
        </w:rPr>
        <w:t xml:space="preserve"> must commit to and ensure the respect of basic EU values (such as respect for human dignity, freedom, democracy, equality, the rule of law and human rights, including the rights of minorities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10.3</w:t>
      </w:r>
      <w:r>
        <w:rPr/>
        <w:t xml:space="preserve">	</w:t>
      </w:r>
      <w:r>
        <w:rPr>
          <w:rFonts w:ascii="Verdana" w:hAnsi="Verdana" w:eastAsia="Verdana" w:cs="Verdana"/>
          <w:lang w:val="en-GB"/>
          <w:sz w:val="18"/>
          <w:szCs w:val="18"/>
        </w:rPr>
        <w:t xml:space="preserve">If a participant breaches any of its obligations under this Article, the financial support may be reduced or not be paid. </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DATA PROTECTION</w:t>
      </w:r>
    </w:p>
    <w:p>
      <w:pPr>
        <w:ind w:left="709" w:right="0" w:firstLine="0" w:hanging="709"/>
      </w:pPr>
      <w:r>
        <w:rPr>
          <w:rFonts w:ascii="Verdana" w:hAnsi="Verdana" w:eastAsia="Verdana" w:cs="Verdana"/>
          <w:lang w:val="en-IE"/>
          <w:sz w:val="18"/>
          <w:szCs w:val="18"/>
        </w:rPr>
        <w:t xml:space="preserve">11.1 </w:t>
      </w:r>
      <w:r>
        <w:rPr/>
        <w:t xml:space="preserve">	</w:t>
      </w:r>
      <w:r>
        <w:rPr>
          <w:rFonts w:ascii="Verdana" w:hAnsi="Verdana" w:eastAsia="Verdana" w:cs="Verdana"/>
          <w:lang w:val="en-GB"/>
          <w:sz w:val="18"/>
          <w:szCs w:val="18"/>
        </w:rPr>
        <w:t xml:space="preserve">Any personal data under the agreement will be processed under the responsibility of the data controller identified in the privacy statement in accordance with the applicable data </w:t>
      </w:r>
      <w:r>
        <w:rPr>
          <w:rFonts w:ascii="Verdana" w:hAnsi="Verdana" w:eastAsia="Verdana" w:cs="Verdana"/>
          <w:lang w:val="en-GB"/>
          <w:sz w:val="18"/>
          <w:szCs w:val="18"/>
        </w:rPr>
        <w:t xml:space="preserve">provision legislation, in particular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 </w:t>
      </w:r>
      <w:hyperlink r:id="rId7" w:history="1">
        <w:r>
          <w:rPr>
            <w:rStyle w:val="Hyperlink"/>
            <w:rFonts w:ascii="Verdana" w:hAnsi="Verdana" w:eastAsia="Verdana" w:cs="Verdana"/>
            <w:lang w:val="en-GB"/>
            <w:sz w:val="18"/>
            <w:szCs w:val="18"/>
          </w:rPr>
          <w:t xml:space="preserve">https://webgate.ec.europa.eu/erasmus-esc/index/privacy-statement</w:t>
        </w:r>
      </w:hyperlink>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11.2</w:t>
      </w:r>
      <w:r>
        <w:rPr/>
        <w:t xml:space="preserve">	</w:t>
      </w:r>
      <w:r>
        <w:rPr>
          <w:rFonts w:ascii="Verdana" w:hAnsi="Verdana" w:eastAsia="Verdana" w:cs="Verdana"/>
          <w:lang w:val="en-GB"/>
          <w:sz w:val="18"/>
          <w:szCs w:val="18"/>
        </w:rPr>
        <w:t xml:space="preserve">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709" w:right="0" w:firstLine="0" w:hanging="709"/>
      </w:pPr>
      <w:r>
        <w:rPr>
          <w:rFonts w:ascii="Verdana" w:hAnsi="Verdana" w:eastAsia="Verdana" w:cs="Verdana"/>
          <w:lang w:val="en-GB"/>
          <w:sz w:val="18"/>
          <w:szCs w:val="18"/>
        </w:rPr>
        <w:t xml:space="preserve">11.3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The participant should address any questions regarding the processing of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personal data to the organisation and/or the National Agency. The participant may lodge a complaint against the processing of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personal data to the European Data Protection Supervisor with regard to the use of the data by the European Commission.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12</w:t>
      </w:r>
      <w:r>
        <w:rPr/>
        <w:t xml:space="preserve">	</w:t>
      </w:r>
      <w:r>
        <w:rPr>
          <w:rFonts w:ascii="Verdana" w:hAnsi="Verdana" w:eastAsia="Verdana" w:cs="Verdana"/>
          <w:lang w:val="en-GB"/>
          <w:sz w:val="20"/>
          <w:szCs w:val="20"/>
          <w:b w:val="1"/>
          <w:bCs w:val="1"/>
          <w:smallCaps w:val="0"/>
          <w:caps w:val="1"/>
        </w:rPr>
        <w:t xml:space="preserve">— AGREEMENT SUSPENSION</w:t>
      </w:r>
    </w:p>
    <w:p>
      <w:pPr>
        <w:jc w:val="both"/>
        <w:ind w:left="720" w:right="0" w:firstLine="0" w:hanging="720"/>
      </w:pPr>
      <w:r>
        <w:rPr>
          <w:rFonts w:ascii="Verdana" w:hAnsi="Verdana" w:eastAsia="Verdana" w:cs="Verdana"/>
          <w:lang w:val="en-GB"/>
          <w:sz w:val="18"/>
          <w:szCs w:val="18"/>
        </w:rPr>
        <w:t xml:space="preserve">12.1</w:t>
      </w:r>
      <w:r>
        <w:rPr/>
        <w:t xml:space="preserve">	</w:t>
      </w:r>
      <w:r>
        <w:rPr>
          <w:rFonts w:ascii="Verdana" w:hAnsi="Verdana" w:eastAsia="Verdana" w:cs="Verdana"/>
          <w:lang w:val="en-GB"/>
          <w:sz w:val="18"/>
          <w:szCs w:val="18"/>
        </w:rPr>
        <w:t xml:space="preserve">The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suspension will take effect on the day agreed by written notification by the parties. The agreement may be resumed afterwards.</w:t>
      </w:r>
    </w:p>
    <w:p>
      <w:pPr>
        <w:jc w:val="both"/>
        <w:ind w:left="720" w:right="0" w:firstLine="0" w:hanging="720"/>
      </w:pPr>
      <w:r>
        <w:rPr>
          <w:rFonts w:ascii="Verdana" w:hAnsi="Verdana" w:eastAsia="Verdana" w:cs="Verdana"/>
          <w:lang w:val="en-GB"/>
          <w:sz w:val="18"/>
          <w:szCs w:val="18"/>
        </w:rPr>
        <w:t xml:space="preserve">12.2</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w:t>
      </w:r>
      <w:r>
        <w:rPr>
          <w:rFonts w:ascii="Verdana" w:hAnsi="Verdana" w:eastAsia="Verdana" w:cs="Verdana"/>
          <w:lang w:val="en-GB"/>
          <w:color w:val="000000"/>
          <w:sz w:val="18"/>
          <w:szCs w:val="18"/>
        </w:rPr>
        <w:t xml:space="preserve"> party</w:t>
      </w:r>
      <w:r>
        <w:rPr>
          <w:rFonts w:ascii="Verdana" w:hAnsi="Verdana" w:eastAsia="Verdana" w:cs="Verdana"/>
          <w:lang w:val="en-GB"/>
          <w:color w:val="000000"/>
          <w:sz w:val="18"/>
          <w:szCs w:val="18"/>
        </w:rPr>
        <w:t xml:space="preserve"> </w:t>
      </w:r>
      <w:r>
        <w:rPr>
          <w:rFonts w:ascii="Verdana" w:hAnsi="Verdana" w:eastAsia="Verdana" w:cs="Verdana"/>
          <w:lang w:val="en-GB"/>
          <w:color w:val="000000"/>
          <w:sz w:val="18"/>
          <w:szCs w:val="18"/>
        </w:rPr>
        <w:t xml:space="preserve">has committed or is suspected of having committed:</w:t>
      </w:r>
    </w:p>
    <w:p>
      <w:pPr>
        <w:jc w:val="both"/>
        <w:ind w:left="1276" w:right="0" w:firstLine="0" w:hanging="0"/>
        <w:numPr>
          <w:ilvl w:val="0"/>
          <w:numId w:val="84"/>
        </w:numPr>
      </w:pPr>
      <w:r>
        <w:rPr>
          <w:rFonts w:ascii="Verdana" w:hAnsi="Verdana" w:eastAsia="Verdana" w:cs="Verdana"/>
          <w:lang w:val="en-GB"/>
          <w:color w:val="000000"/>
          <w:sz w:val="18"/>
          <w:szCs w:val="18"/>
        </w:rPr>
        <w:t xml:space="preserve">substantial errors, irregularities or fraud or </w:t>
      </w:r>
    </w:p>
    <w:p>
      <w:pPr>
        <w:jc w:val="both"/>
        <w:ind w:left="1276" w:right="0" w:firstLine="0" w:hanging="0"/>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w:t>
      </w:r>
      <w:r>
        <w:rPr>
          <w:rFonts w:ascii="Verdana" w:hAnsi="Verdana" w:eastAsia="Verdana" w:cs="Verdana"/>
          <w:lang w:val="en-GB"/>
          <w:color w:val="000000"/>
          <w:sz w:val="18"/>
          <w:szCs w:val="18"/>
        </w:rPr>
        <w:t xml:space="preserve">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720" w:right="0" w:firstLine="0" w:hanging="720"/>
      </w:pPr>
      <w:r>
        <w:rPr>
          <w:rFonts w:ascii="Verdana" w:hAnsi="Verdana" w:eastAsia="Verdana" w:cs="Verdana"/>
          <w:lang w:val="en-GB"/>
          <w:sz w:val="18"/>
          <w:szCs w:val="18"/>
        </w:rPr>
        <w:t xml:space="preserve">12.3</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w:t>
      </w:r>
      <w:r>
        <w:rPr>
          <w:rFonts w:ascii="Verdana" w:hAnsi="Verdana" w:eastAsia="Verdana" w:cs="Verdana"/>
          <w:lang w:val="en-GB"/>
          <w:sz w:val="18"/>
          <w:szCs w:val="18"/>
        </w:rPr>
        <w:t xml:space="preserve"> with effect from the suspension end date. </w:t>
      </w:r>
    </w:p>
    <w:p>
      <w:pPr>
        <w:jc w:val="both"/>
      </w:pPr>
      <w:r>
        <w:rPr>
          <w:rFonts w:ascii="Verdana" w:hAnsi="Verdana" w:eastAsia="Verdana" w:cs="Verdana"/>
          <w:lang w:val="en-GB"/>
          <w:sz w:val="18"/>
          <w:szCs w:val="18"/>
        </w:rPr>
        <w:t xml:space="preserve">12.4</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12.5</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ind w:left="720" w:right="0" w:firstLine="0" w:hanging="720"/>
      </w:pPr>
      <w:r>
        <w:rPr>
          <w:rFonts w:ascii="Verdana" w:hAnsi="Verdana" w:eastAsia="Verdana" w:cs="Verdana"/>
          <w:lang w:val="en-GB"/>
          <w:sz w:val="18"/>
          <w:szCs w:val="18"/>
        </w:rPr>
        <w:t xml:space="preserve">12.6</w:t>
      </w:r>
      <w:r>
        <w:rPr/>
        <w:t xml:space="preserve">	</w:t>
      </w:r>
      <w:r>
        <w:rPr>
          <w:rFonts w:ascii="Verdana" w:hAnsi="Verdana" w:eastAsia="Verdana" w:cs="Verdana"/>
          <w:lang w:val="en-GB"/>
          <w:sz w:val="18"/>
          <w:szCs w:val="18"/>
        </w:rPr>
        <w:t xml:space="preserve">Suspension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agreement (see Article 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13</w:t>
      </w:r>
      <w:r>
        <w:rPr/>
        <w:t xml:space="preserve">	</w:t>
      </w:r>
      <w:r>
        <w:rPr>
          <w:rFonts w:ascii="Verdana" w:hAnsi="Verdana" w:eastAsia="Verdana" w:cs="Verdana"/>
          <w:lang w:val="en-GB"/>
          <w:sz w:val="20"/>
          <w:szCs w:val="20"/>
          <w:b w:val="1"/>
          <w:bCs w:val="1"/>
          <w:smallCaps w:val="0"/>
          <w:caps w:val="1"/>
        </w:rPr>
        <w:t xml:space="preserve">– TERMINATION OF THE AGREEMENT</w:t>
      </w:r>
    </w:p>
    <w:p>
      <w:pPr>
        <w:jc w:val="both"/>
        <w:ind w:left="720" w:right="0" w:firstLine="0" w:hanging="720"/>
      </w:pPr>
      <w:r>
        <w:rPr>
          <w:rFonts w:ascii="Verdana" w:hAnsi="Verdana" w:eastAsia="Verdana" w:cs="Verdana"/>
          <w:lang w:val="en-GB"/>
          <w:sz w:val="18"/>
          <w:szCs w:val="18"/>
        </w:rPr>
        <w:t xml:space="preserve">13.1</w:t>
      </w:r>
      <w:r>
        <w:rPr/>
        <w:t xml:space="preserve">	</w:t>
      </w:r>
      <w:r>
        <w:rPr>
          <w:rFonts w:ascii="Verdana" w:hAnsi="Verdana" w:eastAsia="Verdana" w:cs="Verdana"/>
          <w:lang w:val="en-GB"/>
          <w:sz w:val="18"/>
          <w:szCs w:val="18"/>
        </w:rPr>
        <w:t xml:space="preserve">The agreement may be terminated by either party if circumstances arise that render the execution of the agreement impracticable, impossible or excessively difficult.</w:t>
      </w:r>
    </w:p>
    <w:p>
      <w:pPr>
        <w:jc w:val="both"/>
        <w:ind w:left="720" w:right="0" w:firstLine="0" w:hanging="720"/>
      </w:pPr>
      <w:r>
        <w:rPr>
          <w:rFonts w:ascii="Verdana" w:hAnsi="Verdana" w:eastAsia="Verdana" w:cs="Verdana"/>
          <w:lang w:val="en-GB"/>
          <w:sz w:val="18"/>
          <w:szCs w:val="18"/>
        </w:rPr>
        <w:t xml:space="preserve">13.2</w:t>
      </w:r>
      <w:r>
        <w:rPr/>
        <w:t xml:space="preserve">	</w:t>
      </w:r>
      <w:r>
        <w:rPr>
          <w:rFonts w:ascii="Verdana" w:hAnsi="Verdana" w:eastAsia="Verdana" w:cs="Verdana"/>
          <w:lang w:val="en-GB"/>
          <w:sz w:val="18"/>
          <w:szCs w:val="18"/>
        </w:rPr>
        <w:t xml:space="preserve">In case of </w:t>
      </w:r>
      <w:r>
        <w:rPr>
          <w:rFonts w:ascii="Verdana" w:hAnsi="Verdana" w:eastAsia="Verdana" w:cs="Verdana"/>
          <w:lang w:val="en-GB"/>
          <w:sz w:val="18"/>
          <w:szCs w:val="18"/>
        </w:rPr>
        <w:t xml:space="preserve">such </w:t>
      </w:r>
      <w:r>
        <w:rPr>
          <w:rFonts w:ascii="Verdana" w:hAnsi="Verdana" w:eastAsia="Verdana" w:cs="Verdana"/>
          <w:lang w:val="en-GB"/>
          <w:sz w:val="18"/>
          <w:szCs w:val="18"/>
        </w:rPr>
        <w:t xml:space="preserve">termination,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720" w:right="0" w:firstLine="0" w:hanging="720"/>
      </w:pPr>
      <w:r>
        <w:rPr>
          <w:rFonts w:ascii="Verdana" w:hAnsi="Verdana" w:eastAsia="Verdana" w:cs="Verdana"/>
          <w:lang w:val="en-GB"/>
          <w:sz w:val="18"/>
          <w:szCs w:val="18"/>
        </w:rPr>
        <w:t xml:space="preserve">13.3</w:t>
      </w:r>
      <w:r>
        <w:rPr/>
        <w:t xml:space="preserve">	</w:t>
      </w:r>
      <w:r>
        <w:rPr>
          <w:rFonts w:ascii="Verdana" w:hAnsi="Verdana" w:eastAsia="Verdana" w:cs="Verdana"/>
          <w:lang w:val="en-GB"/>
          <w:sz w:val="18"/>
          <w:szCs w:val="18"/>
        </w:rPr>
        <w:t xml:space="preserve">In the event of serious breach of obligations or if </w:t>
      </w:r>
      <w:r>
        <w:rPr>
          <w:rFonts w:ascii="Verdana" w:hAnsi="Verdana" w:eastAsia="Verdana" w:cs="Verdana"/>
          <w:lang w:val="en-GB"/>
          <w:sz w:val="18"/>
          <w:szCs w:val="18"/>
        </w:rPr>
        <w:t xml:space="preserve">either</w:t>
      </w:r>
      <w:r>
        <w:rPr>
          <w:rFonts w:ascii="Verdana" w:hAnsi="Verdana" w:eastAsia="Verdana" w:cs="Verdana"/>
          <w:lang w:val="en-GB"/>
          <w:sz w:val="18"/>
          <w:szCs w:val="18"/>
        </w:rPr>
        <w:t xml:space="preserve"> party </w:t>
      </w:r>
      <w:r>
        <w:rPr>
          <w:rFonts w:ascii="Verdana" w:hAnsi="Verdana" w:eastAsia="Verdana" w:cs="Verdana"/>
          <w:lang w:val="en-GB"/>
          <w:sz w:val="18"/>
          <w:szCs w:val="18"/>
        </w:rPr>
        <w:t xml:space="preserve">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other</w:t>
      </w:r>
      <w:r>
        <w:rPr>
          <w:rFonts w:ascii="Verdana" w:hAnsi="Verdana" w:eastAsia="Verdana" w:cs="Verdana"/>
          <w:lang w:val="en-GB"/>
          <w:sz w:val="18"/>
          <w:szCs w:val="18"/>
        </w:rPr>
        <w:t xml:space="preserve"> party</w:t>
      </w:r>
      <w:r>
        <w:rPr>
          <w:rFonts w:ascii="Verdana" w:hAnsi="Verdana" w:eastAsia="Verdana" w:cs="Verdana"/>
          <w:lang w:val="en-GB"/>
          <w:sz w:val="18"/>
          <w:szCs w:val="18"/>
        </w:rPr>
        <w:t xml:space="preserve"> may 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720" w:right="0" w:firstLine="0" w:hanging="720"/>
      </w:pPr>
      <w:r>
        <w:rPr>
          <w:rFonts w:ascii="Verdana" w:hAnsi="Verdana" w:eastAsia="Verdana" w:cs="Verdana"/>
          <w:lang w:val="en-GB"/>
          <w:sz w:val="18"/>
          <w:szCs w:val="18"/>
        </w:rPr>
        <w:t xml:space="preserve">13.4</w:t>
      </w:r>
      <w:r>
        <w:rPr/>
        <w:t xml:space="preserve">	</w:t>
      </w:r>
      <w:r>
        <w:rPr>
          <w:rFonts w:ascii="Verdana" w:hAnsi="Verdana" w:eastAsia="Verdana" w:cs="Verdana"/>
          <w:lang w:val="en-GB"/>
          <w:sz w:val="18"/>
          <w:szCs w:val="18"/>
        </w:rPr>
        <w:t xml:space="preserve">The organisation reserves the right to initiate a court action if any requested refund is not voluntarily issued within the deadline notified to the participant by registered letter.</w:t>
      </w:r>
    </w:p>
    <w:p>
      <w:pPr>
        <w:jc w:val="both"/>
        <w:ind w:left="720" w:right="0" w:firstLine="0" w:hanging="720"/>
      </w:pPr>
      <w:r>
        <w:rPr>
          <w:rFonts w:ascii="Verdana" w:hAnsi="Verdana" w:eastAsia="Verdana" w:cs="Verdana"/>
          <w:lang w:val="en-GB"/>
          <w:sz w:val="18"/>
          <w:szCs w:val="18"/>
        </w:rPr>
        <w:t xml:space="preserve">13.5</w:t>
      </w:r>
      <w:r>
        <w:rPr/>
        <w:t xml:space="preserve">	</w:t>
      </w:r>
      <w:r>
        <w:rPr>
          <w:rFonts w:ascii="Verdana" w:hAnsi="Verdana" w:eastAsia="Verdana" w:cs="Verdana"/>
          <w:lang w:val="en-GB"/>
          <w:sz w:val="18"/>
          <w:szCs w:val="18"/>
        </w:rPr>
        <w:t xml:space="preserve">The termination will </w:t>
      </w:r>
      <w:r>
        <w:rPr>
          <w:rFonts w:ascii="Verdana" w:hAnsi="Verdana" w:eastAsia="Verdana" w:cs="Verdana"/>
          <w:lang w:val="en-GB"/>
          <w:sz w:val="18"/>
          <w:szCs w:val="18"/>
        </w:rPr>
        <w:t xml:space="preserve">take effect</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on the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13.6</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14</w:t>
      </w:r>
      <w:r>
        <w:rPr/>
        <w:t xml:space="preserve">	</w:t>
      </w:r>
      <w:r>
        <w:rPr>
          <w:rFonts w:ascii="Verdana" w:hAnsi="Verdana" w:eastAsia="Verdana" w:cs="Verdana"/>
          <w:lang w:val="en-GB"/>
          <w:sz w:val="20"/>
          <w:szCs w:val="20"/>
          <w:b w:val="1"/>
          <w:bCs w:val="1"/>
          <w:smallCaps w:val="0"/>
          <w:caps w:val="1"/>
        </w:rPr>
        <w:t xml:space="preserve">– CHECKS AND AUDITS</w:t>
      </w:r>
    </w:p>
    <w:p>
      <w:pPr>
        <w:jc w:val="both"/>
        <w:ind w:left="720" w:right="0" w:firstLine="0" w:hanging="720"/>
      </w:pPr>
      <w:r>
        <w:rPr>
          <w:rFonts w:ascii="Verdana" w:hAnsi="Verdana" w:eastAsia="Verdana" w:cs="Verdana"/>
          <w:lang w:val="en-GB"/>
          <w:sz w:val="18"/>
          <w:szCs w:val="18"/>
        </w:rPr>
        <w:t xml:space="preserve">14.1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w:t>
      </w:r>
      <w:r>
        <w:rPr>
          <w:rFonts w:ascii="Verdana" w:hAnsi="Verdana" w:eastAsia="Verdana" w:cs="Verdana"/>
          <w:lang w:val="en-GB"/>
          <w:sz w:val="18"/>
          <w:szCs w:val="18"/>
        </w:rPr>
        <w:t xml:space="preserve"> the Netherlands </w:t>
      </w:r>
      <w:r>
        <w:rPr>
          <w:rFonts w:ascii="Verdana" w:hAnsi="Verdana" w:eastAsia="Verdana" w:cs="Verdana"/>
          <w:lang w:val="en-GB"/>
          <w:sz w:val="18"/>
          <w:szCs w:val="18"/>
        </w:rPr>
        <w:t xml:space="preserve">or by any other outside body authorised by the European Commission or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to check that the mobility period and the provisions of the agreement are being or were properly implemented.</w:t>
      </w:r>
    </w:p>
    <w:p>
      <w:pPr>
        <w:jc w:val="both"/>
        <w:ind w:left="720" w:right="0" w:firstLine="0" w:hanging="720"/>
      </w:pPr>
      <w:r>
        <w:rPr>
          <w:rFonts w:ascii="Verdana" w:hAnsi="Verdana" w:eastAsia="Verdana" w:cs="Verdana"/>
          <w:lang w:val="en-GB"/>
          <w:sz w:val="18"/>
          <w:szCs w:val="18"/>
        </w:rPr>
        <w:t xml:space="preserve">14.2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15</w:t>
      </w:r>
      <w:r>
        <w:rPr/>
        <w:t xml:space="preserve">	</w:t>
      </w:r>
      <w:r>
        <w:rPr>
          <w:rFonts w:ascii="Verdana" w:hAnsi="Verdana" w:eastAsia="Verdana" w:cs="Verdana"/>
          <w:lang w:val="en-GB"/>
          <w:sz w:val="20"/>
          <w:szCs w:val="20"/>
          <w:b w:val="1"/>
          <w:bCs w:val="1"/>
          <w:smallCaps w:val="0"/>
          <w:caps w:val="1"/>
        </w:rPr>
        <w:t xml:space="preserve">– DAMAGES</w:t>
      </w:r>
    </w:p>
    <w:p>
      <w:pPr>
        <w:jc w:val="both"/>
        <w:ind w:left="709" w:right="0" w:firstLine="0" w:hanging="709"/>
      </w:pPr>
      <w:r>
        <w:rPr>
          <w:rFonts w:ascii="Verdana" w:hAnsi="Verdana" w:eastAsia="Verdana" w:cs="Verdana"/>
          <w:lang w:val="en-GB"/>
          <w:sz w:val="18"/>
          <w:szCs w:val="18"/>
        </w:rPr>
        <w:t xml:space="preserve">15.1 </w:t>
      </w:r>
      <w:r>
        <w:rPr/>
        <w:t xml:space="preserve">	</w:t>
      </w:r>
      <w:r>
        <w:rPr>
          <w:rFonts w:ascii="Verdana" w:hAnsi="Verdana" w:eastAsia="Verdana" w:cs="Verdana"/>
          <w:lang w:val="en-GB"/>
          <w:sz w:val="18"/>
          <w:szCs w:val="18"/>
        </w:rPr>
        <w:t xml:space="preserve">Each party of this agreement exonerates the other from any civil liability for damages suffered by </w:t>
      </w:r>
      <w:r>
        <w:rPr>
          <w:rFonts w:ascii="Verdana" w:hAnsi="Verdana" w:eastAsia="Verdana" w:cs="Verdana"/>
          <w:lang w:val="en-GB"/>
          <w:sz w:val="18"/>
          <w:szCs w:val="18"/>
        </w:rPr>
        <w:t xml:space="preserve">them </w:t>
      </w:r>
      <w:r>
        <w:rPr>
          <w:rFonts w:ascii="Verdana" w:hAnsi="Verdana" w:eastAsia="Verdana" w:cs="Verdana"/>
          <w:lang w:val="en-GB"/>
          <w:sz w:val="18"/>
          <w:szCs w:val="18"/>
        </w:rPr>
        <w:t xml:space="preserve">or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staff as a result of performance of this agreement, provided such damages are not the result of serious and deliberate misconduct on the part of the other party or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staff.</w:t>
      </w:r>
    </w:p>
    <w:p>
      <w:pPr>
        <w:jc w:val="both"/>
        <w:ind w:left="709" w:right="0" w:firstLine="0" w:hanging="709"/>
      </w:pPr>
      <w:r>
        <w:rPr>
          <w:rFonts w:ascii="Verdana" w:hAnsi="Verdana" w:eastAsia="Verdana" w:cs="Verdana"/>
          <w:lang w:val="en-GB"/>
          <w:sz w:val="18"/>
          <w:szCs w:val="18"/>
        </w:rPr>
        <w:t xml:space="preserve">15.2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the European Commission or their staff will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will not entertain any request for indemnity of reimbursement accompanying such claim. </w:t>
      </w: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16</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FORCE MAJEURE</w:t>
      </w:r>
      <w:r>
        <w:rPr>
          <w:rFonts w:ascii="Verdana" w:hAnsi="Verdana" w:eastAsia="Verdana" w:cs="Verdana"/>
          <w:lang w:val="en-GB"/>
          <w:b w:val="1"/>
          <w:bCs w:val="1"/>
          <w:smallCaps w:val="0"/>
          <w:caps w:val="1"/>
        </w:rPr>
        <w:t xml:space="preserve"> </w:t>
      </w:r>
    </w:p>
    <w:p>
      <w:pPr>
        <w:jc w:val="both"/>
        <w:ind w:left="720" w:right="0" w:firstLine="0" w:hanging="720"/>
      </w:pPr>
      <w:r>
        <w:rPr>
          <w:rFonts w:ascii="Verdana" w:hAnsi="Verdana" w:eastAsia="Verdana" w:cs="Verdana"/>
          <w:lang w:val="en-GB"/>
          <w:sz w:val="18"/>
          <w:szCs w:val="18"/>
        </w:rPr>
        <w:t xml:space="preserve">16.1</w:t>
      </w:r>
      <w:r>
        <w:rPr/>
        <w:t xml:space="preserve">	</w:t>
      </w:r>
      <w:r>
        <w:rPr>
          <w:rFonts w:ascii="Verdana" w:hAnsi="Verdana" w:eastAsia="Verdana" w:cs="Verdana"/>
          <w:lang w:val="en-GB"/>
          <w:sz w:val="18"/>
          <w:szCs w:val="18"/>
        </w:rPr>
        <w:t xml:space="preserve">A party prevented by force majeure from fulfilling its obligations under 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cannot be considered in breach of them. </w:t>
      </w:r>
    </w:p>
    <w:p>
      <w:pPr>
        <w:jc w:val="both"/>
        <w:ind w:left="720" w:right="0" w:firstLine="0" w:hanging="720"/>
      </w:pPr>
      <w:r>
        <w:rPr>
          <w:rFonts w:ascii="Verdana" w:hAnsi="Verdana" w:eastAsia="Verdana" w:cs="Verdana"/>
          <w:lang w:val="en-GB"/>
          <w:sz w:val="18"/>
          <w:szCs w:val="18"/>
        </w:rPr>
        <w:t xml:space="preserve">16.2</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Force majeure’ means any situation or event that:</w:t>
      </w:r>
    </w:p>
    <w:p>
      <w:pPr>
        <w:jc w:val="both"/>
        <w:ind w:left="1276" w:right="0" w:firstLine="0" w:hanging="0"/>
        <w:numPr>
          <w:ilvl w:val="0"/>
          <w:numId w:val="83"/>
        </w:numPr>
      </w:pPr>
      <w:r>
        <w:rPr>
          <w:rFonts w:ascii="Verdana" w:hAnsi="Verdana" w:eastAsia="Verdana" w:cs="Verdana"/>
          <w:lang w:val="en-GB"/>
          <w:sz w:val="18"/>
          <w:szCs w:val="18"/>
        </w:rPr>
        <w:t xml:space="preserve">prevents either party from fulfilling their obligations under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p>
    <w:p>
      <w:pPr>
        <w:jc w:val="both"/>
        <w:ind w:left="1276" w:right="0" w:firstLine="0" w:hanging="0"/>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ind w:left="1276" w:right="0" w:firstLine="0" w:hanging="0"/>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ind w:left="1276" w:right="0" w:firstLine="0" w:hanging="0"/>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720" w:right="0" w:firstLine="0" w:hanging="720"/>
      </w:pPr>
      <w:r>
        <w:rPr>
          <w:rFonts w:ascii="Verdana" w:hAnsi="Verdana" w:eastAsia="Verdana" w:cs="Verdana"/>
          <w:lang w:val="en-GB"/>
          <w:sz w:val="18"/>
          <w:szCs w:val="18"/>
        </w:rPr>
        <w:t xml:space="preserve">16.3</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720" w:right="0" w:firstLine="0" w:hanging="720"/>
      </w:pPr>
      <w:r>
        <w:rPr>
          <w:rFonts w:ascii="Verdana" w:hAnsi="Verdana" w:eastAsia="Verdana" w:cs="Verdana"/>
          <w:lang w:val="en-GB"/>
          <w:sz w:val="18"/>
          <w:szCs w:val="18"/>
        </w:rPr>
        <w:t xml:space="preserve">16.4</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17</w:t>
      </w:r>
      <w:r>
        <w:rPr/>
        <w:t xml:space="preserve">	</w:t>
      </w:r>
      <w:r>
        <w:rPr>
          <w:rFonts w:ascii="Verdana" w:hAnsi="Verdana" w:eastAsia="Verdana" w:cs="Verdana"/>
          <w:lang w:val="en-GB"/>
          <w:sz w:val="20"/>
          <w:szCs w:val="20"/>
          <w:b w:val="1"/>
          <w:bCs w:val="1"/>
          <w:smallCaps w:val="0"/>
          <w:caps w:val="1"/>
        </w:rPr>
        <w:t xml:space="preserve">– LAW APPLICABLE AND COMPETENT COURT</w:t>
      </w:r>
    </w:p>
    <w:p>
      <w:pPr>
        <w:jc w:val="both"/>
        <w:ind w:left="709" w:right="0" w:firstLine="0" w:hanging="709"/>
      </w:pPr>
      <w:r>
        <w:rPr>
          <w:rFonts w:ascii="Verdana" w:hAnsi="Verdana" w:eastAsia="Verdana" w:cs="Verdana"/>
          <w:lang w:val="en-GB"/>
          <w:sz w:val="18"/>
          <w:szCs w:val="18"/>
        </w:rPr>
        <w:t xml:space="preserve">17.1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is governed by </w:t>
      </w:r>
      <w:r>
        <w:rPr>
          <w:rFonts w:ascii="Verdana" w:hAnsi="Verdana" w:eastAsia="Verdana" w:cs="Verdana"/>
          <w:lang w:val="en-GB"/>
          <w:sz w:val="18"/>
          <w:szCs w:val="18"/>
        </w:rPr>
        <w:t xml:space="preserve">Dutch law.</w:t>
      </w:r>
    </w:p>
    <w:p>
      <w:pPr>
        <w:jc w:val="both"/>
        <w:ind w:left="709" w:right="0" w:firstLine="0" w:hanging="709"/>
      </w:pPr>
      <w:r>
        <w:rPr>
          <w:rFonts w:ascii="Verdana" w:hAnsi="Verdana" w:eastAsia="Verdana" w:cs="Verdana"/>
          <w:lang w:val="en-GB"/>
          <w:sz w:val="18"/>
          <w:szCs w:val="18"/>
        </w:rPr>
        <w:t xml:space="preserve">17.2</w:t>
      </w:r>
      <w:r>
        <w:rPr/>
        <w:t xml:space="preserve">	</w:t>
      </w:r>
      <w:r>
        <w:rPr>
          <w:rFonts w:ascii="Verdana" w:hAnsi="Verdana" w:eastAsia="Verdana" w:cs="Verdana"/>
          <w:lang w:val="en-GB"/>
          <w:sz w:val="18"/>
          <w:szCs w:val="18"/>
        </w:rPr>
        <w:t xml:space="preserve">The competent court determined in accordance with the applicable national law will have sole jurisdiction to hear any dispute between the organisation and the participant concerning the interpretation, application or validity of this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if such dispute cannot be settled amicably.</w:t>
      </w:r>
    </w:p>
    <w:p>
      <w:pPr>
        <w:rPr/>
      </w:pP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18</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ENTRY INTO FORCE</w:t>
      </w:r>
    </w:p>
    <w:p>
      <w:pPr>
        <w:jc w:val="both"/>
        <w:ind w:left="567" w:right="0" w:firstLine="0" w:hanging="567"/>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enter into force on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day of signature</w:t>
      </w:r>
      <w:r>
        <w:rPr>
          <w:rFonts w:ascii="Verdana" w:hAnsi="Verdana" w:eastAsia="Verdana" w:cs="Verdana"/>
          <w:lang w:val="en-GB"/>
          <w:sz w:val="18"/>
          <w:szCs w:val="18"/>
        </w:rPr>
        <w:t xml:space="preserve"> by the organisation or the participant, 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b w:val="1"/>
          <w:bCs w:val="1"/>
        </w:rPr>
        <w:t xml:space="preserve">SIGNATURES</w:t>
      </w:r>
    </w:p>
    <w:p>
      <w:pPr>
        <w:rPr/>
      </w:pPr>
    </w:p>
    <w:tbl>
      <w:tblGrid>
        <w:gridCol w:w="4530" w:type="dxa"/>
        <w:gridCol w:w="4530" w:type="dxa"/>
      </w:tblGrid>
      <w:tblPr>
        <w:tblStyle w:val="Tabelraster"/>
      </w:tblPr>
      <w:tr>
        <w:trPr/>
        <w:tc>
          <w:tcPr>
            <w:tcW w:w="4530" w:type="dxa"/>
            <w:noWrap/>
          </w:tcPr>
          <w:p>
            <w:pPr/>
            <w:r>
              <w:rPr>
                <w:rFonts w:ascii="Verdana" w:hAnsi="Verdana" w:eastAsia="Verdana" w:cs="Verdana"/>
                <w:sz w:val="18"/>
                <w:szCs w:val="18"/>
                <w:b w:val="1"/>
                <w:bCs w:val="1"/>
              </w:rPr>
              <w:t xml:space="preserve">For the participant</w:t>
            </w:r>
          </w:p>
          <w:p>
            <w:pPr>
              <w:rPr/>
            </w:pPr>
          </w:p>
        </w:tc>
        <w:tc>
          <w:tcPr>
            <w:tcW w:w="4530" w:type="dxa"/>
            <w:noWrap/>
          </w:tcPr>
          <w:p>
            <w:pPr/>
            <w:r>
              <w:rPr>
                <w:rFonts w:ascii="Verdana" w:hAnsi="Verdana" w:eastAsia="Verdana" w:cs="Verdana"/>
                <w:sz w:val="18"/>
                <w:szCs w:val="18"/>
                <w:b w:val="1"/>
                <w:bCs w:val="1"/>
              </w:rPr>
              <w:t xml:space="preserve">For the </w:t>
            </w:r>
            <w:r>
              <w:rPr>
                <w:rFonts w:ascii="Verdana" w:hAnsi="Verdana" w:eastAsia="Verdana" w:cs="Verdana"/>
                <w:sz w:val="18"/>
                <w:szCs w:val="18"/>
                <w:b w:val="1"/>
                <w:bCs w:val="1"/>
              </w:rPr>
              <w:t xml:space="preserve">organisation</w:t>
            </w:r>
          </w:p>
        </w:tc>
      </w:tr>
      <w:tr>
        <w:trPr/>
        <w:tc>
          <w:tcPr>
            <w:tcW w:w="4530" w:type="dxa"/>
            <w:noWrap/>
          </w:tcPr>
          <w:p>
            <w:pPr/>
            <w:r>
              <w:rPr>
                <w:rFonts w:ascii="Verdana" w:hAnsi="Verdana" w:eastAsia="Verdana" w:cs="Verdana"/>
                <w:sz w:val="18"/>
                <w:szCs w:val="18"/>
                <w:highlight w:val="yellow"/>
              </w:rPr>
              <w:t xml:space="preserve">&lt;&lt;full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participant&gt;&gt;</w:t>
            </w:r>
          </w:p>
        </w:tc>
        <w:tc>
          <w:tcPr>
            <w:tcW w:w="4530" w:type="dxa"/>
            <w:noWrap/>
          </w:tcPr>
          <w:p>
            <w:pPr/>
            <w:r>
              <w:rPr>
                <w:rFonts w:ascii="Verdana" w:hAnsi="Verdana" w:eastAsia="Verdana" w:cs="Verdana"/>
                <w:sz w:val="18"/>
                <w:szCs w:val="18"/>
                <w:highlight w:val="yellow"/>
              </w:rPr>
              <w:t xml:space="preserve">&lt;&lt;</w:t>
            </w:r>
            <w:r>
              <w:rPr>
                <w:rFonts w:ascii="Verdana" w:hAnsi="Verdana" w:eastAsia="Verdana" w:cs="Verdana"/>
                <w:sz w:val="18"/>
                <w:szCs w:val="18"/>
                <w:highlight w:val="yellow"/>
              </w:rPr>
              <w:t xml:space="preserve">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and </w:t>
            </w:r>
            <w:r>
              <w:rPr>
                <w:rFonts w:ascii="Verdana" w:hAnsi="Verdana" w:eastAsia="Verdana" w:cs="Verdana"/>
                <w:sz w:val="18"/>
                <w:szCs w:val="18"/>
                <w:highlight w:val="yellow"/>
              </w:rPr>
              <w:t xml:space="preserve">functiion</w:t>
            </w:r>
            <w:r>
              <w:rPr>
                <w:rFonts w:ascii="Verdana" w:hAnsi="Verdana" w:eastAsia="Verdana" w:cs="Verdana"/>
                <w:sz w:val="18"/>
                <w:szCs w:val="18"/>
                <w:highlight w:val="yellow"/>
              </w:rPr>
              <w:t xml:space="preserve">&gt;&gt;</w:t>
            </w:r>
          </w:p>
        </w:tc>
      </w:tr>
      <w:tr>
        <w:trPr/>
        <w:tc>
          <w:tcPr>
            <w:tcW w:w="4530" w:type="dxa"/>
            <w:noWrap/>
          </w:tcPr>
          <w:p>
            <w:pPr>
              <w:rPr/>
            </w:pPr>
          </w:p>
        </w:tc>
        <w:tc>
          <w:tcPr>
            <w:tcW w:w="4530" w:type="dxa"/>
            <w:noWrap/>
          </w:tcPr>
          <w:p>
            <w:pPr>
              <w:rPr/>
            </w:pPr>
          </w:p>
        </w:tc>
      </w:tr>
      <w:tr>
        <w:trPr/>
        <w:tc>
          <w:tcPr>
            <w:tcW w:w="4530" w:type="dxa"/>
            <w:noWrap/>
          </w:tcPr>
          <w:p>
            <w:pPr/>
            <w:r>
              <w:rPr>
                <w:rFonts w:ascii="Verdana" w:hAnsi="Verdana" w:eastAsia="Verdana" w:cs="Verdana"/>
                <w:sz w:val="18"/>
                <w:szCs w:val="18"/>
              </w:rPr>
              <w:t xml:space="preserve">Signature</w:t>
            </w:r>
          </w:p>
          <w:p>
            <w:pPr>
              <w:rPr/>
            </w:pPr>
          </w:p>
          <w:p>
            <w:pPr>
              <w:rPr/>
            </w:pPr>
          </w:p>
          <w:p>
            <w:pPr>
              <w:rPr/>
            </w:pPr>
          </w:p>
          <w:p>
            <w:pPr>
              <w:rPr/>
            </w:pPr>
          </w:p>
        </w:tc>
        <w:tc>
          <w:tcPr>
            <w:tcW w:w="4530" w:type="dxa"/>
            <w:noWrap/>
          </w:tcPr>
          <w:p>
            <w:pPr/>
            <w:r>
              <w:rPr>
                <w:rFonts w:ascii="Verdana" w:hAnsi="Verdana" w:eastAsia="Verdana" w:cs="Verdana"/>
                <w:sz w:val="18"/>
                <w:szCs w:val="18"/>
              </w:rPr>
              <w:t xml:space="preserve">Signature</w:t>
            </w:r>
          </w:p>
        </w:tc>
      </w:tr>
      <w:tr>
        <w:trPr/>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w:t>
            </w:r>
          </w:p>
        </w:tc>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 ……………………….</w:t>
            </w:r>
          </w:p>
        </w:tc>
      </w:tr>
      <w:tr>
        <w:trPr/>
        <w:tc>
          <w:tcPr>
            <w:tcW w:w="4530" w:type="dxa"/>
            <w:noWrap/>
          </w:tcPr>
          <w:p>
            <w:pPr>
              <w:rPr/>
            </w:pPr>
          </w:p>
          <w:p>
            <w:pPr/>
            <w:r>
              <w:rPr>
                <w:rFonts w:ascii="Verdana" w:hAnsi="Verdana" w:eastAsia="Verdana" w:cs="Verdana"/>
                <w:sz w:val="18"/>
                <w:szCs w:val="18"/>
              </w:rPr>
              <w:t xml:space="preserve">Date ……/……/……</w:t>
            </w:r>
          </w:p>
        </w:tc>
        <w:tc>
          <w:tcPr>
            <w:tcW w:w="4530" w:type="dxa"/>
            <w:noWrap/>
          </w:tcPr>
          <w:p>
            <w:pPr>
              <w:rPr/>
            </w:pPr>
          </w:p>
          <w:p>
            <w:pPr/>
            <w:r>
              <w:rPr>
                <w:rFonts w:ascii="Verdana" w:hAnsi="Verdana" w:eastAsia="Verdana" w:cs="Verdana"/>
                <w:sz w:val="18"/>
                <w:szCs w:val="18"/>
              </w:rPr>
              <w:t xml:space="preserve">Date ……/……/……</w:t>
            </w:r>
          </w:p>
        </w:tc>
      </w:tr>
    </w:tbl>
    <w:p>
      <w:pPr>
        <w:rPr/>
      </w:pPr>
    </w:p>
    <w:p>
      <w:r>
        <w:br w:type="page"/>
      </w:r>
    </w:p>
    <w:p>
      <w:pPr/>
      <w:br/>
    </w:p>
    <w:p>
      <w:pPr>
        <w:rPr/>
      </w:pPr>
    </w:p>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1</w:t>
      </w:r>
    </w:p>
    <w:p>
      <w:pPr>
        <w:rPr/>
      </w:pPr>
    </w:p>
    <w:p>
      <w:pPr>
        <w:jc w:val="center"/>
      </w:pPr>
      <w:r>
        <w:rPr>
          <w:rFonts w:ascii="Verdana" w:hAnsi="Verdana" w:eastAsia="Verdana" w:cs="Verdana"/>
          <w:lang w:val="en-GB"/>
          <w:sz w:val="18"/>
          <w:szCs w:val="18"/>
          <w:highlight w:val="yellow"/>
        </w:rPr>
        <w:t xml:space="preserve">[Key Action 1 – HIGHER EDUCATION Institution to select]</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w:t>
      </w:r>
      <w:r>
        <w:rPr>
          <w:rFonts w:ascii="Verdana" w:hAnsi="Verdana" w:eastAsia="Verdana" w:cs="Verdana"/>
          <w:lang w:val="en-GB"/>
          <w:sz w:val="18"/>
          <w:szCs w:val="18"/>
          <w:b w:val="1"/>
          <w:bCs w:val="1"/>
          <w:highlight w:val="lightGray"/>
        </w:rPr>
        <w:t xml:space="preserve">student mobility for studies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student mobility for traineeships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teaching</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training</w:t>
      </w:r>
    </w:p>
    <w:p>
      <w:pPr>
        <w:rPr/>
      </w:pPr>
    </w:p>
    <w:p>
      <w:pPr>
        <w:rPr/>
      </w:pPr>
    </w:p>
    <w:p>
      <w:pPr>
        <w:rPr/>
      </w:pPr>
    </w:p>
    <w:p>
      <w:pPr>
        <w:rPr/>
      </w:pPr>
    </w:p>
    <w:p>
      <w:pPr>
        <w:rPr/>
      </w:pPr>
    </w:p>
    <w:sectPr>
      <w:type w:val="continuous"/>
      <w:pgSz w:orient="portrait" w:w="11907" w:h="16840"/>
      <w:pgMar w:top="1985" w:right="1418" w:bottom="1418" w:left="1418" w:header="709" w:footer="709"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ind w:left="0" w:right="360" w:firstLine="0" w:hanging="0"/>
    </w:pPr>
    <w:r>
      <w:rPr>
        <w:rFonts w:ascii="Verdana" w:hAnsi="Verdana" w:eastAsia="Verdana" w:cs="Verdana"/>
        <w:lang w:val="en-GB"/>
        <w:sz w:val="16"/>
        <w:szCs w:val="16"/>
      </w:rPr>
      <w:t xml:space="preserve">Annex 6: Template for agreement between</w:t>
    </w:r>
    <w:r>
      <w:rPr>
        <w:rFonts w:ascii="Verdana" w:hAnsi="Verdana" w:eastAsia="Verdana" w:cs="Verdana"/>
        <w:lang w:val="en-GB"/>
        <w:sz w:val="16"/>
        <w:szCs w:val="16"/>
      </w:rPr>
      <w:t xml:space="preserve"> </w:t>
    </w:r>
    <w:r>
      <w:rPr>
        <w:rFonts w:ascii="Verdana" w:hAnsi="Verdana" w:eastAsia="Verdana" w:cs="Verdana"/>
        <w:lang w:val="en-GB"/>
        <w:sz w:val="16"/>
        <w:szCs w:val="16"/>
      </w:rPr>
      <w:t xml:space="preserve">b</w:t>
    </w:r>
    <w:r>
      <w:rPr>
        <w:rFonts w:ascii="Verdana" w:hAnsi="Verdana" w:eastAsia="Verdana" w:cs="Verdana"/>
        <w:lang w:val="en-GB"/>
        <w:sz w:val="16"/>
        <w:szCs w:val="16"/>
      </w:rPr>
      <w:t xml:space="preserve">eneficiaries and participants</w:t>
    </w:r>
  </w:p>
  <w:p>
    <w:pPr>
      <w:pStyle w:val="Voettekst"/>
      <w:ind w:left="0" w:right="360" w:firstLine="0" w:hanging="0"/>
    </w:pPr>
    <w:r>
      <w:rPr>
        <w:rFonts w:ascii="Verdana" w:hAnsi="Verdana" w:eastAsia="Verdana" w:cs="Verdana"/>
        <w:lang w:val="en-GB"/>
        <w:sz w:val="16"/>
        <w:szCs w:val="16"/>
      </w:rPr>
      <w:t xml:space="preserve">KA1</w:t>
    </w:r>
    <w:r>
      <w:rPr>
        <w:rFonts w:ascii="Verdana" w:hAnsi="Verdana" w:eastAsia="Verdana" w:cs="Verdana"/>
        <w:lang w:val="en-GB"/>
        <w:sz w:val="16"/>
        <w:szCs w:val="16"/>
      </w:rPr>
      <w:t xml:space="preserve">3</w:t>
    </w:r>
    <w:r>
      <w:rPr>
        <w:rFonts w:ascii="Verdana" w:hAnsi="Verdana" w:eastAsia="Verdana" w:cs="Verdana"/>
        <w:lang w:val="en-GB"/>
        <w:sz w:val="16"/>
        <w:szCs w:val="16"/>
      </w:rPr>
      <w:t xml:space="preserve">1 | HED Call 2025</w:t>
    </w:r>
  </w:p>
  <w:p>
    <w:pPr>
      <w:pStyle w:val="Voettekst"/>
    </w:pPr>
    <w:r>
      <w:pict>
        <v:shape type="#_x0000_t75" stroked="f" style="width:1053pt; height:251pt; margin-left:0pt; margin-top:0pt; mso-position-horizontal:left; mso-position-vertical:top; mso-position-horizontal-relative:char; mso-position-vertical-relative:line;">
          <w10:wrap type="inline"/>
          <v:imagedata r:id="rId1" o:title=""/>
        </v:shape>
      </w:pict>
    </w:r>
    <w: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rFonts w:ascii="Verdana" w:hAnsi="Verdana" w:eastAsia="Verdana" w:cs="Verdana"/>
          <w:lang w:val="en-US"/>
          <w:color w:val="4AA55B"/>
          <w:sz w:val="14"/>
          <w:szCs w:val="14"/>
          <w:i w:val="1"/>
          <w:iCs w:val="1"/>
        </w:rPr>
        <w:t xml:space="preserve">[Option for KA131 student mobility for studies:</w:t>
      </w:r>
      <w:r>
        <w:rPr>
          <w:rFonts w:ascii="Verdana" w:hAnsi="Verdana" w:eastAsia="Verdana" w:cs="Verdana"/>
          <w:lang w:val="en-GB"/>
          <w:sz w:val="14"/>
          <w:szCs w:val="14"/>
        </w:rPr>
        <w:t xml:space="preserve"> Learning agreements are exchanged and approved digitally within the Erasmus Without Paper Network.</w:t>
      </w:r>
      <w:r>
        <w:rPr>
          <w:rFonts w:ascii="Verdana" w:hAnsi="Verdana" w:eastAsia="Verdana" w:cs="Verdana"/>
          <w:lang w:val="en-US"/>
          <w:color w:val="4AA55B"/>
          <w:sz w:val="14"/>
          <w:szCs w:val="14"/>
          <w:i w:val="1"/>
          <w:iCs w:val="1"/>
        </w:rPr>
        <w:t xml:space="preserve">]</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nsid w:val="FE3B18FF"/>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8">
    <w:nsid w:val="7E86E46B"/>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9">
    <w:nsid w:val="C68D6738"/>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1240033D"/>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1">
    <w:nsid w:val="1A2DDE9F"/>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2">
    <w:nsid w:val="0C568543"/>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3">
    <w:nsid w:val="6EA2AE94"/>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4">
    <w:nsid w:val="79311427"/>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5">
    <w:nsid w:val="178D04BB"/>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6">
    <w:nsid w:val="61B210D1"/>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7">
    <w:nsid w:val="CD4C0334"/>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8">
    <w:nsid w:val="7DA97DD6"/>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9">
    <w:nsid w:val="0B27DB15"/>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80">
    <w:nsid w:val="081DFD8E"/>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81">
    <w:nsid w:val="34CE1C12"/>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54037CA3"/>
    <w:multiLevelType w:val="hybridMultilevel"/>
    <w:lvl w:ilvl="0">
      <w:start w:val="1"/>
      <w:numFmt w:val="bullet"/>
      <w:suff w:val="tab"/>
      <w:lvlText w:val=""/>
      <w:lvlJc w:val="left"/>
      <w:pPr>
        <w:tabs>
          <w:tab w:val="num"/>
        </w:tabs>
        <w:ind w:left="927" w:hanging="360"/>
      </w:pPr>
      <w:rPr>
        <w:rFonts w:ascii="Symbol" w:hAnsi="Symbol" w:cs="Symbol" w:hint="default"/>
      </w:rPr>
    </w:lvl>
    <w:lvl w:ilvl="1">
      <w:start w:val="1"/>
      <w:numFmt w:val="bullet"/>
      <w:suff w:val="tab"/>
      <w:lvlText w:val="o"/>
      <w:lvlJc w:val="left"/>
      <w:pPr>
        <w:tabs>
          <w:tab w:val="num"/>
        </w:tabs>
        <w:ind w:left="1647" w:hanging="360"/>
      </w:pPr>
      <w:rPr>
        <w:rFonts w:ascii="Courier New" w:hAnsi="Courier New" w:cs="Courier New" w:hint="default"/>
      </w:rPr>
    </w:lvl>
    <w:lvl w:ilvl="2">
      <w:start w:val="1"/>
      <w:numFmt w:val="bullet"/>
      <w:suff w:val="tab"/>
      <w:lvlText w:val=""/>
      <w:lvlJc w:val="left"/>
      <w:pPr>
        <w:tabs>
          <w:tab w:val="num"/>
        </w:tabs>
        <w:ind w:left="2367" w:hanging="360"/>
      </w:pPr>
      <w:rPr>
        <w:rFonts w:ascii="Wingdings" w:hAnsi="Wingdings" w:cs="Wingdings" w:hint="default"/>
      </w:rPr>
    </w:lvl>
    <w:lvl w:ilvl="3">
      <w:start w:val="1"/>
      <w:numFmt w:val="bullet"/>
      <w:suff w:val="tab"/>
      <w:lvlText w:val=""/>
      <w:lvlJc w:val="left"/>
      <w:pPr>
        <w:tabs>
          <w:tab w:val="num"/>
        </w:tabs>
        <w:ind w:left="3087" w:hanging="360"/>
      </w:pPr>
      <w:rPr>
        <w:rFonts w:ascii="Symbol" w:hAnsi="Symbol" w:cs="Symbol" w:hint="default"/>
      </w:rPr>
    </w:lvl>
    <w:lvl w:ilvl="4">
      <w:start w:val="1"/>
      <w:numFmt w:val="bullet"/>
      <w:suff w:val="tab"/>
      <w:lvlText w:val="o"/>
      <w:lvlJc w:val="left"/>
      <w:pPr>
        <w:tabs>
          <w:tab w:val="num"/>
        </w:tabs>
        <w:ind w:left="3807" w:hanging="360"/>
      </w:pPr>
      <w:rPr>
        <w:rFonts w:ascii="Courier New" w:hAnsi="Courier New" w:cs="Courier New" w:hint="default"/>
      </w:rPr>
    </w:lvl>
    <w:lvl w:ilvl="5">
      <w:start w:val="1"/>
      <w:numFmt w:val="bullet"/>
      <w:suff w:val="tab"/>
      <w:lvlText w:val=""/>
      <w:lvlJc w:val="left"/>
      <w:pPr>
        <w:tabs>
          <w:tab w:val="num"/>
        </w:tabs>
        <w:ind w:left="4527" w:hanging="360"/>
      </w:pPr>
      <w:rPr>
        <w:rFonts w:ascii="Wingdings" w:hAnsi="Wingdings" w:cs="Wingdings" w:hint="default"/>
      </w:rPr>
    </w:lvl>
    <w:lvl w:ilvl="6">
      <w:start w:val="1"/>
      <w:numFmt w:val="bullet"/>
      <w:suff w:val="tab"/>
      <w:lvlText w:val=""/>
      <w:lvlJc w:val="left"/>
      <w:pPr>
        <w:tabs>
          <w:tab w:val="num"/>
        </w:tabs>
        <w:ind w:left="5247" w:hanging="360"/>
      </w:pPr>
      <w:rPr>
        <w:rFonts w:ascii="Symbol" w:hAnsi="Symbol" w:cs="Symbol" w:hint="default"/>
      </w:rPr>
    </w:lvl>
    <w:lvl w:ilvl="7">
      <w:start w:val="1"/>
      <w:numFmt w:val="bullet"/>
      <w:suff w:val="tab"/>
      <w:lvlText w:val="o"/>
      <w:lvlJc w:val="left"/>
      <w:pPr>
        <w:tabs>
          <w:tab w:val="num"/>
        </w:tabs>
        <w:ind w:left="5967" w:hanging="360"/>
      </w:pPr>
      <w:rPr>
        <w:rFonts w:ascii="Courier New" w:hAnsi="Courier New" w:cs="Courier New" w:hint="default"/>
      </w:rPr>
    </w:lvl>
    <w:lvl w:ilvl="8">
      <w:start w:val="1"/>
      <w:numFmt w:val="bullet"/>
      <w:suff w:val="tab"/>
      <w:lvlText w:val=""/>
      <w:lvlJc w:val="left"/>
      <w:pPr>
        <w:tabs>
          <w:tab w:val="num"/>
        </w:tabs>
        <w:ind w:left="6687" w:hanging="360"/>
      </w:pPr>
      <w:rPr>
        <w:rFonts w:ascii="Wingdings" w:hAnsi="Wingdings" w:cs="Wingdings" w:hint="default"/>
      </w:rPr>
    </w:lvl>
  </w:abstractNum>
  <w:abstractNum w:abstractNumId="83">
    <w:nsid w:val="24E993E0"/>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FFC5335F"/>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true"/>
  <w:doNotTrackMoves w:val="false"/>
  <w:doNotTrackFormatting w:val="true"/>
  <w:evenAndOddHeaders w:val="false"/>
  <w:updateFields w:val="false"/>
  <w:bookFoldPrinting w:val="false"/>
  <w:themeFontLang w:val="hr-HR" w:eastAsia="ja-JP" w:bidi="ar-S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paragraph" w:styleId="LegalNumPar">
    <w:name w:val="LegalNumPar"/>
    <w:basedOn w:val="Normal"/>
    <w:pPr/>
    <w:rPr>
      <w:sz w:val="24"/>
      <w:szCs w:val="24"/>
    </w:rPr>
  </w:style>
  <w:style w:type="paragraph" w:styleId="LegalNumPar2">
    <w:name w:val="LegalNumPar2"/>
    <w:basedOn w:val="Normal"/>
    <w:pPr/>
    <w:rPr>
      <w:sz w:val="24"/>
      <w:szCs w:val="24"/>
    </w:rPr>
  </w:style>
  <w:style w:type="paragraph" w:styleId="LegalNumPar3">
    <w:name w:val="LegalNumPar3"/>
    <w:basedOn w:val="Normal"/>
    <w:pPr/>
    <w:rPr>
      <w:sz w:val="24"/>
      <w:szCs w:val="24"/>
    </w:rPr>
  </w:style>
  <w:style w:type="paragraph" w:styleId="Default">
    <w:name w:val="Default"/>
    <w:basedOn w:val="Normal"/>
    <w:pPr/>
    <w:rPr>
      <w:color w:val="000000"/>
      <w:sz w:val="24"/>
      <w:szCs w:val="24"/>
    </w:rPr>
  </w:style>
  <w:style w:type="character">
    <w:name w:val="Kop 6 Char"/>
    <w:rPr>
      <w:rFonts w:ascii="Arial" w:hAnsi="Arial" w:eastAsia="Arial" w:cs="Arial"/>
      <w:lang w:val="fr-FR"/>
      <w:sz w:val="22"/>
      <w:szCs w:val="22"/>
      <w:i w:val="1"/>
      <w:iCs w:val="1"/>
    </w:rPr>
  </w:style>
  <w:style w:type="character">
    <w:name w:val="Kop 1 Char"/>
    <w:rPr>
      <w:lang w:val="fr-FR"/>
      <w:sz w:val="24"/>
      <w:szCs w:val="24"/>
      <w:b w:val="1"/>
      <w:bCs w:val="1"/>
      <w:smallCaps w:val="1"/>
      <w:caps w:val="0"/>
    </w:rPr>
  </w:style>
  <w:style w:type="character">
    <w:name w:val="Kop 4 Char"/>
    <w:rPr>
      <w:lang w:val="fr-FR"/>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2026-01-05T16:56:00+01:00</dcterms:created>
  <dcterms:modified xsi:type="dcterms:W3CDTF">2026-01-05T16:56:00+01:00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ediaServiceImageTags">
    <vt:lpwstr/>
  </property>
  <property fmtid="{D5CDD505-2E9C-101B-9397-08002B2CF9AE}" pid="4" name="ContentTypeId">
    <vt:lpwstr>0x010100224A43FC1774234792E2877EE0F9E255</vt:lpwstr>
  </property>
  <property fmtid="{D5CDD505-2E9C-101B-9397-08002B2CF9AE}" pid="5" name="MSIP_Label_6bd9ddd1-4d20-43f6-abfa-fc3c07406f94_ContentBits">
    <vt:lpwstr>0</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Method">
    <vt:lpwstr>Standard</vt:lpwstr>
  </property>
  <property fmtid="{D5CDD505-2E9C-101B-9397-08002B2CF9AE}" pid="8" name="MSIP_Label_6bd9ddd1-4d20-43f6-abfa-fc3c07406f94_Enabled">
    <vt:lpwstr>true</vt:lpwstr>
  </property>
  <property fmtid="{D5CDD505-2E9C-101B-9397-08002B2CF9AE}" pid="9" name="MSIP_Label_6bd9ddd1-4d20-43f6-abfa-fc3c07406f94_SetDate">
    <vt:lpwstr>2022-05-24T12:33:07Z</vt:lpwstr>
  </property>
  <property fmtid="{D5CDD505-2E9C-101B-9397-08002B2CF9AE}" pid="10" name="MSIP_Label_6bd9ddd1-4d20-43f6-abfa-fc3c07406f94_ActionId">
    <vt:lpwstr>2536b469-fc8c-4c6c-9d45-788ec685b9a2</vt:lpwstr>
  </property>
</Properties>
</file>