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94382" w14:textId="77777777" w:rsidR="006530EC" w:rsidRPr="00370C7D" w:rsidRDefault="006530EC" w:rsidP="003F2732">
      <w:pPr>
        <w:pStyle w:val="Kopvaninhoudsopgave"/>
        <w:tabs>
          <w:tab w:val="left" w:pos="6663"/>
          <w:tab w:val="left" w:pos="7938"/>
        </w:tabs>
        <w:rPr>
          <w:rFonts w:ascii="Times New Roman" w:hAnsi="Times New Roman" w:cs="Times New Roman"/>
          <w:sz w:val="19"/>
          <w:szCs w:val="19"/>
        </w:rPr>
      </w:pPr>
      <w:r w:rsidRPr="00370C7D">
        <w:rPr>
          <w:rFonts w:ascii="Times New Roman" w:hAnsi="Times New Roman" w:cs="Times New Roman"/>
          <w:sz w:val="19"/>
          <w:szCs w:val="19"/>
        </w:rPr>
        <w:t>Inhoud</w:t>
      </w:r>
    </w:p>
    <w:p w14:paraId="65458993" w14:textId="5264EB12" w:rsidR="002A6F80" w:rsidRPr="002A6F80" w:rsidRDefault="006530EC">
      <w:pPr>
        <w:pStyle w:val="Inhopg1"/>
        <w:rPr>
          <w:bCs w:val="0"/>
          <w:iCs w:val="0"/>
          <w:noProof/>
          <w:sz w:val="19"/>
          <w:szCs w:val="19"/>
        </w:rPr>
      </w:pPr>
      <w:r w:rsidRPr="00370C7D">
        <w:rPr>
          <w:rFonts w:ascii="Times New Roman" w:hAnsi="Times New Roman" w:cs="Times New Roman"/>
          <w:sz w:val="19"/>
          <w:szCs w:val="19"/>
        </w:rPr>
        <w:fldChar w:fldCharType="begin"/>
      </w:r>
      <w:r w:rsidRPr="00370C7D">
        <w:rPr>
          <w:rFonts w:ascii="Times New Roman" w:hAnsi="Times New Roman" w:cs="Times New Roman"/>
          <w:sz w:val="19"/>
          <w:szCs w:val="19"/>
        </w:rPr>
        <w:instrText xml:space="preserve"> TOC \o "1-3" \h \z \u </w:instrText>
      </w:r>
      <w:r w:rsidRPr="00370C7D">
        <w:rPr>
          <w:rFonts w:ascii="Times New Roman" w:hAnsi="Times New Roman" w:cs="Times New Roman"/>
          <w:sz w:val="19"/>
          <w:szCs w:val="19"/>
        </w:rPr>
        <w:fldChar w:fldCharType="separate"/>
      </w:r>
      <w:hyperlink w:anchor="_Toc54273591" w:history="1">
        <w:r w:rsidR="002A6F80" w:rsidRPr="002A6F80">
          <w:rPr>
            <w:rStyle w:val="Hyperlink"/>
            <w:rFonts w:ascii="Times New Roman" w:hAnsi="Times New Roman" w:cs="Times New Roman"/>
            <w:noProof/>
            <w:sz w:val="19"/>
            <w:szCs w:val="19"/>
          </w:rPr>
          <w:t>ALGEMEEN</w:t>
        </w:r>
        <w:r w:rsidR="002A6F80" w:rsidRPr="002A6F80">
          <w:rPr>
            <w:noProof/>
            <w:webHidden/>
            <w:sz w:val="19"/>
            <w:szCs w:val="19"/>
          </w:rPr>
          <w:tab/>
        </w:r>
        <w:r w:rsidR="002A6F80" w:rsidRPr="002A6F80">
          <w:rPr>
            <w:noProof/>
            <w:webHidden/>
            <w:sz w:val="19"/>
            <w:szCs w:val="19"/>
          </w:rPr>
          <w:fldChar w:fldCharType="begin"/>
        </w:r>
        <w:r w:rsidR="002A6F80" w:rsidRPr="002A6F80">
          <w:rPr>
            <w:noProof/>
            <w:webHidden/>
            <w:sz w:val="19"/>
            <w:szCs w:val="19"/>
          </w:rPr>
          <w:instrText xml:space="preserve"> PAGEREF _Toc54273591 \h </w:instrText>
        </w:r>
        <w:r w:rsidR="002A6F80" w:rsidRPr="002A6F80">
          <w:rPr>
            <w:noProof/>
            <w:webHidden/>
            <w:sz w:val="19"/>
            <w:szCs w:val="19"/>
          </w:rPr>
        </w:r>
        <w:r w:rsidR="002A6F80" w:rsidRPr="002A6F80">
          <w:rPr>
            <w:noProof/>
            <w:webHidden/>
            <w:sz w:val="19"/>
            <w:szCs w:val="19"/>
          </w:rPr>
          <w:fldChar w:fldCharType="separate"/>
        </w:r>
        <w:r w:rsidR="002A6F80" w:rsidRPr="002A6F80">
          <w:rPr>
            <w:noProof/>
            <w:webHidden/>
            <w:sz w:val="19"/>
            <w:szCs w:val="19"/>
          </w:rPr>
          <w:t>2</w:t>
        </w:r>
        <w:r w:rsidR="002A6F80" w:rsidRPr="002A6F80">
          <w:rPr>
            <w:noProof/>
            <w:webHidden/>
            <w:sz w:val="19"/>
            <w:szCs w:val="19"/>
          </w:rPr>
          <w:fldChar w:fldCharType="end"/>
        </w:r>
      </w:hyperlink>
    </w:p>
    <w:p w14:paraId="37BBAFC2" w14:textId="17B311D6" w:rsidR="002A6F80" w:rsidRPr="002A6F80" w:rsidRDefault="00DA7070" w:rsidP="002A6F80">
      <w:pPr>
        <w:pStyle w:val="Inhopg2"/>
      </w:pPr>
      <w:hyperlink w:anchor="_Toc54273592" w:history="1">
        <w:r w:rsidR="002A6F80" w:rsidRPr="002A6F80">
          <w:rPr>
            <w:rStyle w:val="Hyperlink"/>
          </w:rPr>
          <w:t>ECHE</w:t>
        </w:r>
        <w:r w:rsidR="002A6F80" w:rsidRPr="002A6F80">
          <w:rPr>
            <w:rStyle w:val="Hyperlink"/>
          </w:rPr>
          <w:tab/>
        </w:r>
        <w:r w:rsidR="002A6F80" w:rsidRPr="002A6F80">
          <w:rPr>
            <w:webHidden/>
          </w:rPr>
          <w:tab/>
        </w:r>
        <w:r w:rsidR="002A6F80" w:rsidRPr="002A6F80">
          <w:rPr>
            <w:webHidden/>
          </w:rPr>
          <w:fldChar w:fldCharType="begin"/>
        </w:r>
        <w:r w:rsidR="002A6F80" w:rsidRPr="002A6F80">
          <w:rPr>
            <w:webHidden/>
          </w:rPr>
          <w:instrText xml:space="preserve"> PAGEREF _Toc54273592 \h </w:instrText>
        </w:r>
        <w:r w:rsidR="002A6F80" w:rsidRPr="002A6F80">
          <w:rPr>
            <w:webHidden/>
          </w:rPr>
        </w:r>
        <w:r w:rsidR="002A6F80" w:rsidRPr="002A6F80">
          <w:rPr>
            <w:webHidden/>
          </w:rPr>
          <w:fldChar w:fldCharType="separate"/>
        </w:r>
        <w:r w:rsidR="002A6F80" w:rsidRPr="002A6F80">
          <w:rPr>
            <w:webHidden/>
          </w:rPr>
          <w:t>2</w:t>
        </w:r>
        <w:r w:rsidR="002A6F80" w:rsidRPr="002A6F80">
          <w:rPr>
            <w:webHidden/>
          </w:rPr>
          <w:fldChar w:fldCharType="end"/>
        </w:r>
      </w:hyperlink>
    </w:p>
    <w:p w14:paraId="365279C6" w14:textId="1996DF17" w:rsidR="002A6F80" w:rsidRPr="002A6F80" w:rsidRDefault="00DA7070" w:rsidP="002A6F80">
      <w:pPr>
        <w:pStyle w:val="Inhopg2"/>
      </w:pPr>
      <w:hyperlink w:anchor="_Toc54273593" w:history="1">
        <w:r w:rsidR="002A6F80" w:rsidRPr="002A6F80">
          <w:rPr>
            <w:rStyle w:val="Hyperlink"/>
          </w:rPr>
          <w:t>Inter-Institutional Agreement (IIA)</w:t>
        </w:r>
        <w:r w:rsidR="002A6F80" w:rsidRPr="002A6F80">
          <w:rPr>
            <w:webHidden/>
          </w:rPr>
          <w:tab/>
        </w:r>
        <w:r w:rsidR="002A6F80" w:rsidRPr="002A6F80">
          <w:rPr>
            <w:webHidden/>
          </w:rPr>
          <w:fldChar w:fldCharType="begin"/>
        </w:r>
        <w:r w:rsidR="002A6F80" w:rsidRPr="002A6F80">
          <w:rPr>
            <w:webHidden/>
          </w:rPr>
          <w:instrText xml:space="preserve"> PAGEREF _Toc54273593 \h </w:instrText>
        </w:r>
        <w:r w:rsidR="002A6F80" w:rsidRPr="002A6F80">
          <w:rPr>
            <w:webHidden/>
          </w:rPr>
        </w:r>
        <w:r w:rsidR="002A6F80" w:rsidRPr="002A6F80">
          <w:rPr>
            <w:webHidden/>
          </w:rPr>
          <w:fldChar w:fldCharType="separate"/>
        </w:r>
        <w:r w:rsidR="002A6F80" w:rsidRPr="002A6F80">
          <w:rPr>
            <w:webHidden/>
          </w:rPr>
          <w:t>2</w:t>
        </w:r>
        <w:r w:rsidR="002A6F80" w:rsidRPr="002A6F80">
          <w:rPr>
            <w:webHidden/>
          </w:rPr>
          <w:fldChar w:fldCharType="end"/>
        </w:r>
      </w:hyperlink>
    </w:p>
    <w:p w14:paraId="151661AC" w14:textId="6EA1F75C" w:rsidR="002A6F80" w:rsidRPr="002A6F80" w:rsidRDefault="00DA7070" w:rsidP="002A6F80">
      <w:pPr>
        <w:pStyle w:val="Inhopg2"/>
      </w:pPr>
      <w:hyperlink w:anchor="_Toc54273594" w:history="1">
        <w:r w:rsidR="002A6F80" w:rsidRPr="002A6F80">
          <w:rPr>
            <w:rStyle w:val="Hyperlink"/>
          </w:rPr>
          <w:t>Voorlopige Toekenning en bijstelling</w:t>
        </w:r>
        <w:r w:rsidR="002A6F80" w:rsidRPr="002A6F80">
          <w:rPr>
            <w:webHidden/>
          </w:rPr>
          <w:tab/>
        </w:r>
        <w:r w:rsidR="002A6F80" w:rsidRPr="002A6F80">
          <w:rPr>
            <w:webHidden/>
          </w:rPr>
          <w:fldChar w:fldCharType="begin"/>
        </w:r>
        <w:r w:rsidR="002A6F80" w:rsidRPr="002A6F80">
          <w:rPr>
            <w:webHidden/>
          </w:rPr>
          <w:instrText xml:space="preserve"> PAGEREF _Toc54273594 \h </w:instrText>
        </w:r>
        <w:r w:rsidR="002A6F80" w:rsidRPr="002A6F80">
          <w:rPr>
            <w:webHidden/>
          </w:rPr>
        </w:r>
        <w:r w:rsidR="002A6F80" w:rsidRPr="002A6F80">
          <w:rPr>
            <w:webHidden/>
          </w:rPr>
          <w:fldChar w:fldCharType="separate"/>
        </w:r>
        <w:r w:rsidR="002A6F80" w:rsidRPr="002A6F80">
          <w:rPr>
            <w:webHidden/>
          </w:rPr>
          <w:t>3</w:t>
        </w:r>
        <w:r w:rsidR="002A6F80" w:rsidRPr="002A6F80">
          <w:rPr>
            <w:webHidden/>
          </w:rPr>
          <w:fldChar w:fldCharType="end"/>
        </w:r>
      </w:hyperlink>
    </w:p>
    <w:p w14:paraId="16ADB491" w14:textId="3E425191" w:rsidR="002A6F80" w:rsidRPr="002A6F80" w:rsidRDefault="00DA7070" w:rsidP="002A6F80">
      <w:pPr>
        <w:pStyle w:val="Inhopg2"/>
      </w:pPr>
      <w:hyperlink w:anchor="_Toc54273595" w:history="1">
        <w:r w:rsidR="002A6F80" w:rsidRPr="002A6F80">
          <w:rPr>
            <w:rStyle w:val="Hyperlink"/>
          </w:rPr>
          <w:t>Overheveling subsidie</w:t>
        </w:r>
        <w:r w:rsidR="002A6F80" w:rsidRPr="002A6F80">
          <w:rPr>
            <w:webHidden/>
          </w:rPr>
          <w:tab/>
        </w:r>
        <w:r w:rsidR="002A6F80" w:rsidRPr="002A6F80">
          <w:rPr>
            <w:webHidden/>
          </w:rPr>
          <w:fldChar w:fldCharType="begin"/>
        </w:r>
        <w:r w:rsidR="002A6F80" w:rsidRPr="002A6F80">
          <w:rPr>
            <w:webHidden/>
          </w:rPr>
          <w:instrText xml:space="preserve"> PAGEREF _Toc54273595 \h </w:instrText>
        </w:r>
        <w:r w:rsidR="002A6F80" w:rsidRPr="002A6F80">
          <w:rPr>
            <w:webHidden/>
          </w:rPr>
        </w:r>
        <w:r w:rsidR="002A6F80" w:rsidRPr="002A6F80">
          <w:rPr>
            <w:webHidden/>
          </w:rPr>
          <w:fldChar w:fldCharType="separate"/>
        </w:r>
        <w:r w:rsidR="002A6F80" w:rsidRPr="002A6F80">
          <w:rPr>
            <w:webHidden/>
          </w:rPr>
          <w:t>3</w:t>
        </w:r>
        <w:r w:rsidR="002A6F80" w:rsidRPr="002A6F80">
          <w:rPr>
            <w:webHidden/>
          </w:rPr>
          <w:fldChar w:fldCharType="end"/>
        </w:r>
      </w:hyperlink>
    </w:p>
    <w:p w14:paraId="20F4D12E" w14:textId="09A7AEF4" w:rsidR="002A6F80" w:rsidRPr="002A6F80" w:rsidRDefault="00DA7070" w:rsidP="002A6F80">
      <w:pPr>
        <w:pStyle w:val="Inhopg2"/>
      </w:pPr>
      <w:hyperlink w:anchor="_Toc54273596" w:history="1">
        <w:r w:rsidR="002A6F80" w:rsidRPr="002A6F80">
          <w:rPr>
            <w:rStyle w:val="Hyperlink"/>
          </w:rPr>
          <w:t>Organisational Support (OS)</w:t>
        </w:r>
        <w:r w:rsidR="002A6F80" w:rsidRPr="002A6F80">
          <w:rPr>
            <w:webHidden/>
          </w:rPr>
          <w:tab/>
        </w:r>
        <w:r w:rsidR="002A6F80" w:rsidRPr="002A6F80">
          <w:rPr>
            <w:webHidden/>
          </w:rPr>
          <w:fldChar w:fldCharType="begin"/>
        </w:r>
        <w:r w:rsidR="002A6F80" w:rsidRPr="002A6F80">
          <w:rPr>
            <w:webHidden/>
          </w:rPr>
          <w:instrText xml:space="preserve"> PAGEREF _Toc54273596 \h </w:instrText>
        </w:r>
        <w:r w:rsidR="002A6F80" w:rsidRPr="002A6F80">
          <w:rPr>
            <w:webHidden/>
          </w:rPr>
        </w:r>
        <w:r w:rsidR="002A6F80" w:rsidRPr="002A6F80">
          <w:rPr>
            <w:webHidden/>
          </w:rPr>
          <w:fldChar w:fldCharType="separate"/>
        </w:r>
        <w:r w:rsidR="002A6F80" w:rsidRPr="002A6F80">
          <w:rPr>
            <w:webHidden/>
          </w:rPr>
          <w:t>3</w:t>
        </w:r>
        <w:r w:rsidR="002A6F80" w:rsidRPr="002A6F80">
          <w:rPr>
            <w:webHidden/>
          </w:rPr>
          <w:fldChar w:fldCharType="end"/>
        </w:r>
      </w:hyperlink>
    </w:p>
    <w:p w14:paraId="6B099585" w14:textId="7620A74D" w:rsidR="002A6F80" w:rsidRPr="002A6F80" w:rsidRDefault="00DA7070" w:rsidP="002A6F80">
      <w:pPr>
        <w:pStyle w:val="Inhopg2"/>
      </w:pPr>
      <w:hyperlink w:anchor="_Toc54273597" w:history="1">
        <w:r w:rsidR="002A6F80" w:rsidRPr="002A6F80">
          <w:rPr>
            <w:rStyle w:val="Hyperlink"/>
          </w:rPr>
          <w:t>Functie beperking</w:t>
        </w:r>
        <w:r w:rsidR="002A6F80" w:rsidRPr="002A6F80">
          <w:rPr>
            <w:webHidden/>
          </w:rPr>
          <w:tab/>
        </w:r>
        <w:r w:rsidR="002A6F80" w:rsidRPr="002A6F80">
          <w:rPr>
            <w:webHidden/>
          </w:rPr>
          <w:fldChar w:fldCharType="begin"/>
        </w:r>
        <w:r w:rsidR="002A6F80" w:rsidRPr="002A6F80">
          <w:rPr>
            <w:webHidden/>
          </w:rPr>
          <w:instrText xml:space="preserve"> PAGEREF _Toc54273597 \h </w:instrText>
        </w:r>
        <w:r w:rsidR="002A6F80" w:rsidRPr="002A6F80">
          <w:rPr>
            <w:webHidden/>
          </w:rPr>
        </w:r>
        <w:r w:rsidR="002A6F80" w:rsidRPr="002A6F80">
          <w:rPr>
            <w:webHidden/>
          </w:rPr>
          <w:fldChar w:fldCharType="separate"/>
        </w:r>
        <w:r w:rsidR="002A6F80" w:rsidRPr="002A6F80">
          <w:rPr>
            <w:webHidden/>
          </w:rPr>
          <w:t>4</w:t>
        </w:r>
        <w:r w:rsidR="002A6F80" w:rsidRPr="002A6F80">
          <w:rPr>
            <w:webHidden/>
          </w:rPr>
          <w:fldChar w:fldCharType="end"/>
        </w:r>
      </w:hyperlink>
    </w:p>
    <w:p w14:paraId="69B9F7EA" w14:textId="7E4F3852" w:rsidR="002A6F80" w:rsidRPr="002A6F80" w:rsidRDefault="00DA7070" w:rsidP="002A6F80">
      <w:pPr>
        <w:pStyle w:val="Inhopg2"/>
      </w:pPr>
      <w:hyperlink w:anchor="_Toc54273598" w:history="1">
        <w:r w:rsidR="002A6F80" w:rsidRPr="002A6F80">
          <w:rPr>
            <w:rStyle w:val="Hyperlink"/>
          </w:rPr>
          <w:t>Zwitserland</w:t>
        </w:r>
        <w:r w:rsidR="002A6F80" w:rsidRPr="002A6F80">
          <w:rPr>
            <w:webHidden/>
          </w:rPr>
          <w:tab/>
        </w:r>
        <w:r w:rsidR="002A6F80" w:rsidRPr="002A6F80">
          <w:rPr>
            <w:webHidden/>
          </w:rPr>
          <w:fldChar w:fldCharType="begin"/>
        </w:r>
        <w:r w:rsidR="002A6F80" w:rsidRPr="002A6F80">
          <w:rPr>
            <w:webHidden/>
          </w:rPr>
          <w:instrText xml:space="preserve"> PAGEREF _Toc54273598 \h </w:instrText>
        </w:r>
        <w:r w:rsidR="002A6F80" w:rsidRPr="002A6F80">
          <w:rPr>
            <w:webHidden/>
          </w:rPr>
        </w:r>
        <w:r w:rsidR="002A6F80" w:rsidRPr="002A6F80">
          <w:rPr>
            <w:webHidden/>
          </w:rPr>
          <w:fldChar w:fldCharType="separate"/>
        </w:r>
        <w:r w:rsidR="002A6F80" w:rsidRPr="002A6F80">
          <w:rPr>
            <w:webHidden/>
          </w:rPr>
          <w:t>5</w:t>
        </w:r>
        <w:r w:rsidR="002A6F80" w:rsidRPr="002A6F80">
          <w:rPr>
            <w:webHidden/>
          </w:rPr>
          <w:fldChar w:fldCharType="end"/>
        </w:r>
      </w:hyperlink>
    </w:p>
    <w:p w14:paraId="1E68BBBA" w14:textId="721B4E56" w:rsidR="002A6F80" w:rsidRPr="002A6F80" w:rsidRDefault="00DA7070" w:rsidP="002A6F80">
      <w:pPr>
        <w:pStyle w:val="Inhopg2"/>
      </w:pPr>
      <w:hyperlink w:anchor="_Toc54273599" w:history="1">
        <w:r w:rsidR="002A6F80" w:rsidRPr="002A6F80">
          <w:rPr>
            <w:rStyle w:val="Hyperlink"/>
          </w:rPr>
          <w:t>Bewaartermijn bewijsstukken</w:t>
        </w:r>
        <w:r w:rsidR="002A6F80" w:rsidRPr="002A6F80">
          <w:rPr>
            <w:webHidden/>
          </w:rPr>
          <w:tab/>
        </w:r>
        <w:r w:rsidR="002A6F80" w:rsidRPr="002A6F80">
          <w:rPr>
            <w:webHidden/>
          </w:rPr>
          <w:fldChar w:fldCharType="begin"/>
        </w:r>
        <w:r w:rsidR="002A6F80" w:rsidRPr="002A6F80">
          <w:rPr>
            <w:webHidden/>
          </w:rPr>
          <w:instrText xml:space="preserve"> PAGEREF _Toc54273599 \h </w:instrText>
        </w:r>
        <w:r w:rsidR="002A6F80" w:rsidRPr="002A6F80">
          <w:rPr>
            <w:webHidden/>
          </w:rPr>
        </w:r>
        <w:r w:rsidR="002A6F80" w:rsidRPr="002A6F80">
          <w:rPr>
            <w:webHidden/>
          </w:rPr>
          <w:fldChar w:fldCharType="separate"/>
        </w:r>
        <w:r w:rsidR="002A6F80" w:rsidRPr="002A6F80">
          <w:rPr>
            <w:webHidden/>
          </w:rPr>
          <w:t>5</w:t>
        </w:r>
        <w:r w:rsidR="002A6F80" w:rsidRPr="002A6F80">
          <w:rPr>
            <w:webHidden/>
          </w:rPr>
          <w:fldChar w:fldCharType="end"/>
        </w:r>
      </w:hyperlink>
    </w:p>
    <w:p w14:paraId="32F6A1BE" w14:textId="37E169F7" w:rsidR="002A6F80" w:rsidRPr="002A6F80" w:rsidRDefault="00DA7070">
      <w:pPr>
        <w:pStyle w:val="Inhopg1"/>
        <w:rPr>
          <w:bCs w:val="0"/>
          <w:iCs w:val="0"/>
          <w:noProof/>
          <w:sz w:val="19"/>
          <w:szCs w:val="19"/>
        </w:rPr>
      </w:pPr>
      <w:hyperlink w:anchor="_Toc54273600" w:history="1">
        <w:r w:rsidR="002A6F80" w:rsidRPr="002A6F80">
          <w:rPr>
            <w:rStyle w:val="Hyperlink"/>
            <w:rFonts w:ascii="Times New Roman" w:hAnsi="Times New Roman" w:cs="Times New Roman"/>
            <w:noProof/>
            <w:sz w:val="19"/>
            <w:szCs w:val="19"/>
          </w:rPr>
          <w:t>STUDENTENMOBILITEIT</w:t>
        </w:r>
        <w:r w:rsidR="002A6F80" w:rsidRPr="002A6F80">
          <w:rPr>
            <w:noProof/>
            <w:webHidden/>
            <w:sz w:val="19"/>
            <w:szCs w:val="19"/>
          </w:rPr>
          <w:tab/>
        </w:r>
        <w:r w:rsidR="002A6F80" w:rsidRPr="002A6F80">
          <w:rPr>
            <w:noProof/>
            <w:webHidden/>
            <w:sz w:val="19"/>
            <w:szCs w:val="19"/>
          </w:rPr>
          <w:fldChar w:fldCharType="begin"/>
        </w:r>
        <w:r w:rsidR="002A6F80" w:rsidRPr="002A6F80">
          <w:rPr>
            <w:noProof/>
            <w:webHidden/>
            <w:sz w:val="19"/>
            <w:szCs w:val="19"/>
          </w:rPr>
          <w:instrText xml:space="preserve"> PAGEREF _Toc54273600 \h </w:instrText>
        </w:r>
        <w:r w:rsidR="002A6F80" w:rsidRPr="002A6F80">
          <w:rPr>
            <w:noProof/>
            <w:webHidden/>
            <w:sz w:val="19"/>
            <w:szCs w:val="19"/>
          </w:rPr>
        </w:r>
        <w:r w:rsidR="002A6F80" w:rsidRPr="002A6F80">
          <w:rPr>
            <w:noProof/>
            <w:webHidden/>
            <w:sz w:val="19"/>
            <w:szCs w:val="19"/>
          </w:rPr>
          <w:fldChar w:fldCharType="separate"/>
        </w:r>
        <w:r w:rsidR="002A6F80" w:rsidRPr="002A6F80">
          <w:rPr>
            <w:noProof/>
            <w:webHidden/>
            <w:sz w:val="19"/>
            <w:szCs w:val="19"/>
          </w:rPr>
          <w:t>5</w:t>
        </w:r>
        <w:r w:rsidR="002A6F80" w:rsidRPr="002A6F80">
          <w:rPr>
            <w:noProof/>
            <w:webHidden/>
            <w:sz w:val="19"/>
            <w:szCs w:val="19"/>
          </w:rPr>
          <w:fldChar w:fldCharType="end"/>
        </w:r>
      </w:hyperlink>
    </w:p>
    <w:p w14:paraId="3AA7C154" w14:textId="15120F79" w:rsidR="002A6F80" w:rsidRPr="002A6F80" w:rsidRDefault="00DA7070" w:rsidP="002A6F80">
      <w:pPr>
        <w:pStyle w:val="Inhopg2"/>
      </w:pPr>
      <w:hyperlink w:anchor="_Toc54273601" w:history="1">
        <w:r w:rsidR="002A6F80" w:rsidRPr="002A6F80">
          <w:rPr>
            <w:rStyle w:val="Hyperlink"/>
          </w:rPr>
          <w:t>Force MAJEURE/ Overmach</w:t>
        </w:r>
        <w:r w:rsidR="002A6F80" w:rsidRPr="002A6F80">
          <w:rPr>
            <w:rStyle w:val="Hyperlink"/>
            <w:rFonts w:eastAsia="Calibri"/>
            <w:iCs/>
            <w:lang w:eastAsia="en-US"/>
          </w:rPr>
          <w:t>t</w:t>
        </w:r>
        <w:r w:rsidR="002A6F80" w:rsidRPr="002A6F80">
          <w:rPr>
            <w:webHidden/>
          </w:rPr>
          <w:tab/>
        </w:r>
        <w:r w:rsidR="002A6F80" w:rsidRPr="002A6F80">
          <w:rPr>
            <w:webHidden/>
          </w:rPr>
          <w:fldChar w:fldCharType="begin"/>
        </w:r>
        <w:r w:rsidR="002A6F80" w:rsidRPr="002A6F80">
          <w:rPr>
            <w:webHidden/>
          </w:rPr>
          <w:instrText xml:space="preserve"> PAGEREF _Toc54273601 \h </w:instrText>
        </w:r>
        <w:r w:rsidR="002A6F80" w:rsidRPr="002A6F80">
          <w:rPr>
            <w:webHidden/>
          </w:rPr>
        </w:r>
        <w:r w:rsidR="002A6F80" w:rsidRPr="002A6F80">
          <w:rPr>
            <w:webHidden/>
          </w:rPr>
          <w:fldChar w:fldCharType="separate"/>
        </w:r>
        <w:r w:rsidR="002A6F80" w:rsidRPr="002A6F80">
          <w:rPr>
            <w:webHidden/>
          </w:rPr>
          <w:t>5</w:t>
        </w:r>
        <w:r w:rsidR="002A6F80" w:rsidRPr="002A6F80">
          <w:rPr>
            <w:webHidden/>
          </w:rPr>
          <w:fldChar w:fldCharType="end"/>
        </w:r>
      </w:hyperlink>
    </w:p>
    <w:p w14:paraId="50B07C0C" w14:textId="535CEF16" w:rsidR="002A6F80" w:rsidRPr="002A6F80" w:rsidRDefault="00DA7070" w:rsidP="002A6F80">
      <w:pPr>
        <w:pStyle w:val="Inhopg2"/>
      </w:pPr>
      <w:hyperlink w:anchor="_Toc54273602" w:history="1">
        <w:r w:rsidR="002A6F80" w:rsidRPr="002A6F80">
          <w:rPr>
            <w:rStyle w:val="Hyperlink"/>
          </w:rPr>
          <w:t>Per cyclus 12 maanden mobiliteit</w:t>
        </w:r>
        <w:r w:rsidR="002A6F80" w:rsidRPr="002A6F80">
          <w:rPr>
            <w:webHidden/>
          </w:rPr>
          <w:tab/>
        </w:r>
        <w:r w:rsidR="002A6F80" w:rsidRPr="002A6F80">
          <w:rPr>
            <w:webHidden/>
          </w:rPr>
          <w:fldChar w:fldCharType="begin"/>
        </w:r>
        <w:r w:rsidR="002A6F80" w:rsidRPr="002A6F80">
          <w:rPr>
            <w:webHidden/>
          </w:rPr>
          <w:instrText xml:space="preserve"> PAGEREF _Toc54273602 \h </w:instrText>
        </w:r>
        <w:r w:rsidR="002A6F80" w:rsidRPr="002A6F80">
          <w:rPr>
            <w:webHidden/>
          </w:rPr>
        </w:r>
        <w:r w:rsidR="002A6F80" w:rsidRPr="002A6F80">
          <w:rPr>
            <w:webHidden/>
          </w:rPr>
          <w:fldChar w:fldCharType="separate"/>
        </w:r>
        <w:r w:rsidR="002A6F80" w:rsidRPr="002A6F80">
          <w:rPr>
            <w:webHidden/>
          </w:rPr>
          <w:t>5</w:t>
        </w:r>
        <w:r w:rsidR="002A6F80" w:rsidRPr="002A6F80">
          <w:rPr>
            <w:webHidden/>
          </w:rPr>
          <w:fldChar w:fldCharType="end"/>
        </w:r>
      </w:hyperlink>
    </w:p>
    <w:p w14:paraId="1D93AB9B" w14:textId="440D3C86" w:rsidR="002A6F80" w:rsidRPr="002A6F80" w:rsidRDefault="00DA7070" w:rsidP="002A6F80">
      <w:pPr>
        <w:pStyle w:val="Inhopg2"/>
      </w:pPr>
      <w:hyperlink w:anchor="_Toc54273603" w:history="1">
        <w:r w:rsidR="002A6F80" w:rsidRPr="002A6F80">
          <w:rPr>
            <w:rStyle w:val="Hyperlink"/>
          </w:rPr>
          <w:t>Aaneensluitende periodes</w:t>
        </w:r>
        <w:r w:rsidR="002A6F80" w:rsidRPr="002A6F80">
          <w:rPr>
            <w:webHidden/>
          </w:rPr>
          <w:tab/>
        </w:r>
        <w:r w:rsidR="002A6F80" w:rsidRPr="002A6F80">
          <w:rPr>
            <w:webHidden/>
          </w:rPr>
          <w:fldChar w:fldCharType="begin"/>
        </w:r>
        <w:r w:rsidR="002A6F80" w:rsidRPr="002A6F80">
          <w:rPr>
            <w:webHidden/>
          </w:rPr>
          <w:instrText xml:space="preserve"> PAGEREF _Toc54273603 \h </w:instrText>
        </w:r>
        <w:r w:rsidR="002A6F80" w:rsidRPr="002A6F80">
          <w:rPr>
            <w:webHidden/>
          </w:rPr>
        </w:r>
        <w:r w:rsidR="002A6F80" w:rsidRPr="002A6F80">
          <w:rPr>
            <w:webHidden/>
          </w:rPr>
          <w:fldChar w:fldCharType="separate"/>
        </w:r>
        <w:r w:rsidR="002A6F80" w:rsidRPr="002A6F80">
          <w:rPr>
            <w:webHidden/>
          </w:rPr>
          <w:t>6</w:t>
        </w:r>
        <w:r w:rsidR="002A6F80" w:rsidRPr="002A6F80">
          <w:rPr>
            <w:webHidden/>
          </w:rPr>
          <w:fldChar w:fldCharType="end"/>
        </w:r>
      </w:hyperlink>
    </w:p>
    <w:p w14:paraId="452B2B94" w14:textId="3625B352" w:rsidR="002A6F80" w:rsidRPr="002A6F80" w:rsidRDefault="00DA7070" w:rsidP="002A6F80">
      <w:pPr>
        <w:pStyle w:val="Inhopg2"/>
      </w:pPr>
      <w:hyperlink w:anchor="_Toc54273604" w:history="1">
        <w:r w:rsidR="002A6F80" w:rsidRPr="002A6F80">
          <w:rPr>
            <w:rStyle w:val="Hyperlink"/>
          </w:rPr>
          <w:t>Berekening beursbedrag</w:t>
        </w:r>
        <w:r w:rsidR="002A6F80" w:rsidRPr="002A6F80">
          <w:rPr>
            <w:webHidden/>
          </w:rPr>
          <w:tab/>
        </w:r>
        <w:r w:rsidR="002A6F80" w:rsidRPr="002A6F80">
          <w:rPr>
            <w:webHidden/>
          </w:rPr>
          <w:fldChar w:fldCharType="begin"/>
        </w:r>
        <w:r w:rsidR="002A6F80" w:rsidRPr="002A6F80">
          <w:rPr>
            <w:webHidden/>
          </w:rPr>
          <w:instrText xml:space="preserve"> PAGEREF _Toc54273604 \h </w:instrText>
        </w:r>
        <w:r w:rsidR="002A6F80" w:rsidRPr="002A6F80">
          <w:rPr>
            <w:webHidden/>
          </w:rPr>
        </w:r>
        <w:r w:rsidR="002A6F80" w:rsidRPr="002A6F80">
          <w:rPr>
            <w:webHidden/>
          </w:rPr>
          <w:fldChar w:fldCharType="separate"/>
        </w:r>
        <w:r w:rsidR="002A6F80" w:rsidRPr="002A6F80">
          <w:rPr>
            <w:webHidden/>
          </w:rPr>
          <w:t>6</w:t>
        </w:r>
        <w:r w:rsidR="002A6F80" w:rsidRPr="002A6F80">
          <w:rPr>
            <w:webHidden/>
          </w:rPr>
          <w:fldChar w:fldCharType="end"/>
        </w:r>
      </w:hyperlink>
    </w:p>
    <w:p w14:paraId="2433B78A" w14:textId="3E0A2BAF" w:rsidR="002A6F80" w:rsidRPr="002A6F80" w:rsidRDefault="00DA7070" w:rsidP="002A6F80">
      <w:pPr>
        <w:pStyle w:val="Inhopg2"/>
      </w:pPr>
      <w:hyperlink w:anchor="_Toc54273605" w:history="1">
        <w:r w:rsidR="002A6F80" w:rsidRPr="002A6F80">
          <w:rPr>
            <w:rStyle w:val="Hyperlink"/>
          </w:rPr>
          <w:t>Grant Agreement</w:t>
        </w:r>
        <w:r w:rsidR="002A6F80" w:rsidRPr="002A6F80">
          <w:rPr>
            <w:webHidden/>
          </w:rPr>
          <w:tab/>
        </w:r>
        <w:r w:rsidR="002A6F80" w:rsidRPr="002A6F80">
          <w:rPr>
            <w:webHidden/>
          </w:rPr>
          <w:fldChar w:fldCharType="begin"/>
        </w:r>
        <w:r w:rsidR="002A6F80" w:rsidRPr="002A6F80">
          <w:rPr>
            <w:webHidden/>
          </w:rPr>
          <w:instrText xml:space="preserve"> PAGEREF _Toc54273605 \h </w:instrText>
        </w:r>
        <w:r w:rsidR="002A6F80" w:rsidRPr="002A6F80">
          <w:rPr>
            <w:webHidden/>
          </w:rPr>
        </w:r>
        <w:r w:rsidR="002A6F80" w:rsidRPr="002A6F80">
          <w:rPr>
            <w:webHidden/>
          </w:rPr>
          <w:fldChar w:fldCharType="separate"/>
        </w:r>
        <w:r w:rsidR="002A6F80" w:rsidRPr="002A6F80">
          <w:rPr>
            <w:webHidden/>
          </w:rPr>
          <w:t>7</w:t>
        </w:r>
        <w:r w:rsidR="002A6F80" w:rsidRPr="002A6F80">
          <w:rPr>
            <w:webHidden/>
          </w:rPr>
          <w:fldChar w:fldCharType="end"/>
        </w:r>
      </w:hyperlink>
    </w:p>
    <w:p w14:paraId="6F14FCC0" w14:textId="4839888D" w:rsidR="002A6F80" w:rsidRPr="002A6F80" w:rsidRDefault="00DA7070" w:rsidP="002A6F80">
      <w:pPr>
        <w:pStyle w:val="Inhopg2"/>
      </w:pPr>
      <w:hyperlink w:anchor="_Toc54273606" w:history="1">
        <w:r w:rsidR="002A6F80" w:rsidRPr="002A6F80">
          <w:rPr>
            <w:rStyle w:val="Hyperlink"/>
          </w:rPr>
          <w:t>Learning Agreement (LA)</w:t>
        </w:r>
        <w:r w:rsidR="002A6F80" w:rsidRPr="002A6F80">
          <w:rPr>
            <w:webHidden/>
          </w:rPr>
          <w:tab/>
        </w:r>
        <w:r w:rsidR="002A6F80" w:rsidRPr="002A6F80">
          <w:rPr>
            <w:webHidden/>
          </w:rPr>
          <w:fldChar w:fldCharType="begin"/>
        </w:r>
        <w:r w:rsidR="002A6F80" w:rsidRPr="002A6F80">
          <w:rPr>
            <w:webHidden/>
          </w:rPr>
          <w:instrText xml:space="preserve"> PAGEREF _Toc54273606 \h </w:instrText>
        </w:r>
        <w:r w:rsidR="002A6F80" w:rsidRPr="002A6F80">
          <w:rPr>
            <w:webHidden/>
          </w:rPr>
        </w:r>
        <w:r w:rsidR="002A6F80" w:rsidRPr="002A6F80">
          <w:rPr>
            <w:webHidden/>
          </w:rPr>
          <w:fldChar w:fldCharType="separate"/>
        </w:r>
        <w:r w:rsidR="002A6F80" w:rsidRPr="002A6F80">
          <w:rPr>
            <w:webHidden/>
          </w:rPr>
          <w:t>7</w:t>
        </w:r>
        <w:r w:rsidR="002A6F80" w:rsidRPr="002A6F80">
          <w:rPr>
            <w:webHidden/>
          </w:rPr>
          <w:fldChar w:fldCharType="end"/>
        </w:r>
      </w:hyperlink>
    </w:p>
    <w:p w14:paraId="133146DE" w14:textId="190F4DBF" w:rsidR="002A6F80" w:rsidRPr="002A6F80" w:rsidRDefault="00DA7070" w:rsidP="002A6F80">
      <w:pPr>
        <w:pStyle w:val="Inhopg2"/>
      </w:pPr>
      <w:hyperlink w:anchor="_Toc54273607" w:history="1">
        <w:r w:rsidR="002A6F80" w:rsidRPr="002A6F80">
          <w:rPr>
            <w:rStyle w:val="Hyperlink"/>
            <w:lang w:val="en-US"/>
          </w:rPr>
          <w:t>Transcript of records (ToR) – After the mobility</w:t>
        </w:r>
        <w:r w:rsidR="002A6F80" w:rsidRPr="002A6F80">
          <w:rPr>
            <w:webHidden/>
          </w:rPr>
          <w:tab/>
        </w:r>
        <w:r w:rsidR="002A6F80" w:rsidRPr="002A6F80">
          <w:rPr>
            <w:webHidden/>
          </w:rPr>
          <w:fldChar w:fldCharType="begin"/>
        </w:r>
        <w:r w:rsidR="002A6F80" w:rsidRPr="002A6F80">
          <w:rPr>
            <w:webHidden/>
          </w:rPr>
          <w:instrText xml:space="preserve"> PAGEREF _Toc54273607 \h </w:instrText>
        </w:r>
        <w:r w:rsidR="002A6F80" w:rsidRPr="002A6F80">
          <w:rPr>
            <w:webHidden/>
          </w:rPr>
        </w:r>
        <w:r w:rsidR="002A6F80" w:rsidRPr="002A6F80">
          <w:rPr>
            <w:webHidden/>
          </w:rPr>
          <w:fldChar w:fldCharType="separate"/>
        </w:r>
        <w:r w:rsidR="002A6F80" w:rsidRPr="002A6F80">
          <w:rPr>
            <w:webHidden/>
          </w:rPr>
          <w:t>8</w:t>
        </w:r>
        <w:r w:rsidR="002A6F80" w:rsidRPr="002A6F80">
          <w:rPr>
            <w:webHidden/>
          </w:rPr>
          <w:fldChar w:fldCharType="end"/>
        </w:r>
      </w:hyperlink>
    </w:p>
    <w:p w14:paraId="64786287" w14:textId="3383F252" w:rsidR="002A6F80" w:rsidRPr="002A6F80" w:rsidRDefault="00DA7070" w:rsidP="002A6F80">
      <w:pPr>
        <w:pStyle w:val="Inhopg2"/>
      </w:pPr>
      <w:hyperlink w:anchor="_Toc54273608" w:history="1">
        <w:r w:rsidR="002A6F80" w:rsidRPr="002A6F80">
          <w:rPr>
            <w:rStyle w:val="Hyperlink"/>
          </w:rPr>
          <w:t>Statement of the Host</w:t>
        </w:r>
        <w:r w:rsidR="002A6F80" w:rsidRPr="002A6F80">
          <w:rPr>
            <w:webHidden/>
          </w:rPr>
          <w:tab/>
        </w:r>
        <w:r w:rsidR="002A6F80" w:rsidRPr="002A6F80">
          <w:rPr>
            <w:webHidden/>
          </w:rPr>
          <w:fldChar w:fldCharType="begin"/>
        </w:r>
        <w:r w:rsidR="002A6F80" w:rsidRPr="002A6F80">
          <w:rPr>
            <w:webHidden/>
          </w:rPr>
          <w:instrText xml:space="preserve"> PAGEREF _Toc54273608 \h </w:instrText>
        </w:r>
        <w:r w:rsidR="002A6F80" w:rsidRPr="002A6F80">
          <w:rPr>
            <w:webHidden/>
          </w:rPr>
        </w:r>
        <w:r w:rsidR="002A6F80" w:rsidRPr="002A6F80">
          <w:rPr>
            <w:webHidden/>
          </w:rPr>
          <w:fldChar w:fldCharType="separate"/>
        </w:r>
        <w:r w:rsidR="002A6F80" w:rsidRPr="002A6F80">
          <w:rPr>
            <w:webHidden/>
          </w:rPr>
          <w:t>8</w:t>
        </w:r>
        <w:r w:rsidR="002A6F80" w:rsidRPr="002A6F80">
          <w:rPr>
            <w:webHidden/>
          </w:rPr>
          <w:fldChar w:fldCharType="end"/>
        </w:r>
      </w:hyperlink>
    </w:p>
    <w:p w14:paraId="7968B180" w14:textId="2C6C9819" w:rsidR="002A6F80" w:rsidRPr="002A6F80" w:rsidRDefault="00DA7070" w:rsidP="002A6F80">
      <w:pPr>
        <w:pStyle w:val="Inhopg2"/>
      </w:pPr>
      <w:hyperlink w:anchor="_Toc54273609" w:history="1">
        <w:r w:rsidR="002A6F80" w:rsidRPr="002A6F80">
          <w:rPr>
            <w:rStyle w:val="Hyperlink"/>
          </w:rPr>
          <w:t>Verlenging</w:t>
        </w:r>
        <w:r w:rsidR="002A6F80" w:rsidRPr="002A6F80">
          <w:rPr>
            <w:webHidden/>
          </w:rPr>
          <w:tab/>
        </w:r>
        <w:r w:rsidR="002A6F80" w:rsidRPr="002A6F80">
          <w:rPr>
            <w:webHidden/>
          </w:rPr>
          <w:fldChar w:fldCharType="begin"/>
        </w:r>
        <w:r w:rsidR="002A6F80" w:rsidRPr="002A6F80">
          <w:rPr>
            <w:webHidden/>
          </w:rPr>
          <w:instrText xml:space="preserve"> PAGEREF _Toc54273609 \h </w:instrText>
        </w:r>
        <w:r w:rsidR="002A6F80" w:rsidRPr="002A6F80">
          <w:rPr>
            <w:webHidden/>
          </w:rPr>
        </w:r>
        <w:r w:rsidR="002A6F80" w:rsidRPr="002A6F80">
          <w:rPr>
            <w:webHidden/>
          </w:rPr>
          <w:fldChar w:fldCharType="separate"/>
        </w:r>
        <w:r w:rsidR="002A6F80" w:rsidRPr="002A6F80">
          <w:rPr>
            <w:webHidden/>
          </w:rPr>
          <w:t>8</w:t>
        </w:r>
        <w:r w:rsidR="002A6F80" w:rsidRPr="002A6F80">
          <w:rPr>
            <w:webHidden/>
          </w:rPr>
          <w:fldChar w:fldCharType="end"/>
        </w:r>
      </w:hyperlink>
    </w:p>
    <w:p w14:paraId="406E813F" w14:textId="0C593D10" w:rsidR="002A6F80" w:rsidRPr="002A6F80" w:rsidRDefault="00DA7070" w:rsidP="002A6F80">
      <w:pPr>
        <w:pStyle w:val="Inhopg2"/>
      </w:pPr>
      <w:hyperlink w:anchor="_Toc54273610" w:history="1">
        <w:r w:rsidR="002A6F80" w:rsidRPr="002A6F80">
          <w:rPr>
            <w:rStyle w:val="Hyperlink"/>
          </w:rPr>
          <w:t>Voorwaarden student</w:t>
        </w:r>
        <w:r w:rsidR="002A6F80" w:rsidRPr="002A6F80">
          <w:rPr>
            <w:webHidden/>
          </w:rPr>
          <w:tab/>
        </w:r>
        <w:r w:rsidR="002A6F80" w:rsidRPr="002A6F80">
          <w:rPr>
            <w:webHidden/>
          </w:rPr>
          <w:fldChar w:fldCharType="begin"/>
        </w:r>
        <w:r w:rsidR="002A6F80" w:rsidRPr="002A6F80">
          <w:rPr>
            <w:webHidden/>
          </w:rPr>
          <w:instrText xml:space="preserve"> PAGEREF _Toc54273610 \h </w:instrText>
        </w:r>
        <w:r w:rsidR="002A6F80" w:rsidRPr="002A6F80">
          <w:rPr>
            <w:webHidden/>
          </w:rPr>
        </w:r>
        <w:r w:rsidR="002A6F80" w:rsidRPr="002A6F80">
          <w:rPr>
            <w:webHidden/>
          </w:rPr>
          <w:fldChar w:fldCharType="separate"/>
        </w:r>
        <w:r w:rsidR="002A6F80" w:rsidRPr="002A6F80">
          <w:rPr>
            <w:webHidden/>
          </w:rPr>
          <w:t>8</w:t>
        </w:r>
        <w:r w:rsidR="002A6F80" w:rsidRPr="002A6F80">
          <w:rPr>
            <w:webHidden/>
          </w:rPr>
          <w:fldChar w:fldCharType="end"/>
        </w:r>
      </w:hyperlink>
    </w:p>
    <w:p w14:paraId="6A613091" w14:textId="029174AB" w:rsidR="002A6F80" w:rsidRPr="002A6F80" w:rsidRDefault="00DA7070" w:rsidP="002A6F80">
      <w:pPr>
        <w:pStyle w:val="Inhopg2"/>
      </w:pPr>
      <w:hyperlink w:anchor="_Toc54273611" w:history="1">
        <w:r w:rsidR="002A6F80" w:rsidRPr="002A6F80">
          <w:rPr>
            <w:rStyle w:val="Hyperlink"/>
          </w:rPr>
          <w:t>PhD student</w:t>
        </w:r>
        <w:r w:rsidR="002A6F80" w:rsidRPr="002A6F80">
          <w:rPr>
            <w:webHidden/>
          </w:rPr>
          <w:tab/>
        </w:r>
        <w:r w:rsidR="002A6F80" w:rsidRPr="002A6F80">
          <w:rPr>
            <w:webHidden/>
          </w:rPr>
          <w:fldChar w:fldCharType="begin"/>
        </w:r>
        <w:r w:rsidR="002A6F80" w:rsidRPr="002A6F80">
          <w:rPr>
            <w:webHidden/>
          </w:rPr>
          <w:instrText xml:space="preserve"> PAGEREF _Toc54273611 \h </w:instrText>
        </w:r>
        <w:r w:rsidR="002A6F80" w:rsidRPr="002A6F80">
          <w:rPr>
            <w:webHidden/>
          </w:rPr>
        </w:r>
        <w:r w:rsidR="002A6F80" w:rsidRPr="002A6F80">
          <w:rPr>
            <w:webHidden/>
          </w:rPr>
          <w:fldChar w:fldCharType="separate"/>
        </w:r>
        <w:r w:rsidR="002A6F80" w:rsidRPr="002A6F80">
          <w:rPr>
            <w:webHidden/>
          </w:rPr>
          <w:t>9</w:t>
        </w:r>
        <w:r w:rsidR="002A6F80" w:rsidRPr="002A6F80">
          <w:rPr>
            <w:webHidden/>
          </w:rPr>
          <w:fldChar w:fldCharType="end"/>
        </w:r>
      </w:hyperlink>
    </w:p>
    <w:p w14:paraId="2D910CFC" w14:textId="4FC20C5F" w:rsidR="002A6F80" w:rsidRPr="002A6F80" w:rsidRDefault="00DA7070" w:rsidP="002A6F80">
      <w:pPr>
        <w:pStyle w:val="Inhopg2"/>
      </w:pPr>
      <w:hyperlink w:anchor="_Toc54273612" w:history="1">
        <w:r w:rsidR="002A6F80" w:rsidRPr="002A6F80">
          <w:rPr>
            <w:rStyle w:val="Hyperlink"/>
          </w:rPr>
          <w:t>Nulbeursstudent</w:t>
        </w:r>
        <w:r w:rsidR="002A6F80" w:rsidRPr="002A6F80">
          <w:rPr>
            <w:webHidden/>
          </w:rPr>
          <w:tab/>
        </w:r>
        <w:r w:rsidR="002A6F80" w:rsidRPr="002A6F80">
          <w:rPr>
            <w:webHidden/>
          </w:rPr>
          <w:fldChar w:fldCharType="begin"/>
        </w:r>
        <w:r w:rsidR="002A6F80" w:rsidRPr="002A6F80">
          <w:rPr>
            <w:webHidden/>
          </w:rPr>
          <w:instrText xml:space="preserve"> PAGEREF _Toc54273612 \h </w:instrText>
        </w:r>
        <w:r w:rsidR="002A6F80" w:rsidRPr="002A6F80">
          <w:rPr>
            <w:webHidden/>
          </w:rPr>
        </w:r>
        <w:r w:rsidR="002A6F80" w:rsidRPr="002A6F80">
          <w:rPr>
            <w:webHidden/>
          </w:rPr>
          <w:fldChar w:fldCharType="separate"/>
        </w:r>
        <w:r w:rsidR="002A6F80" w:rsidRPr="002A6F80">
          <w:rPr>
            <w:webHidden/>
          </w:rPr>
          <w:t>9</w:t>
        </w:r>
        <w:r w:rsidR="002A6F80" w:rsidRPr="002A6F80">
          <w:rPr>
            <w:webHidden/>
          </w:rPr>
          <w:fldChar w:fldCharType="end"/>
        </w:r>
      </w:hyperlink>
    </w:p>
    <w:p w14:paraId="30ABDF03" w14:textId="7B664F15" w:rsidR="002A6F80" w:rsidRPr="002A6F80" w:rsidRDefault="00DA7070" w:rsidP="002A6F80">
      <w:pPr>
        <w:pStyle w:val="Inhopg2"/>
      </w:pPr>
      <w:hyperlink w:anchor="_Toc54273613" w:history="1">
        <w:r w:rsidR="002A6F80" w:rsidRPr="002A6F80">
          <w:rPr>
            <w:rStyle w:val="Hyperlink"/>
            <w:rFonts w:eastAsia="Calibri"/>
            <w:lang w:eastAsia="en-US"/>
          </w:rPr>
          <w:t>Voorwaarden Gastinstelling</w:t>
        </w:r>
        <w:r w:rsidR="002A6F80" w:rsidRPr="002A6F80">
          <w:rPr>
            <w:webHidden/>
          </w:rPr>
          <w:tab/>
        </w:r>
        <w:r w:rsidR="002A6F80" w:rsidRPr="002A6F80">
          <w:rPr>
            <w:webHidden/>
          </w:rPr>
          <w:fldChar w:fldCharType="begin"/>
        </w:r>
        <w:r w:rsidR="002A6F80" w:rsidRPr="002A6F80">
          <w:rPr>
            <w:webHidden/>
          </w:rPr>
          <w:instrText xml:space="preserve"> PAGEREF _Toc54273613 \h </w:instrText>
        </w:r>
        <w:r w:rsidR="002A6F80" w:rsidRPr="002A6F80">
          <w:rPr>
            <w:webHidden/>
          </w:rPr>
        </w:r>
        <w:r w:rsidR="002A6F80" w:rsidRPr="002A6F80">
          <w:rPr>
            <w:webHidden/>
          </w:rPr>
          <w:fldChar w:fldCharType="separate"/>
        </w:r>
        <w:r w:rsidR="002A6F80" w:rsidRPr="002A6F80">
          <w:rPr>
            <w:webHidden/>
          </w:rPr>
          <w:t>10</w:t>
        </w:r>
        <w:r w:rsidR="002A6F80" w:rsidRPr="002A6F80">
          <w:rPr>
            <w:webHidden/>
          </w:rPr>
          <w:fldChar w:fldCharType="end"/>
        </w:r>
      </w:hyperlink>
    </w:p>
    <w:p w14:paraId="4C974A29" w14:textId="27B10419" w:rsidR="002A6F80" w:rsidRPr="002A6F80" w:rsidRDefault="00DA7070" w:rsidP="002A6F80">
      <w:pPr>
        <w:pStyle w:val="Inhopg2"/>
      </w:pPr>
      <w:hyperlink w:anchor="_Toc54273614" w:history="1">
        <w:r w:rsidR="002A6F80" w:rsidRPr="002A6F80">
          <w:rPr>
            <w:rStyle w:val="Hyperlink"/>
            <w:rFonts w:eastAsia="Calibri"/>
            <w:lang w:eastAsia="en-US"/>
          </w:rPr>
          <w:t>Voorwaarden Stage</w:t>
        </w:r>
        <w:r w:rsidR="002A6F80" w:rsidRPr="002A6F80">
          <w:rPr>
            <w:webHidden/>
          </w:rPr>
          <w:tab/>
        </w:r>
        <w:r w:rsidR="002A6F80" w:rsidRPr="002A6F80">
          <w:rPr>
            <w:webHidden/>
          </w:rPr>
          <w:fldChar w:fldCharType="begin"/>
        </w:r>
        <w:r w:rsidR="002A6F80" w:rsidRPr="002A6F80">
          <w:rPr>
            <w:webHidden/>
          </w:rPr>
          <w:instrText xml:space="preserve"> PAGEREF _Toc54273614 \h </w:instrText>
        </w:r>
        <w:r w:rsidR="002A6F80" w:rsidRPr="002A6F80">
          <w:rPr>
            <w:webHidden/>
          </w:rPr>
        </w:r>
        <w:r w:rsidR="002A6F80" w:rsidRPr="002A6F80">
          <w:rPr>
            <w:webHidden/>
          </w:rPr>
          <w:fldChar w:fldCharType="separate"/>
        </w:r>
        <w:r w:rsidR="002A6F80" w:rsidRPr="002A6F80">
          <w:rPr>
            <w:webHidden/>
          </w:rPr>
          <w:t>10</w:t>
        </w:r>
        <w:r w:rsidR="002A6F80" w:rsidRPr="002A6F80">
          <w:rPr>
            <w:webHidden/>
          </w:rPr>
          <w:fldChar w:fldCharType="end"/>
        </w:r>
      </w:hyperlink>
    </w:p>
    <w:p w14:paraId="6304D917" w14:textId="59D07D9D" w:rsidR="002A6F80" w:rsidRPr="002A6F80" w:rsidRDefault="00DA7070" w:rsidP="002A6F80">
      <w:pPr>
        <w:pStyle w:val="Inhopg2"/>
      </w:pPr>
      <w:hyperlink w:anchor="_Toc54273615" w:history="1">
        <w:r w:rsidR="002A6F80" w:rsidRPr="002A6F80">
          <w:rPr>
            <w:rStyle w:val="Hyperlink"/>
            <w:rFonts w:eastAsia="Calibri"/>
            <w:lang w:eastAsia="en-US"/>
          </w:rPr>
          <w:t>Ontvangende organisaties</w:t>
        </w:r>
        <w:r w:rsidR="002A6F80" w:rsidRPr="002A6F80">
          <w:rPr>
            <w:webHidden/>
          </w:rPr>
          <w:tab/>
        </w:r>
        <w:r w:rsidR="002A6F80" w:rsidRPr="002A6F80">
          <w:rPr>
            <w:webHidden/>
          </w:rPr>
          <w:fldChar w:fldCharType="begin"/>
        </w:r>
        <w:r w:rsidR="002A6F80" w:rsidRPr="002A6F80">
          <w:rPr>
            <w:webHidden/>
          </w:rPr>
          <w:instrText xml:space="preserve"> PAGEREF _Toc54273615 \h </w:instrText>
        </w:r>
        <w:r w:rsidR="002A6F80" w:rsidRPr="002A6F80">
          <w:rPr>
            <w:webHidden/>
          </w:rPr>
        </w:r>
        <w:r w:rsidR="002A6F80" w:rsidRPr="002A6F80">
          <w:rPr>
            <w:webHidden/>
          </w:rPr>
          <w:fldChar w:fldCharType="separate"/>
        </w:r>
        <w:r w:rsidR="002A6F80" w:rsidRPr="002A6F80">
          <w:rPr>
            <w:webHidden/>
          </w:rPr>
          <w:t>11</w:t>
        </w:r>
        <w:r w:rsidR="002A6F80" w:rsidRPr="002A6F80">
          <w:rPr>
            <w:webHidden/>
          </w:rPr>
          <w:fldChar w:fldCharType="end"/>
        </w:r>
      </w:hyperlink>
    </w:p>
    <w:p w14:paraId="4C092B29" w14:textId="65B99054" w:rsidR="002A6F80" w:rsidRPr="002A6F80" w:rsidRDefault="00DA7070" w:rsidP="002A6F80">
      <w:pPr>
        <w:pStyle w:val="Inhopg2"/>
      </w:pPr>
      <w:hyperlink w:anchor="_Toc54273616" w:history="1">
        <w:r w:rsidR="002A6F80" w:rsidRPr="002A6F80">
          <w:rPr>
            <w:rStyle w:val="Hyperlink"/>
          </w:rPr>
          <w:t>Online Linguistic support (OLS)</w:t>
        </w:r>
        <w:r w:rsidR="002A6F80" w:rsidRPr="002A6F80">
          <w:rPr>
            <w:webHidden/>
          </w:rPr>
          <w:tab/>
        </w:r>
        <w:r w:rsidR="002A6F80" w:rsidRPr="002A6F80">
          <w:rPr>
            <w:webHidden/>
          </w:rPr>
          <w:fldChar w:fldCharType="begin"/>
        </w:r>
        <w:r w:rsidR="002A6F80" w:rsidRPr="002A6F80">
          <w:rPr>
            <w:webHidden/>
          </w:rPr>
          <w:instrText xml:space="preserve"> PAGEREF _Toc54273616 \h </w:instrText>
        </w:r>
        <w:r w:rsidR="002A6F80" w:rsidRPr="002A6F80">
          <w:rPr>
            <w:webHidden/>
          </w:rPr>
        </w:r>
        <w:r w:rsidR="002A6F80" w:rsidRPr="002A6F80">
          <w:rPr>
            <w:webHidden/>
          </w:rPr>
          <w:fldChar w:fldCharType="separate"/>
        </w:r>
        <w:r w:rsidR="002A6F80" w:rsidRPr="002A6F80">
          <w:rPr>
            <w:webHidden/>
          </w:rPr>
          <w:t>12</w:t>
        </w:r>
        <w:r w:rsidR="002A6F80" w:rsidRPr="002A6F80">
          <w:rPr>
            <w:webHidden/>
          </w:rPr>
          <w:fldChar w:fldCharType="end"/>
        </w:r>
      </w:hyperlink>
    </w:p>
    <w:p w14:paraId="16C99BA3" w14:textId="0DA7F201" w:rsidR="002A6F80" w:rsidRPr="002A6F80" w:rsidRDefault="00DA7070">
      <w:pPr>
        <w:pStyle w:val="Inhopg1"/>
        <w:rPr>
          <w:bCs w:val="0"/>
          <w:iCs w:val="0"/>
          <w:noProof/>
          <w:sz w:val="19"/>
          <w:szCs w:val="19"/>
        </w:rPr>
      </w:pPr>
      <w:hyperlink w:anchor="_Toc54273617" w:history="1">
        <w:r w:rsidR="002A6F80" w:rsidRPr="002A6F80">
          <w:rPr>
            <w:rStyle w:val="Hyperlink"/>
            <w:rFonts w:ascii="Times New Roman" w:eastAsia="Calibri" w:hAnsi="Times New Roman" w:cs="Times New Roman"/>
            <w:noProof/>
            <w:sz w:val="19"/>
            <w:szCs w:val="19"/>
          </w:rPr>
          <w:t>STAGE NA AFSTUDEREN</w:t>
        </w:r>
        <w:r w:rsidR="002A6F80" w:rsidRPr="002A6F80">
          <w:rPr>
            <w:noProof/>
            <w:webHidden/>
            <w:sz w:val="19"/>
            <w:szCs w:val="19"/>
          </w:rPr>
          <w:tab/>
        </w:r>
        <w:r w:rsidR="002A6F80" w:rsidRPr="002A6F80">
          <w:rPr>
            <w:noProof/>
            <w:webHidden/>
            <w:sz w:val="19"/>
            <w:szCs w:val="19"/>
          </w:rPr>
          <w:fldChar w:fldCharType="begin"/>
        </w:r>
        <w:r w:rsidR="002A6F80" w:rsidRPr="002A6F80">
          <w:rPr>
            <w:noProof/>
            <w:webHidden/>
            <w:sz w:val="19"/>
            <w:szCs w:val="19"/>
          </w:rPr>
          <w:instrText xml:space="preserve"> PAGEREF _Toc54273617 \h </w:instrText>
        </w:r>
        <w:r w:rsidR="002A6F80" w:rsidRPr="002A6F80">
          <w:rPr>
            <w:noProof/>
            <w:webHidden/>
            <w:sz w:val="19"/>
            <w:szCs w:val="19"/>
          </w:rPr>
        </w:r>
        <w:r w:rsidR="002A6F80" w:rsidRPr="002A6F80">
          <w:rPr>
            <w:noProof/>
            <w:webHidden/>
            <w:sz w:val="19"/>
            <w:szCs w:val="19"/>
          </w:rPr>
          <w:fldChar w:fldCharType="separate"/>
        </w:r>
        <w:r w:rsidR="002A6F80" w:rsidRPr="002A6F80">
          <w:rPr>
            <w:noProof/>
            <w:webHidden/>
            <w:sz w:val="19"/>
            <w:szCs w:val="19"/>
          </w:rPr>
          <w:t>12</w:t>
        </w:r>
        <w:r w:rsidR="002A6F80" w:rsidRPr="002A6F80">
          <w:rPr>
            <w:noProof/>
            <w:webHidden/>
            <w:sz w:val="19"/>
            <w:szCs w:val="19"/>
          </w:rPr>
          <w:fldChar w:fldCharType="end"/>
        </w:r>
      </w:hyperlink>
    </w:p>
    <w:p w14:paraId="4F648A97" w14:textId="65857624" w:rsidR="002A6F80" w:rsidRPr="002A6F80" w:rsidRDefault="00DA7070">
      <w:pPr>
        <w:pStyle w:val="Inhopg1"/>
        <w:rPr>
          <w:bCs w:val="0"/>
          <w:iCs w:val="0"/>
          <w:noProof/>
          <w:sz w:val="19"/>
          <w:szCs w:val="19"/>
        </w:rPr>
      </w:pPr>
      <w:hyperlink w:anchor="_Toc54273618" w:history="1">
        <w:r w:rsidR="002A6F80" w:rsidRPr="002A6F80">
          <w:rPr>
            <w:rStyle w:val="Hyperlink"/>
            <w:rFonts w:ascii="Times New Roman" w:hAnsi="Times New Roman" w:cs="Times New Roman"/>
            <w:noProof/>
            <w:sz w:val="19"/>
            <w:szCs w:val="19"/>
          </w:rPr>
          <w:t>STAFMOBILITEIT</w:t>
        </w:r>
        <w:r w:rsidR="002A6F80" w:rsidRPr="002A6F80">
          <w:rPr>
            <w:noProof/>
            <w:webHidden/>
            <w:sz w:val="19"/>
            <w:szCs w:val="19"/>
          </w:rPr>
          <w:tab/>
        </w:r>
        <w:r w:rsidR="002A6F80" w:rsidRPr="002A6F80">
          <w:rPr>
            <w:noProof/>
            <w:webHidden/>
            <w:sz w:val="19"/>
            <w:szCs w:val="19"/>
          </w:rPr>
          <w:fldChar w:fldCharType="begin"/>
        </w:r>
        <w:r w:rsidR="002A6F80" w:rsidRPr="002A6F80">
          <w:rPr>
            <w:noProof/>
            <w:webHidden/>
            <w:sz w:val="19"/>
            <w:szCs w:val="19"/>
          </w:rPr>
          <w:instrText xml:space="preserve"> PAGEREF _Toc54273618 \h </w:instrText>
        </w:r>
        <w:r w:rsidR="002A6F80" w:rsidRPr="002A6F80">
          <w:rPr>
            <w:noProof/>
            <w:webHidden/>
            <w:sz w:val="19"/>
            <w:szCs w:val="19"/>
          </w:rPr>
        </w:r>
        <w:r w:rsidR="002A6F80" w:rsidRPr="002A6F80">
          <w:rPr>
            <w:noProof/>
            <w:webHidden/>
            <w:sz w:val="19"/>
            <w:szCs w:val="19"/>
          </w:rPr>
          <w:fldChar w:fldCharType="separate"/>
        </w:r>
        <w:r w:rsidR="002A6F80" w:rsidRPr="002A6F80">
          <w:rPr>
            <w:noProof/>
            <w:webHidden/>
            <w:sz w:val="19"/>
            <w:szCs w:val="19"/>
          </w:rPr>
          <w:t>12</w:t>
        </w:r>
        <w:r w:rsidR="002A6F80" w:rsidRPr="002A6F80">
          <w:rPr>
            <w:noProof/>
            <w:webHidden/>
            <w:sz w:val="19"/>
            <w:szCs w:val="19"/>
          </w:rPr>
          <w:fldChar w:fldCharType="end"/>
        </w:r>
      </w:hyperlink>
    </w:p>
    <w:p w14:paraId="5F259C8B" w14:textId="6E72ADF0" w:rsidR="002A6F80" w:rsidRPr="002A6F80" w:rsidRDefault="00DA7070" w:rsidP="002A6F80">
      <w:pPr>
        <w:pStyle w:val="Inhopg2"/>
      </w:pPr>
      <w:hyperlink w:anchor="_Toc54273619" w:history="1">
        <w:r w:rsidR="002A6F80" w:rsidRPr="002A6F80">
          <w:rPr>
            <w:rStyle w:val="Hyperlink"/>
          </w:rPr>
          <w:t>Reiskostenvergoeding</w:t>
        </w:r>
        <w:r w:rsidR="002A6F80" w:rsidRPr="002A6F80">
          <w:rPr>
            <w:webHidden/>
          </w:rPr>
          <w:tab/>
        </w:r>
        <w:r w:rsidR="002A6F80" w:rsidRPr="002A6F80">
          <w:rPr>
            <w:webHidden/>
          </w:rPr>
          <w:fldChar w:fldCharType="begin"/>
        </w:r>
        <w:r w:rsidR="002A6F80" w:rsidRPr="002A6F80">
          <w:rPr>
            <w:webHidden/>
          </w:rPr>
          <w:instrText xml:space="preserve"> PAGEREF _Toc54273619 \h </w:instrText>
        </w:r>
        <w:r w:rsidR="002A6F80" w:rsidRPr="002A6F80">
          <w:rPr>
            <w:webHidden/>
          </w:rPr>
        </w:r>
        <w:r w:rsidR="002A6F80" w:rsidRPr="002A6F80">
          <w:rPr>
            <w:webHidden/>
          </w:rPr>
          <w:fldChar w:fldCharType="separate"/>
        </w:r>
        <w:r w:rsidR="002A6F80" w:rsidRPr="002A6F80">
          <w:rPr>
            <w:webHidden/>
          </w:rPr>
          <w:t>12</w:t>
        </w:r>
        <w:r w:rsidR="002A6F80" w:rsidRPr="002A6F80">
          <w:rPr>
            <w:webHidden/>
          </w:rPr>
          <w:fldChar w:fldCharType="end"/>
        </w:r>
      </w:hyperlink>
    </w:p>
    <w:p w14:paraId="40F36A98" w14:textId="13353822" w:rsidR="002A6F80" w:rsidRPr="002A6F80" w:rsidRDefault="00DA7070" w:rsidP="002A6F80">
      <w:pPr>
        <w:pStyle w:val="Inhopg2"/>
      </w:pPr>
      <w:hyperlink w:anchor="_Toc54273620" w:history="1">
        <w:r w:rsidR="002A6F80" w:rsidRPr="002A6F80">
          <w:rPr>
            <w:rStyle w:val="Hyperlink"/>
          </w:rPr>
          <w:t>Reiskostenvergoeding duurzaam reizen</w:t>
        </w:r>
        <w:r w:rsidR="002A6F80" w:rsidRPr="002A6F80">
          <w:rPr>
            <w:webHidden/>
          </w:rPr>
          <w:tab/>
        </w:r>
        <w:r w:rsidR="002A6F80" w:rsidRPr="002A6F80">
          <w:rPr>
            <w:webHidden/>
          </w:rPr>
          <w:fldChar w:fldCharType="begin"/>
        </w:r>
        <w:r w:rsidR="002A6F80" w:rsidRPr="002A6F80">
          <w:rPr>
            <w:webHidden/>
          </w:rPr>
          <w:instrText xml:space="preserve"> PAGEREF _Toc54273620 \h </w:instrText>
        </w:r>
        <w:r w:rsidR="002A6F80" w:rsidRPr="002A6F80">
          <w:rPr>
            <w:webHidden/>
          </w:rPr>
        </w:r>
        <w:r w:rsidR="002A6F80" w:rsidRPr="002A6F80">
          <w:rPr>
            <w:webHidden/>
          </w:rPr>
          <w:fldChar w:fldCharType="separate"/>
        </w:r>
        <w:r w:rsidR="002A6F80" w:rsidRPr="002A6F80">
          <w:rPr>
            <w:webHidden/>
          </w:rPr>
          <w:t>13</w:t>
        </w:r>
        <w:r w:rsidR="002A6F80" w:rsidRPr="002A6F80">
          <w:rPr>
            <w:webHidden/>
          </w:rPr>
          <w:fldChar w:fldCharType="end"/>
        </w:r>
      </w:hyperlink>
    </w:p>
    <w:p w14:paraId="554D2AD9" w14:textId="0D9639A5" w:rsidR="002A6F80" w:rsidRPr="002A6F80" w:rsidRDefault="00DA7070" w:rsidP="002A6F80">
      <w:pPr>
        <w:pStyle w:val="Inhopg2"/>
      </w:pPr>
      <w:hyperlink w:anchor="_Toc54273621" w:history="1">
        <w:r w:rsidR="002A6F80" w:rsidRPr="002A6F80">
          <w:rPr>
            <w:rStyle w:val="Hyperlink"/>
          </w:rPr>
          <w:t>Voorwaarden Stafmobiliteit</w:t>
        </w:r>
        <w:r w:rsidR="002A6F80" w:rsidRPr="002A6F80">
          <w:rPr>
            <w:webHidden/>
          </w:rPr>
          <w:tab/>
        </w:r>
        <w:r w:rsidR="002A6F80" w:rsidRPr="002A6F80">
          <w:rPr>
            <w:webHidden/>
          </w:rPr>
          <w:fldChar w:fldCharType="begin"/>
        </w:r>
        <w:r w:rsidR="002A6F80" w:rsidRPr="002A6F80">
          <w:rPr>
            <w:webHidden/>
          </w:rPr>
          <w:instrText xml:space="preserve"> PAGEREF _Toc54273621 \h </w:instrText>
        </w:r>
        <w:r w:rsidR="002A6F80" w:rsidRPr="002A6F80">
          <w:rPr>
            <w:webHidden/>
          </w:rPr>
        </w:r>
        <w:r w:rsidR="002A6F80" w:rsidRPr="002A6F80">
          <w:rPr>
            <w:webHidden/>
          </w:rPr>
          <w:fldChar w:fldCharType="separate"/>
        </w:r>
        <w:r w:rsidR="002A6F80" w:rsidRPr="002A6F80">
          <w:rPr>
            <w:webHidden/>
          </w:rPr>
          <w:t>14</w:t>
        </w:r>
        <w:r w:rsidR="002A6F80" w:rsidRPr="002A6F80">
          <w:rPr>
            <w:webHidden/>
          </w:rPr>
          <w:fldChar w:fldCharType="end"/>
        </w:r>
      </w:hyperlink>
    </w:p>
    <w:p w14:paraId="0C71BAAD" w14:textId="15AC8D3D" w:rsidR="002A6F80" w:rsidRDefault="00DA7070" w:rsidP="002A6F80">
      <w:pPr>
        <w:pStyle w:val="Inhopg2"/>
        <w:rPr>
          <w:sz w:val="22"/>
        </w:rPr>
      </w:pPr>
      <w:hyperlink w:anchor="_Toc54273622" w:history="1">
        <w:r w:rsidR="002A6F80" w:rsidRPr="002A6F80">
          <w:rPr>
            <w:rStyle w:val="Hyperlink"/>
          </w:rPr>
          <w:t>Mobility Agreement</w:t>
        </w:r>
        <w:r w:rsidR="002A6F80" w:rsidRPr="002A6F80">
          <w:rPr>
            <w:webHidden/>
          </w:rPr>
          <w:tab/>
        </w:r>
        <w:r w:rsidR="002A6F80" w:rsidRPr="002A6F80">
          <w:rPr>
            <w:webHidden/>
          </w:rPr>
          <w:fldChar w:fldCharType="begin"/>
        </w:r>
        <w:r w:rsidR="002A6F80" w:rsidRPr="002A6F80">
          <w:rPr>
            <w:webHidden/>
          </w:rPr>
          <w:instrText xml:space="preserve"> PAGEREF _Toc54273622 \h </w:instrText>
        </w:r>
        <w:r w:rsidR="002A6F80" w:rsidRPr="002A6F80">
          <w:rPr>
            <w:webHidden/>
          </w:rPr>
        </w:r>
        <w:r w:rsidR="002A6F80" w:rsidRPr="002A6F80">
          <w:rPr>
            <w:webHidden/>
          </w:rPr>
          <w:fldChar w:fldCharType="separate"/>
        </w:r>
        <w:r w:rsidR="002A6F80" w:rsidRPr="002A6F80">
          <w:rPr>
            <w:webHidden/>
          </w:rPr>
          <w:t>15</w:t>
        </w:r>
        <w:r w:rsidR="002A6F80" w:rsidRPr="002A6F80">
          <w:rPr>
            <w:webHidden/>
          </w:rPr>
          <w:fldChar w:fldCharType="end"/>
        </w:r>
      </w:hyperlink>
    </w:p>
    <w:p w14:paraId="13EFA587" w14:textId="02132B49" w:rsidR="0005228A" w:rsidRPr="00370C7D" w:rsidRDefault="006530EC" w:rsidP="00FC2009">
      <w:pPr>
        <w:rPr>
          <w:rFonts w:ascii="Times New Roman" w:hAnsi="Times New Roman" w:cs="Times New Roman"/>
          <w:b/>
          <w:bCs/>
          <w:sz w:val="19"/>
          <w:szCs w:val="19"/>
        </w:rPr>
      </w:pPr>
      <w:r w:rsidRPr="00370C7D">
        <w:rPr>
          <w:rFonts w:ascii="Times New Roman" w:hAnsi="Times New Roman" w:cs="Times New Roman"/>
          <w:b/>
          <w:bCs/>
          <w:sz w:val="19"/>
          <w:szCs w:val="19"/>
        </w:rPr>
        <w:lastRenderedPageBreak/>
        <w:fldChar w:fldCharType="end"/>
      </w:r>
    </w:p>
    <w:p w14:paraId="6BADF219" w14:textId="292D8059" w:rsidR="000E4D05" w:rsidRPr="00370C7D" w:rsidRDefault="00A47795" w:rsidP="006530EC">
      <w:pPr>
        <w:pStyle w:val="Kop1"/>
        <w:rPr>
          <w:rFonts w:ascii="Times New Roman" w:hAnsi="Times New Roman" w:cs="Times New Roman"/>
          <w:b/>
          <w:sz w:val="19"/>
          <w:szCs w:val="19"/>
        </w:rPr>
      </w:pPr>
      <w:bookmarkStart w:id="0" w:name="_Toc54273591"/>
      <w:r w:rsidRPr="00370C7D">
        <w:rPr>
          <w:rFonts w:ascii="Times New Roman" w:hAnsi="Times New Roman" w:cs="Times New Roman"/>
          <w:sz w:val="19"/>
          <w:szCs w:val="19"/>
        </w:rPr>
        <w:t>ALGEMEEN</w:t>
      </w:r>
      <w:bookmarkEnd w:id="0"/>
    </w:p>
    <w:p w14:paraId="0B2DA2EB" w14:textId="77777777" w:rsidR="00A47795" w:rsidRPr="00370C7D" w:rsidRDefault="00CF040F" w:rsidP="00F404E5">
      <w:pPr>
        <w:pStyle w:val="Kop2"/>
        <w:rPr>
          <w:rStyle w:val="Nadruk"/>
          <w:rFonts w:ascii="Times New Roman" w:hAnsi="Times New Roman" w:cs="Times New Roman"/>
          <w:caps/>
          <w:color w:val="auto"/>
          <w:spacing w:val="15"/>
          <w:sz w:val="19"/>
          <w:szCs w:val="19"/>
        </w:rPr>
      </w:pPr>
      <w:bookmarkStart w:id="1" w:name="_Toc396313995"/>
      <w:bookmarkStart w:id="2" w:name="_Toc54273592"/>
      <w:r w:rsidRPr="00370C7D">
        <w:rPr>
          <w:rStyle w:val="Nadruk"/>
          <w:rFonts w:ascii="Times New Roman" w:hAnsi="Times New Roman" w:cs="Times New Roman"/>
          <w:caps/>
          <w:color w:val="auto"/>
          <w:spacing w:val="15"/>
          <w:sz w:val="19"/>
          <w:szCs w:val="19"/>
        </w:rPr>
        <w:t>ECHE</w:t>
      </w:r>
      <w:bookmarkEnd w:id="1"/>
      <w:bookmarkEnd w:id="2"/>
    </w:p>
    <w:p w14:paraId="70CFD255" w14:textId="77777777" w:rsidR="000700AB" w:rsidRPr="00370C7D" w:rsidRDefault="000700AB" w:rsidP="000700AB">
      <w:pPr>
        <w:spacing w:line="240" w:lineRule="auto"/>
        <w:rPr>
          <w:rFonts w:ascii="Times New Roman" w:eastAsia="Calibri" w:hAnsi="Times New Roman" w:cs="Times New Roman"/>
          <w:b/>
          <w:iCs/>
          <w:sz w:val="19"/>
          <w:szCs w:val="19"/>
          <w:lang w:eastAsia="en-US"/>
        </w:rPr>
      </w:pPr>
      <w:r w:rsidRPr="00370C7D">
        <w:rPr>
          <w:rFonts w:ascii="Times New Roman" w:eastAsia="Calibri" w:hAnsi="Times New Roman" w:cs="Times New Roman"/>
          <w:b/>
          <w:iCs/>
          <w:sz w:val="19"/>
          <w:szCs w:val="19"/>
          <w:lang w:eastAsia="en-US"/>
        </w:rPr>
        <w:t xml:space="preserve">Is er </w:t>
      </w:r>
      <w:r w:rsidR="002F2282" w:rsidRPr="00370C7D">
        <w:rPr>
          <w:rFonts w:ascii="Times New Roman" w:eastAsia="Calibri" w:hAnsi="Times New Roman" w:cs="Times New Roman"/>
          <w:b/>
          <w:iCs/>
          <w:sz w:val="19"/>
          <w:szCs w:val="19"/>
          <w:lang w:eastAsia="en-US"/>
        </w:rPr>
        <w:t>e</w:t>
      </w:r>
      <w:r w:rsidRPr="00370C7D">
        <w:rPr>
          <w:rFonts w:ascii="Times New Roman" w:eastAsia="Calibri" w:hAnsi="Times New Roman" w:cs="Times New Roman"/>
          <w:b/>
          <w:iCs/>
          <w:sz w:val="19"/>
          <w:szCs w:val="19"/>
          <w:lang w:eastAsia="en-US"/>
        </w:rPr>
        <w:t>en lijst waarop alle instellingen staan die een Erasmus Charter for Higher Education (ECHE) hebben?</w:t>
      </w:r>
    </w:p>
    <w:p w14:paraId="6FC4F339" w14:textId="19EE0B4E" w:rsidR="002F2282" w:rsidRPr="00CD59E4" w:rsidRDefault="000700AB" w:rsidP="004F64F8">
      <w:pPr>
        <w:spacing w:line="240" w:lineRule="auto"/>
        <w:rPr>
          <w:rFonts w:ascii="Times New Roman" w:eastAsia="Calibri" w:hAnsi="Times New Roman" w:cs="Times New Roman"/>
          <w:sz w:val="19"/>
          <w:szCs w:val="19"/>
          <w:lang w:eastAsia="en-US"/>
        </w:rPr>
      </w:pPr>
      <w:r w:rsidRPr="00370C7D">
        <w:rPr>
          <w:rFonts w:ascii="Times New Roman" w:eastAsia="Calibri" w:hAnsi="Times New Roman" w:cs="Times New Roman"/>
          <w:sz w:val="19"/>
          <w:szCs w:val="19"/>
          <w:lang w:eastAsia="en-US"/>
        </w:rPr>
        <w:t xml:space="preserve">Ja, de lijst is te vinden op de website van de Europese Commissie: </w:t>
      </w:r>
      <w:hyperlink r:id="rId13" w:history="1">
        <w:r w:rsidR="00CD59E4" w:rsidRPr="00CD59E4">
          <w:rPr>
            <w:rFonts w:ascii="Times New Roman" w:hAnsi="Times New Roman" w:cs="Times New Roman"/>
            <w:color w:val="0000FF"/>
            <w:sz w:val="19"/>
            <w:szCs w:val="19"/>
            <w:u w:val="single"/>
          </w:rPr>
          <w:t>Higher education institutions holding an ECHE - 2021-2027 | Erasmus+ (europa.eu)</w:t>
        </w:r>
      </w:hyperlink>
    </w:p>
    <w:p w14:paraId="71B3C4B8" w14:textId="77777777" w:rsidR="000700AB" w:rsidRPr="00370C7D" w:rsidRDefault="000700AB" w:rsidP="004F64F8">
      <w:pPr>
        <w:spacing w:line="240" w:lineRule="auto"/>
        <w:rPr>
          <w:rFonts w:ascii="Times New Roman" w:hAnsi="Times New Roman" w:cs="Times New Roman"/>
          <w:b/>
          <w:sz w:val="19"/>
          <w:szCs w:val="19"/>
        </w:rPr>
      </w:pPr>
      <w:bookmarkStart w:id="3" w:name="_Hlk508197166"/>
      <w:r w:rsidRPr="00370C7D">
        <w:rPr>
          <w:rFonts w:ascii="Times New Roman" w:hAnsi="Times New Roman" w:cs="Times New Roman"/>
          <w:b/>
          <w:sz w:val="19"/>
          <w:szCs w:val="19"/>
        </w:rPr>
        <w:t>Onze rechtsgeldige vertegenwoordiger is gewijzigd. Aan wie moeten we dit doorgeven?</w:t>
      </w:r>
    </w:p>
    <w:p w14:paraId="188EC028" w14:textId="069CE664" w:rsidR="000700AB" w:rsidRPr="00370C7D" w:rsidRDefault="00CD59E4" w:rsidP="004F64F8">
      <w:pPr>
        <w:spacing w:line="240" w:lineRule="auto"/>
        <w:rPr>
          <w:rStyle w:val="Hyperlink"/>
          <w:rFonts w:ascii="Times New Roman" w:hAnsi="Times New Roman" w:cs="Times New Roman"/>
          <w:color w:val="auto"/>
          <w:sz w:val="19"/>
          <w:szCs w:val="19"/>
          <w:u w:val="none"/>
        </w:rPr>
      </w:pPr>
      <w:r>
        <w:rPr>
          <w:rFonts w:ascii="Times New Roman" w:hAnsi="Times New Roman" w:cs="Times New Roman"/>
          <w:sz w:val="19"/>
          <w:szCs w:val="19"/>
        </w:rPr>
        <w:t>Als</w:t>
      </w:r>
      <w:r w:rsidR="000700AB" w:rsidRPr="00370C7D">
        <w:rPr>
          <w:rFonts w:ascii="Times New Roman" w:hAnsi="Times New Roman" w:cs="Times New Roman"/>
          <w:sz w:val="19"/>
          <w:szCs w:val="19"/>
        </w:rPr>
        <w:t xml:space="preserve"> de </w:t>
      </w:r>
      <w:r w:rsidR="00704433">
        <w:rPr>
          <w:rFonts w:ascii="Times New Roman" w:hAnsi="Times New Roman" w:cs="Times New Roman"/>
          <w:sz w:val="19"/>
          <w:szCs w:val="19"/>
        </w:rPr>
        <w:t>Legal Representative (LR)</w:t>
      </w:r>
      <w:r>
        <w:rPr>
          <w:rFonts w:ascii="Times New Roman" w:hAnsi="Times New Roman" w:cs="Times New Roman"/>
          <w:sz w:val="19"/>
          <w:szCs w:val="19"/>
        </w:rPr>
        <w:t xml:space="preserve"> van uw instelling verandert</w:t>
      </w:r>
      <w:r w:rsidR="000700AB" w:rsidRPr="00370C7D">
        <w:rPr>
          <w:rFonts w:ascii="Times New Roman" w:hAnsi="Times New Roman" w:cs="Times New Roman"/>
          <w:sz w:val="19"/>
          <w:szCs w:val="19"/>
        </w:rPr>
        <w:t xml:space="preserve"> </w:t>
      </w:r>
      <w:r>
        <w:rPr>
          <w:rFonts w:ascii="Times New Roman" w:hAnsi="Times New Roman" w:cs="Times New Roman"/>
          <w:sz w:val="19"/>
          <w:szCs w:val="19"/>
        </w:rPr>
        <w:t xml:space="preserve">dient u dit </w:t>
      </w:r>
      <w:r w:rsidRPr="00704433">
        <w:rPr>
          <w:rFonts w:ascii="Times New Roman" w:hAnsi="Times New Roman" w:cs="Times New Roman"/>
          <w:b/>
          <w:bCs/>
          <w:sz w:val="19"/>
          <w:szCs w:val="19"/>
        </w:rPr>
        <w:t>zelf</w:t>
      </w:r>
      <w:r>
        <w:rPr>
          <w:rFonts w:ascii="Times New Roman" w:hAnsi="Times New Roman" w:cs="Times New Roman"/>
          <w:sz w:val="19"/>
          <w:szCs w:val="19"/>
        </w:rPr>
        <w:t xml:space="preserve"> in </w:t>
      </w:r>
      <w:hyperlink r:id="rId14" w:history="1">
        <w:r w:rsidR="00B51A45" w:rsidRPr="008C61D1">
          <w:rPr>
            <w:rStyle w:val="Hyperlink"/>
            <w:rFonts w:ascii="Times New Roman" w:hAnsi="Times New Roman" w:cs="Times New Roman"/>
            <w:sz w:val="19"/>
            <w:szCs w:val="19"/>
          </w:rPr>
          <w:t>Erasmmus+ &amp; Solidaity Corps</w:t>
        </w:r>
      </w:hyperlink>
      <w:r w:rsidR="00B51A45">
        <w:rPr>
          <w:rFonts w:ascii="Times New Roman" w:hAnsi="Times New Roman" w:cs="Times New Roman"/>
          <w:sz w:val="19"/>
          <w:szCs w:val="19"/>
        </w:rPr>
        <w:t xml:space="preserve"> </w:t>
      </w:r>
      <w:r w:rsidR="008C61D1">
        <w:rPr>
          <w:rFonts w:ascii="Times New Roman" w:hAnsi="Times New Roman" w:cs="Times New Roman"/>
          <w:sz w:val="19"/>
          <w:szCs w:val="19"/>
        </w:rPr>
        <w:t>aan</w:t>
      </w:r>
      <w:r>
        <w:rPr>
          <w:rFonts w:ascii="Times New Roman" w:hAnsi="Times New Roman" w:cs="Times New Roman"/>
          <w:sz w:val="19"/>
          <w:szCs w:val="19"/>
        </w:rPr>
        <w:t xml:space="preserve"> te passen en een </w:t>
      </w:r>
      <w:r w:rsidR="00704433">
        <w:rPr>
          <w:rFonts w:ascii="Times New Roman" w:hAnsi="Times New Roman" w:cs="Times New Roman"/>
          <w:sz w:val="19"/>
          <w:szCs w:val="19"/>
        </w:rPr>
        <w:t>uittreksel</w:t>
      </w:r>
      <w:r>
        <w:rPr>
          <w:rFonts w:ascii="Times New Roman" w:hAnsi="Times New Roman" w:cs="Times New Roman"/>
          <w:sz w:val="19"/>
          <w:szCs w:val="19"/>
        </w:rPr>
        <w:t xml:space="preserve"> KvK of mandaat te uploaden waarin </w:t>
      </w:r>
      <w:r w:rsidR="00704433">
        <w:rPr>
          <w:rFonts w:ascii="Times New Roman" w:hAnsi="Times New Roman" w:cs="Times New Roman"/>
          <w:sz w:val="19"/>
          <w:szCs w:val="19"/>
        </w:rPr>
        <w:t>d</w:t>
      </w:r>
      <w:r>
        <w:rPr>
          <w:rFonts w:ascii="Times New Roman" w:hAnsi="Times New Roman" w:cs="Times New Roman"/>
          <w:sz w:val="19"/>
          <w:szCs w:val="19"/>
        </w:rPr>
        <w:t>e tekenbevoegdheid van de LR bevestigd wordt</w:t>
      </w:r>
      <w:r w:rsidR="00FA2760">
        <w:rPr>
          <w:rFonts w:ascii="Times New Roman" w:hAnsi="Times New Roman" w:cs="Times New Roman"/>
          <w:sz w:val="19"/>
          <w:szCs w:val="19"/>
        </w:rPr>
        <w:t>.</w:t>
      </w:r>
      <w:r w:rsidR="00704433">
        <w:rPr>
          <w:rFonts w:ascii="Times New Roman" w:hAnsi="Times New Roman" w:cs="Times New Roman"/>
          <w:sz w:val="19"/>
          <w:szCs w:val="19"/>
        </w:rPr>
        <w:br/>
        <w:t>De gegevens van de nieuwe LR moet per e-mail naar het NA worden doorgegeven.</w:t>
      </w:r>
      <w:r w:rsidR="004C6562" w:rsidRPr="00370C7D">
        <w:rPr>
          <w:rStyle w:val="Hyperlink"/>
          <w:rFonts w:ascii="Times New Roman" w:hAnsi="Times New Roman" w:cs="Times New Roman"/>
          <w:color w:val="auto"/>
          <w:sz w:val="19"/>
          <w:szCs w:val="19"/>
          <w:u w:val="none"/>
        </w:rPr>
        <w:t xml:space="preserve"> </w:t>
      </w:r>
      <w:r w:rsidR="001C0084" w:rsidRPr="00370C7D">
        <w:rPr>
          <w:rFonts w:ascii="Times New Roman" w:hAnsi="Times New Roman" w:cs="Times New Roman"/>
          <w:sz w:val="19"/>
          <w:szCs w:val="19"/>
        </w:rPr>
        <w:t>Ook</w:t>
      </w:r>
      <w:r w:rsidR="001C0084" w:rsidRPr="00370C7D">
        <w:rPr>
          <w:rStyle w:val="Hyperlink"/>
          <w:rFonts w:ascii="Times New Roman" w:hAnsi="Times New Roman" w:cs="Times New Roman"/>
          <w:color w:val="auto"/>
          <w:sz w:val="19"/>
          <w:szCs w:val="19"/>
          <w:u w:val="none"/>
        </w:rPr>
        <w:t xml:space="preserve"> als de Erasmuscoördinator wijzigt moet dit aan het NA worden doorgegeven.</w:t>
      </w:r>
    </w:p>
    <w:p w14:paraId="0367BBFF" w14:textId="56E0C4D2" w:rsidR="000A7AC0" w:rsidRPr="00370C7D" w:rsidRDefault="000A7AC0" w:rsidP="000A7AC0">
      <w:pPr>
        <w:spacing w:line="240" w:lineRule="auto"/>
        <w:rPr>
          <w:rStyle w:val="Hyperlink"/>
          <w:rFonts w:ascii="Times New Roman" w:hAnsi="Times New Roman" w:cs="Times New Roman"/>
          <w:b/>
          <w:bCs/>
          <w:color w:val="auto"/>
          <w:sz w:val="19"/>
          <w:szCs w:val="19"/>
          <w:u w:val="none"/>
        </w:rPr>
      </w:pPr>
      <w:r w:rsidRPr="00370C7D">
        <w:rPr>
          <w:rStyle w:val="Hyperlink"/>
          <w:rFonts w:ascii="Times New Roman" w:hAnsi="Times New Roman" w:cs="Times New Roman"/>
          <w:b/>
          <w:bCs/>
          <w:color w:val="auto"/>
          <w:sz w:val="19"/>
          <w:szCs w:val="19"/>
          <w:u w:val="none"/>
        </w:rPr>
        <w:t>Is er een website</w:t>
      </w:r>
      <w:r w:rsidR="007A6C2F" w:rsidRPr="00370C7D">
        <w:rPr>
          <w:rStyle w:val="Hyperlink"/>
          <w:rFonts w:ascii="Times New Roman" w:hAnsi="Times New Roman" w:cs="Times New Roman"/>
          <w:b/>
          <w:bCs/>
          <w:color w:val="auto"/>
          <w:sz w:val="19"/>
          <w:szCs w:val="19"/>
          <w:u w:val="none"/>
        </w:rPr>
        <w:t xml:space="preserve"> waarop de</w:t>
      </w:r>
      <w:r w:rsidRPr="00370C7D">
        <w:rPr>
          <w:rStyle w:val="Hyperlink"/>
          <w:rFonts w:ascii="Times New Roman" w:hAnsi="Times New Roman" w:cs="Times New Roman"/>
          <w:b/>
          <w:bCs/>
          <w:color w:val="auto"/>
          <w:sz w:val="19"/>
          <w:szCs w:val="19"/>
          <w:u w:val="none"/>
        </w:rPr>
        <w:t xml:space="preserve"> </w:t>
      </w:r>
      <w:r w:rsidR="00B23591" w:rsidRPr="00370C7D">
        <w:rPr>
          <w:rStyle w:val="Hyperlink"/>
          <w:rFonts w:ascii="Times New Roman" w:hAnsi="Times New Roman" w:cs="Times New Roman"/>
          <w:b/>
          <w:bCs/>
          <w:color w:val="auto"/>
          <w:sz w:val="19"/>
          <w:szCs w:val="19"/>
          <w:u w:val="none"/>
        </w:rPr>
        <w:t xml:space="preserve">Organisation ID (OID) </w:t>
      </w:r>
      <w:r w:rsidRPr="00370C7D">
        <w:rPr>
          <w:rStyle w:val="Hyperlink"/>
          <w:rFonts w:ascii="Times New Roman" w:hAnsi="Times New Roman" w:cs="Times New Roman"/>
          <w:b/>
          <w:bCs/>
          <w:color w:val="auto"/>
          <w:sz w:val="19"/>
          <w:szCs w:val="19"/>
          <w:u w:val="none"/>
        </w:rPr>
        <w:t>van instellingen</w:t>
      </w:r>
      <w:r w:rsidR="007A6C2F" w:rsidRPr="00370C7D">
        <w:rPr>
          <w:rStyle w:val="Hyperlink"/>
          <w:rFonts w:ascii="Times New Roman" w:hAnsi="Times New Roman" w:cs="Times New Roman"/>
          <w:b/>
          <w:bCs/>
          <w:color w:val="auto"/>
          <w:sz w:val="19"/>
          <w:szCs w:val="19"/>
          <w:u w:val="none"/>
        </w:rPr>
        <w:t xml:space="preserve"> is te vinden</w:t>
      </w:r>
      <w:r w:rsidRPr="00370C7D">
        <w:rPr>
          <w:rStyle w:val="Hyperlink"/>
          <w:rFonts w:ascii="Times New Roman" w:hAnsi="Times New Roman" w:cs="Times New Roman"/>
          <w:b/>
          <w:bCs/>
          <w:color w:val="auto"/>
          <w:sz w:val="19"/>
          <w:szCs w:val="19"/>
          <w:u w:val="none"/>
        </w:rPr>
        <w:t xml:space="preserve">? </w:t>
      </w:r>
    </w:p>
    <w:p w14:paraId="527E31AC" w14:textId="53EB9055" w:rsidR="00D70437" w:rsidRPr="00370C7D" w:rsidRDefault="00BD2588" w:rsidP="004F64F8">
      <w:pPr>
        <w:spacing w:line="240" w:lineRule="auto"/>
        <w:rPr>
          <w:rStyle w:val="Hyperlink"/>
          <w:rFonts w:ascii="Times New Roman" w:hAnsi="Times New Roman" w:cs="Times New Roman"/>
          <w:color w:val="auto"/>
          <w:sz w:val="19"/>
          <w:szCs w:val="19"/>
          <w:u w:val="none"/>
        </w:rPr>
      </w:pPr>
      <w:r w:rsidRPr="00370C7D">
        <w:rPr>
          <w:rStyle w:val="Hyperlink"/>
          <w:rFonts w:ascii="Times New Roman" w:hAnsi="Times New Roman" w:cs="Times New Roman"/>
          <w:color w:val="auto"/>
          <w:sz w:val="19"/>
          <w:szCs w:val="19"/>
          <w:u w:val="none"/>
        </w:rPr>
        <w:t>Op de website</w:t>
      </w:r>
      <w:r w:rsidR="000A7AC0" w:rsidRPr="00370C7D">
        <w:rPr>
          <w:rStyle w:val="Hyperlink"/>
          <w:rFonts w:ascii="Times New Roman" w:hAnsi="Times New Roman" w:cs="Times New Roman"/>
          <w:color w:val="auto"/>
          <w:sz w:val="19"/>
          <w:szCs w:val="19"/>
          <w:u w:val="none"/>
        </w:rPr>
        <w:t>:</w:t>
      </w:r>
      <w:r w:rsidR="000A7AC0" w:rsidRPr="00370C7D">
        <w:rPr>
          <w:rFonts w:ascii="Times New Roman" w:hAnsi="Times New Roman" w:cs="Times New Roman"/>
          <w:sz w:val="19"/>
          <w:szCs w:val="19"/>
        </w:rPr>
        <w:t xml:space="preserve"> </w:t>
      </w:r>
      <w:hyperlink r:id="rId15" w:history="1">
        <w:r w:rsidR="000A7AC0" w:rsidRPr="00370C7D">
          <w:rPr>
            <w:rStyle w:val="Hyperlink"/>
            <w:rFonts w:ascii="Times New Roman" w:hAnsi="Times New Roman" w:cs="Times New Roman"/>
            <w:sz w:val="19"/>
            <w:szCs w:val="19"/>
          </w:rPr>
          <w:t>https://webgate.ec.europa.eu/erasmus-esc/organisation-registration/screen/home</w:t>
        </w:r>
      </w:hyperlink>
      <w:r w:rsidRPr="00370C7D">
        <w:rPr>
          <w:rFonts w:ascii="Times New Roman" w:hAnsi="Times New Roman" w:cs="Times New Roman"/>
          <w:sz w:val="19"/>
          <w:szCs w:val="19"/>
        </w:rPr>
        <w:t xml:space="preserve"> zijn deze te vinden.</w:t>
      </w:r>
    </w:p>
    <w:bookmarkEnd w:id="3"/>
    <w:p w14:paraId="376E7501" w14:textId="77777777" w:rsidR="00650AB7" w:rsidRPr="00370C7D" w:rsidRDefault="00650AB7" w:rsidP="004F64F8">
      <w:pPr>
        <w:spacing w:line="240" w:lineRule="auto"/>
        <w:rPr>
          <w:rStyle w:val="Hyperlink"/>
          <w:rFonts w:ascii="Times New Roman" w:hAnsi="Times New Roman" w:cs="Times New Roman"/>
          <w:b/>
          <w:color w:val="auto"/>
          <w:sz w:val="19"/>
          <w:szCs w:val="19"/>
          <w:u w:val="none"/>
        </w:rPr>
      </w:pPr>
      <w:r w:rsidRPr="00370C7D">
        <w:rPr>
          <w:rStyle w:val="Hyperlink"/>
          <w:rFonts w:ascii="Times New Roman" w:hAnsi="Times New Roman" w:cs="Times New Roman"/>
          <w:b/>
          <w:color w:val="auto"/>
          <w:sz w:val="19"/>
          <w:szCs w:val="19"/>
          <w:u w:val="none"/>
        </w:rPr>
        <w:t>Is er een website waarop de deelnemende Erasmus+ landen staan?</w:t>
      </w:r>
    </w:p>
    <w:p w14:paraId="238B833A" w14:textId="38DA2DB5" w:rsidR="00133C09" w:rsidRPr="00370C7D" w:rsidRDefault="00650AB7" w:rsidP="004F64F8">
      <w:pPr>
        <w:spacing w:line="240" w:lineRule="auto"/>
        <w:rPr>
          <w:rStyle w:val="Hyperlink"/>
          <w:rFonts w:ascii="Times New Roman" w:hAnsi="Times New Roman" w:cs="Times New Roman"/>
          <w:color w:val="auto"/>
          <w:sz w:val="19"/>
          <w:szCs w:val="19"/>
          <w:u w:val="none"/>
        </w:rPr>
      </w:pPr>
      <w:r w:rsidRPr="00370C7D">
        <w:rPr>
          <w:rStyle w:val="Hyperlink"/>
          <w:rFonts w:ascii="Times New Roman" w:hAnsi="Times New Roman" w:cs="Times New Roman"/>
          <w:color w:val="auto"/>
          <w:sz w:val="19"/>
          <w:szCs w:val="19"/>
          <w:u w:val="none"/>
        </w:rPr>
        <w:t xml:space="preserve">Op de website van de Europese Commissie </w:t>
      </w:r>
      <w:hyperlink r:id="rId16" w:history="1">
        <w:r w:rsidR="00D712C6" w:rsidRPr="00370C7D">
          <w:rPr>
            <w:rFonts w:ascii="Times New Roman" w:hAnsi="Times New Roman" w:cs="Times New Roman"/>
            <w:color w:val="0000FF"/>
            <w:sz w:val="19"/>
            <w:szCs w:val="19"/>
            <w:u w:val="single"/>
          </w:rPr>
          <w:t>https://ec.europa.eu/programmes/erasmus-plus/about/who-can-take-part_en</w:t>
        </w:r>
      </w:hyperlink>
      <w:r w:rsidR="00D712C6" w:rsidRPr="00370C7D">
        <w:rPr>
          <w:rFonts w:ascii="Times New Roman" w:hAnsi="Times New Roman" w:cs="Times New Roman"/>
          <w:sz w:val="19"/>
          <w:szCs w:val="19"/>
        </w:rPr>
        <w:t xml:space="preserve"> </w:t>
      </w:r>
      <w:r w:rsidRPr="00370C7D">
        <w:rPr>
          <w:rStyle w:val="Hyperlink"/>
          <w:rFonts w:ascii="Times New Roman" w:hAnsi="Times New Roman" w:cs="Times New Roman"/>
          <w:color w:val="auto"/>
          <w:sz w:val="19"/>
          <w:szCs w:val="19"/>
          <w:u w:val="none"/>
        </w:rPr>
        <w:t>staat</w:t>
      </w:r>
      <w:r w:rsidR="00CA47D3" w:rsidRPr="00370C7D">
        <w:rPr>
          <w:rStyle w:val="Hyperlink"/>
          <w:rFonts w:ascii="Times New Roman" w:hAnsi="Times New Roman" w:cs="Times New Roman"/>
          <w:color w:val="auto"/>
          <w:sz w:val="19"/>
          <w:szCs w:val="19"/>
          <w:u w:val="none"/>
        </w:rPr>
        <w:t xml:space="preserve"> onder </w:t>
      </w:r>
      <w:r w:rsidR="00CA47D3" w:rsidRPr="00370C7D">
        <w:rPr>
          <w:rStyle w:val="Hyperlink"/>
          <w:rFonts w:ascii="Times New Roman" w:hAnsi="Times New Roman" w:cs="Times New Roman"/>
          <w:b/>
          <w:color w:val="auto"/>
          <w:sz w:val="19"/>
          <w:szCs w:val="19"/>
          <w:u w:val="none"/>
        </w:rPr>
        <w:t>Who can take part?</w:t>
      </w:r>
      <w:r w:rsidR="00CA47D3" w:rsidRPr="00370C7D">
        <w:rPr>
          <w:rStyle w:val="Hyperlink"/>
          <w:rFonts w:ascii="Times New Roman" w:hAnsi="Times New Roman" w:cs="Times New Roman"/>
          <w:color w:val="auto"/>
          <w:sz w:val="19"/>
          <w:szCs w:val="19"/>
          <w:u w:val="none"/>
        </w:rPr>
        <w:t xml:space="preserve"> </w:t>
      </w:r>
      <w:r w:rsidR="009C7226" w:rsidRPr="00370C7D">
        <w:rPr>
          <w:rStyle w:val="Hyperlink"/>
          <w:rFonts w:ascii="Times New Roman" w:hAnsi="Times New Roman" w:cs="Times New Roman"/>
          <w:color w:val="auto"/>
          <w:sz w:val="19"/>
          <w:szCs w:val="19"/>
          <w:u w:val="none"/>
        </w:rPr>
        <w:t>e</w:t>
      </w:r>
      <w:r w:rsidR="00CA47D3" w:rsidRPr="00370C7D">
        <w:rPr>
          <w:rStyle w:val="Hyperlink"/>
          <w:rFonts w:ascii="Times New Roman" w:hAnsi="Times New Roman" w:cs="Times New Roman"/>
          <w:color w:val="auto"/>
          <w:sz w:val="19"/>
          <w:szCs w:val="19"/>
          <w:u w:val="none"/>
        </w:rPr>
        <w:t xml:space="preserve">en lijst met de </w:t>
      </w:r>
      <w:r w:rsidRPr="00370C7D">
        <w:rPr>
          <w:rStyle w:val="Hyperlink"/>
          <w:rFonts w:ascii="Times New Roman" w:hAnsi="Times New Roman" w:cs="Times New Roman"/>
          <w:color w:val="auto"/>
          <w:sz w:val="19"/>
          <w:szCs w:val="19"/>
          <w:u w:val="none"/>
        </w:rPr>
        <w:t>Programmalanden</w:t>
      </w:r>
      <w:r w:rsidR="00CA47D3" w:rsidRPr="00370C7D">
        <w:rPr>
          <w:rStyle w:val="Hyperlink"/>
          <w:rFonts w:ascii="Times New Roman" w:hAnsi="Times New Roman" w:cs="Times New Roman"/>
          <w:color w:val="auto"/>
          <w:sz w:val="19"/>
          <w:szCs w:val="19"/>
          <w:u w:val="none"/>
        </w:rPr>
        <w:t>.</w:t>
      </w:r>
      <w:r w:rsidRPr="00370C7D">
        <w:rPr>
          <w:rStyle w:val="Hyperlink"/>
          <w:rFonts w:ascii="Times New Roman" w:hAnsi="Times New Roman" w:cs="Times New Roman"/>
          <w:color w:val="auto"/>
          <w:sz w:val="19"/>
          <w:szCs w:val="19"/>
          <w:u w:val="none"/>
        </w:rPr>
        <w:t xml:space="preserve"> </w:t>
      </w:r>
    </w:p>
    <w:p w14:paraId="3A361612" w14:textId="2C5864B9" w:rsidR="00133C09" w:rsidRPr="00370C7D" w:rsidRDefault="00133C09" w:rsidP="004F64F8">
      <w:pPr>
        <w:spacing w:line="240" w:lineRule="auto"/>
        <w:rPr>
          <w:rStyle w:val="Hyperlink"/>
          <w:rFonts w:ascii="Times New Roman" w:hAnsi="Times New Roman" w:cs="Times New Roman"/>
          <w:b/>
          <w:color w:val="auto"/>
          <w:sz w:val="19"/>
          <w:szCs w:val="19"/>
          <w:u w:val="none"/>
        </w:rPr>
      </w:pPr>
      <w:r w:rsidRPr="00370C7D">
        <w:rPr>
          <w:rStyle w:val="Hyperlink"/>
          <w:rFonts w:ascii="Times New Roman" w:hAnsi="Times New Roman" w:cs="Times New Roman"/>
          <w:b/>
          <w:color w:val="auto"/>
          <w:sz w:val="19"/>
          <w:szCs w:val="19"/>
          <w:u w:val="none"/>
        </w:rPr>
        <w:t xml:space="preserve">Is er een website waarop de overzeese gebiedsdelen en territoria </w:t>
      </w:r>
      <w:r w:rsidR="006F16D0" w:rsidRPr="00370C7D">
        <w:rPr>
          <w:rStyle w:val="Hyperlink"/>
          <w:rFonts w:ascii="Times New Roman" w:hAnsi="Times New Roman" w:cs="Times New Roman"/>
          <w:b/>
          <w:color w:val="auto"/>
          <w:sz w:val="19"/>
          <w:szCs w:val="19"/>
          <w:u w:val="none"/>
        </w:rPr>
        <w:t xml:space="preserve">(OCT) </w:t>
      </w:r>
      <w:r w:rsidRPr="00370C7D">
        <w:rPr>
          <w:rStyle w:val="Hyperlink"/>
          <w:rFonts w:ascii="Times New Roman" w:hAnsi="Times New Roman" w:cs="Times New Roman"/>
          <w:b/>
          <w:color w:val="auto"/>
          <w:sz w:val="19"/>
          <w:szCs w:val="19"/>
          <w:u w:val="none"/>
        </w:rPr>
        <w:t>te vinden zijn?</w:t>
      </w:r>
    </w:p>
    <w:p w14:paraId="47F98DC0" w14:textId="1E26B9C4" w:rsidR="00133C09" w:rsidRPr="00370C7D" w:rsidRDefault="00133C09" w:rsidP="004F64F8">
      <w:pPr>
        <w:spacing w:line="240" w:lineRule="auto"/>
        <w:rPr>
          <w:rStyle w:val="Hyperlink"/>
          <w:rFonts w:ascii="Times New Roman" w:hAnsi="Times New Roman" w:cs="Times New Roman"/>
          <w:color w:val="auto"/>
          <w:sz w:val="19"/>
          <w:szCs w:val="19"/>
          <w:u w:val="none"/>
        </w:rPr>
      </w:pPr>
      <w:r w:rsidRPr="00370C7D">
        <w:rPr>
          <w:rStyle w:val="Hyperlink"/>
          <w:rFonts w:ascii="Times New Roman" w:hAnsi="Times New Roman" w:cs="Times New Roman"/>
          <w:color w:val="auto"/>
          <w:sz w:val="19"/>
          <w:szCs w:val="19"/>
          <w:u w:val="none"/>
        </w:rPr>
        <w:t xml:space="preserve">Op de website </w:t>
      </w:r>
      <w:hyperlink r:id="rId17" w:history="1">
        <w:r w:rsidR="006F16D0" w:rsidRPr="00370C7D">
          <w:rPr>
            <w:rFonts w:ascii="Times New Roman" w:hAnsi="Times New Roman" w:cs="Times New Roman"/>
            <w:color w:val="0000FF"/>
            <w:sz w:val="19"/>
            <w:szCs w:val="19"/>
            <w:u w:val="single"/>
          </w:rPr>
          <w:t>http://www.</w:t>
        </w:r>
        <w:r w:rsidR="006F16D0" w:rsidRPr="0019509D">
          <w:rPr>
            <w:rFonts w:ascii="Times New Roman" w:hAnsi="Times New Roman" w:cs="Times New Roman"/>
            <w:color w:val="FF0000"/>
            <w:sz w:val="19"/>
            <w:szCs w:val="19"/>
            <w:u w:val="single"/>
          </w:rPr>
          <w:t>octassociation</w:t>
        </w:r>
        <w:r w:rsidR="006F16D0" w:rsidRPr="00370C7D">
          <w:rPr>
            <w:rFonts w:ascii="Times New Roman" w:hAnsi="Times New Roman" w:cs="Times New Roman"/>
            <w:color w:val="0000FF"/>
            <w:sz w:val="19"/>
            <w:szCs w:val="19"/>
            <w:u w:val="single"/>
          </w:rPr>
          <w:t>.org/</w:t>
        </w:r>
      </w:hyperlink>
      <w:r w:rsidR="006F16D0" w:rsidRPr="00370C7D">
        <w:rPr>
          <w:rStyle w:val="Hyperlink"/>
          <w:rFonts w:ascii="Times New Roman" w:hAnsi="Times New Roman" w:cs="Times New Roman"/>
          <w:color w:val="auto"/>
          <w:sz w:val="19"/>
          <w:szCs w:val="19"/>
          <w:u w:val="none"/>
        </w:rPr>
        <w:t xml:space="preserve"> </w:t>
      </w:r>
      <w:r w:rsidRPr="00370C7D">
        <w:rPr>
          <w:rStyle w:val="Hyperlink"/>
          <w:rFonts w:ascii="Times New Roman" w:hAnsi="Times New Roman" w:cs="Times New Roman"/>
          <w:color w:val="auto"/>
          <w:sz w:val="19"/>
          <w:szCs w:val="19"/>
          <w:u w:val="none"/>
        </w:rPr>
        <w:t>zijn deze te vinden.</w:t>
      </w:r>
    </w:p>
    <w:p w14:paraId="4BBFD717" w14:textId="2D475BF5" w:rsidR="00F35C26" w:rsidRPr="00370C7D" w:rsidRDefault="00F35C26" w:rsidP="004F64F8">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 xml:space="preserve">Mag de Erasmus Policy Statement (EPS) </w:t>
      </w:r>
      <w:r w:rsidR="004A0EAD" w:rsidRPr="00370C7D">
        <w:rPr>
          <w:rFonts w:ascii="Times New Roman" w:hAnsi="Times New Roman" w:cs="Times New Roman"/>
          <w:b/>
          <w:sz w:val="19"/>
          <w:szCs w:val="19"/>
        </w:rPr>
        <w:t xml:space="preserve">gedurende </w:t>
      </w:r>
      <w:r w:rsidR="006311EA" w:rsidRPr="00370C7D">
        <w:rPr>
          <w:rFonts w:ascii="Times New Roman" w:hAnsi="Times New Roman" w:cs="Times New Roman"/>
          <w:b/>
          <w:sz w:val="19"/>
          <w:szCs w:val="19"/>
        </w:rPr>
        <w:t>het Erasmus</w:t>
      </w:r>
      <w:r w:rsidR="004A0EAD" w:rsidRPr="00370C7D">
        <w:rPr>
          <w:rFonts w:ascii="Times New Roman" w:hAnsi="Times New Roman" w:cs="Times New Roman"/>
          <w:b/>
          <w:sz w:val="19"/>
          <w:szCs w:val="19"/>
        </w:rPr>
        <w:t xml:space="preserve">+ programma </w:t>
      </w:r>
      <w:r w:rsidRPr="00370C7D">
        <w:rPr>
          <w:rFonts w:ascii="Times New Roman" w:hAnsi="Times New Roman" w:cs="Times New Roman"/>
          <w:b/>
          <w:sz w:val="19"/>
          <w:szCs w:val="19"/>
        </w:rPr>
        <w:t>worden geüpdatet?</w:t>
      </w:r>
    </w:p>
    <w:p w14:paraId="19AB6D1E" w14:textId="77777777" w:rsidR="00F35C26" w:rsidRPr="00370C7D" w:rsidRDefault="004A0EAD" w:rsidP="004F64F8">
      <w:pPr>
        <w:spacing w:line="240" w:lineRule="auto"/>
        <w:rPr>
          <w:rFonts w:ascii="Times New Roman" w:hAnsi="Times New Roman" w:cs="Times New Roman"/>
          <w:sz w:val="19"/>
          <w:szCs w:val="19"/>
        </w:rPr>
      </w:pPr>
      <w:r w:rsidRPr="00370C7D">
        <w:rPr>
          <w:rFonts w:ascii="Times New Roman" w:hAnsi="Times New Roman" w:cs="Times New Roman"/>
          <w:sz w:val="19"/>
          <w:szCs w:val="19"/>
        </w:rPr>
        <w:t>I</w:t>
      </w:r>
      <w:r w:rsidR="00F35C26" w:rsidRPr="00370C7D">
        <w:rPr>
          <w:rFonts w:ascii="Times New Roman" w:hAnsi="Times New Roman" w:cs="Times New Roman"/>
          <w:sz w:val="19"/>
          <w:szCs w:val="19"/>
        </w:rPr>
        <w:t xml:space="preserve">nstellingen zijn vrij </w:t>
      </w:r>
      <w:r w:rsidRPr="00370C7D">
        <w:rPr>
          <w:rFonts w:ascii="Times New Roman" w:hAnsi="Times New Roman" w:cs="Times New Roman"/>
          <w:sz w:val="19"/>
          <w:szCs w:val="19"/>
        </w:rPr>
        <w:t>om</w:t>
      </w:r>
      <w:r w:rsidR="00B468C2" w:rsidRPr="00370C7D">
        <w:rPr>
          <w:rFonts w:ascii="Times New Roman" w:hAnsi="Times New Roman" w:cs="Times New Roman"/>
          <w:sz w:val="19"/>
          <w:szCs w:val="19"/>
        </w:rPr>
        <w:t xml:space="preserve"> gedurende de loop van Erasmus+ </w:t>
      </w:r>
      <w:r w:rsidRPr="00370C7D">
        <w:rPr>
          <w:rFonts w:ascii="Times New Roman" w:hAnsi="Times New Roman" w:cs="Times New Roman"/>
          <w:sz w:val="19"/>
          <w:szCs w:val="19"/>
        </w:rPr>
        <w:t xml:space="preserve">de inhoud van hun strategie te actualiseren. Ze </w:t>
      </w:r>
      <w:r w:rsidR="00F54DE4" w:rsidRPr="00370C7D">
        <w:rPr>
          <w:rFonts w:ascii="Times New Roman" w:hAnsi="Times New Roman" w:cs="Times New Roman"/>
          <w:sz w:val="19"/>
          <w:szCs w:val="19"/>
        </w:rPr>
        <w:t>moe</w:t>
      </w:r>
      <w:r w:rsidRPr="00370C7D">
        <w:rPr>
          <w:rFonts w:ascii="Times New Roman" w:hAnsi="Times New Roman" w:cs="Times New Roman"/>
          <w:sz w:val="19"/>
          <w:szCs w:val="19"/>
        </w:rPr>
        <w:t xml:space="preserve">ten de EPS op hun website wijzigen en het Nationaal Agentschap hiervan op de hoogte brengen. Het NA zal vervolgens controleren of de principes van de ECHE in acht worden genomen. </w:t>
      </w:r>
    </w:p>
    <w:p w14:paraId="6085D09E" w14:textId="77777777" w:rsidR="00336412" w:rsidRPr="00370C7D" w:rsidRDefault="00CF040F" w:rsidP="00F404E5">
      <w:pPr>
        <w:pStyle w:val="Kop2"/>
        <w:rPr>
          <w:rStyle w:val="Nadruk"/>
          <w:rFonts w:ascii="Times New Roman" w:hAnsi="Times New Roman" w:cs="Times New Roman"/>
          <w:caps/>
          <w:color w:val="auto"/>
          <w:spacing w:val="15"/>
          <w:sz w:val="19"/>
          <w:szCs w:val="19"/>
        </w:rPr>
      </w:pPr>
      <w:bookmarkStart w:id="4" w:name="_Toc396313996"/>
      <w:bookmarkStart w:id="5" w:name="_Toc54273593"/>
      <w:r w:rsidRPr="00370C7D">
        <w:rPr>
          <w:rStyle w:val="Nadruk"/>
          <w:rFonts w:ascii="Times New Roman" w:hAnsi="Times New Roman" w:cs="Times New Roman"/>
          <w:caps/>
          <w:color w:val="auto"/>
          <w:spacing w:val="15"/>
          <w:sz w:val="19"/>
          <w:szCs w:val="19"/>
        </w:rPr>
        <w:t>I</w:t>
      </w:r>
      <w:r w:rsidR="002A57E3" w:rsidRPr="00370C7D">
        <w:rPr>
          <w:rStyle w:val="Nadruk"/>
          <w:rFonts w:ascii="Times New Roman" w:hAnsi="Times New Roman" w:cs="Times New Roman"/>
          <w:caps/>
          <w:color w:val="auto"/>
          <w:spacing w:val="15"/>
          <w:sz w:val="19"/>
          <w:szCs w:val="19"/>
        </w:rPr>
        <w:t>nter-Institutional Agreement (I</w:t>
      </w:r>
      <w:r w:rsidRPr="00370C7D">
        <w:rPr>
          <w:rStyle w:val="Nadruk"/>
          <w:rFonts w:ascii="Times New Roman" w:hAnsi="Times New Roman" w:cs="Times New Roman"/>
          <w:caps/>
          <w:color w:val="auto"/>
          <w:spacing w:val="15"/>
          <w:sz w:val="19"/>
          <w:szCs w:val="19"/>
        </w:rPr>
        <w:t>IA</w:t>
      </w:r>
      <w:bookmarkEnd w:id="4"/>
      <w:r w:rsidR="002A57E3" w:rsidRPr="00370C7D">
        <w:rPr>
          <w:rStyle w:val="Nadruk"/>
          <w:rFonts w:ascii="Times New Roman" w:hAnsi="Times New Roman" w:cs="Times New Roman"/>
          <w:caps/>
          <w:color w:val="auto"/>
          <w:spacing w:val="15"/>
          <w:sz w:val="19"/>
          <w:szCs w:val="19"/>
        </w:rPr>
        <w:t>)</w:t>
      </w:r>
      <w:bookmarkEnd w:id="5"/>
    </w:p>
    <w:p w14:paraId="08A12A7F" w14:textId="31DFD531" w:rsidR="00956939" w:rsidRPr="00370C7D" w:rsidRDefault="00640785" w:rsidP="004F64F8">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 xml:space="preserve">Mag je </w:t>
      </w:r>
      <w:r w:rsidR="0019042A" w:rsidRPr="00370C7D">
        <w:rPr>
          <w:rFonts w:ascii="Times New Roman" w:hAnsi="Times New Roman" w:cs="Times New Roman"/>
          <w:b/>
          <w:sz w:val="19"/>
          <w:szCs w:val="19"/>
        </w:rPr>
        <w:t>met betrekking tot de taal waarin de lessen worden gegeven e</w:t>
      </w:r>
      <w:r w:rsidR="00EE276D" w:rsidRPr="00370C7D">
        <w:rPr>
          <w:rFonts w:ascii="Times New Roman" w:hAnsi="Times New Roman" w:cs="Times New Roman"/>
          <w:b/>
          <w:sz w:val="19"/>
          <w:szCs w:val="19"/>
        </w:rPr>
        <w:t>en verplichte taal</w:t>
      </w:r>
      <w:r w:rsidR="00081F2F" w:rsidRPr="00370C7D">
        <w:rPr>
          <w:rFonts w:ascii="Times New Roman" w:hAnsi="Times New Roman" w:cs="Times New Roman"/>
          <w:b/>
          <w:sz w:val="19"/>
          <w:szCs w:val="19"/>
        </w:rPr>
        <w:t xml:space="preserve"> </w:t>
      </w:r>
      <w:r w:rsidRPr="00370C7D">
        <w:rPr>
          <w:rFonts w:ascii="Times New Roman" w:hAnsi="Times New Roman" w:cs="Times New Roman"/>
          <w:b/>
          <w:sz w:val="19"/>
          <w:szCs w:val="19"/>
        </w:rPr>
        <w:t xml:space="preserve">eis opnemen in </w:t>
      </w:r>
      <w:r w:rsidR="00956939" w:rsidRPr="00370C7D">
        <w:rPr>
          <w:rFonts w:ascii="Times New Roman" w:hAnsi="Times New Roman" w:cs="Times New Roman"/>
          <w:b/>
          <w:sz w:val="19"/>
          <w:szCs w:val="19"/>
        </w:rPr>
        <w:t>de I</w:t>
      </w:r>
      <w:r w:rsidRPr="00370C7D">
        <w:rPr>
          <w:rFonts w:ascii="Times New Roman" w:hAnsi="Times New Roman" w:cs="Times New Roman"/>
          <w:b/>
          <w:sz w:val="19"/>
          <w:szCs w:val="19"/>
        </w:rPr>
        <w:t>nter</w:t>
      </w:r>
      <w:r w:rsidR="00956939" w:rsidRPr="00370C7D">
        <w:rPr>
          <w:rFonts w:ascii="Times New Roman" w:hAnsi="Times New Roman" w:cs="Times New Roman"/>
          <w:b/>
          <w:sz w:val="19"/>
          <w:szCs w:val="19"/>
        </w:rPr>
        <w:t>-</w:t>
      </w:r>
      <w:r w:rsidRPr="00370C7D">
        <w:rPr>
          <w:rFonts w:ascii="Times New Roman" w:hAnsi="Times New Roman" w:cs="Times New Roman"/>
          <w:b/>
          <w:sz w:val="19"/>
          <w:szCs w:val="19"/>
        </w:rPr>
        <w:t xml:space="preserve">institutional </w:t>
      </w:r>
      <w:r w:rsidR="00956939" w:rsidRPr="00370C7D">
        <w:rPr>
          <w:rFonts w:ascii="Times New Roman" w:hAnsi="Times New Roman" w:cs="Times New Roman"/>
          <w:b/>
          <w:sz w:val="19"/>
          <w:szCs w:val="19"/>
        </w:rPr>
        <w:t>Agreement (IIA)</w:t>
      </w:r>
      <w:r w:rsidRPr="00370C7D">
        <w:rPr>
          <w:rFonts w:ascii="Times New Roman" w:hAnsi="Times New Roman" w:cs="Times New Roman"/>
          <w:b/>
          <w:sz w:val="19"/>
          <w:szCs w:val="19"/>
        </w:rPr>
        <w:t>?</w:t>
      </w:r>
    </w:p>
    <w:p w14:paraId="29E80F99" w14:textId="3267300E" w:rsidR="00195281" w:rsidRPr="00370C7D" w:rsidRDefault="00956939" w:rsidP="004F64F8">
      <w:pPr>
        <w:spacing w:line="240" w:lineRule="auto"/>
        <w:rPr>
          <w:rFonts w:ascii="Times New Roman" w:hAnsi="Times New Roman" w:cs="Times New Roman"/>
          <w:sz w:val="19"/>
          <w:szCs w:val="19"/>
        </w:rPr>
      </w:pPr>
      <w:r w:rsidRPr="00370C7D">
        <w:rPr>
          <w:rFonts w:ascii="Times New Roman" w:hAnsi="Times New Roman" w:cs="Times New Roman"/>
          <w:sz w:val="19"/>
          <w:szCs w:val="19"/>
        </w:rPr>
        <w:t xml:space="preserve">In de IIA wordt aangegeven wat het aanbevolen taalniveau van de student moet zijn om de lessen goed te kunnen volgen. Ook </w:t>
      </w:r>
      <w:r w:rsidR="001250D0">
        <w:rPr>
          <w:rFonts w:ascii="Times New Roman" w:hAnsi="Times New Roman" w:cs="Times New Roman"/>
          <w:sz w:val="19"/>
          <w:szCs w:val="19"/>
        </w:rPr>
        <w:t>i</w:t>
      </w:r>
      <w:r w:rsidRPr="00370C7D">
        <w:rPr>
          <w:rFonts w:ascii="Times New Roman" w:hAnsi="Times New Roman" w:cs="Times New Roman"/>
          <w:sz w:val="19"/>
          <w:szCs w:val="19"/>
        </w:rPr>
        <w:t>n de Learning Agreement wordt aangegeven welk taalniveau de student zal hebben voor de start van de mobiliteitsperiode.</w:t>
      </w:r>
      <w:r w:rsidR="001A6AD5" w:rsidRPr="00370C7D">
        <w:rPr>
          <w:rFonts w:ascii="Times New Roman" w:hAnsi="Times New Roman" w:cs="Times New Roman"/>
          <w:sz w:val="19"/>
          <w:szCs w:val="19"/>
        </w:rPr>
        <w:t xml:space="preserve"> </w:t>
      </w:r>
      <w:r w:rsidR="00336412" w:rsidRPr="00370C7D">
        <w:rPr>
          <w:rFonts w:ascii="Times New Roman" w:hAnsi="Times New Roman" w:cs="Times New Roman"/>
          <w:sz w:val="19"/>
          <w:szCs w:val="19"/>
        </w:rPr>
        <w:t xml:space="preserve">De thuisinstelling is er verantwoordelijk voor dat de student dit niveau heeft voor aanvang van de mobiliteitsperiode. </w:t>
      </w:r>
      <w:r w:rsidR="001A6AD5" w:rsidRPr="00370C7D">
        <w:rPr>
          <w:rFonts w:ascii="Times New Roman" w:hAnsi="Times New Roman" w:cs="Times New Roman"/>
          <w:sz w:val="19"/>
          <w:szCs w:val="19"/>
        </w:rPr>
        <w:t>De thuisinstelling</w:t>
      </w:r>
      <w:r w:rsidR="00E57578" w:rsidRPr="00370C7D">
        <w:rPr>
          <w:rFonts w:ascii="Times New Roman" w:hAnsi="Times New Roman" w:cs="Times New Roman"/>
          <w:sz w:val="19"/>
          <w:szCs w:val="19"/>
        </w:rPr>
        <w:t xml:space="preserve"> </w:t>
      </w:r>
      <w:r w:rsidR="001A6AD5" w:rsidRPr="00370C7D">
        <w:rPr>
          <w:rFonts w:ascii="Times New Roman" w:hAnsi="Times New Roman" w:cs="Times New Roman"/>
          <w:sz w:val="19"/>
          <w:szCs w:val="19"/>
        </w:rPr>
        <w:t xml:space="preserve">dient (indien nodig) voor taallessen te zorgen. Deze kunnen gefinancierd worden vanuit </w:t>
      </w:r>
      <w:r w:rsidR="00582950" w:rsidRPr="00370C7D">
        <w:rPr>
          <w:rFonts w:ascii="Times New Roman" w:hAnsi="Times New Roman" w:cs="Times New Roman"/>
          <w:sz w:val="19"/>
          <w:szCs w:val="19"/>
        </w:rPr>
        <w:t xml:space="preserve">de </w:t>
      </w:r>
      <w:r w:rsidR="00F87A81" w:rsidRPr="00370C7D">
        <w:rPr>
          <w:rFonts w:ascii="Times New Roman" w:hAnsi="Times New Roman" w:cs="Times New Roman"/>
          <w:sz w:val="19"/>
          <w:szCs w:val="19"/>
        </w:rPr>
        <w:t>OS-toelage</w:t>
      </w:r>
      <w:r w:rsidR="001A6AD5" w:rsidRPr="00370C7D">
        <w:rPr>
          <w:rFonts w:ascii="Times New Roman" w:hAnsi="Times New Roman" w:cs="Times New Roman"/>
          <w:sz w:val="19"/>
          <w:szCs w:val="19"/>
        </w:rPr>
        <w:t xml:space="preserve"> </w:t>
      </w:r>
      <w:r w:rsidR="00582950" w:rsidRPr="00370C7D">
        <w:rPr>
          <w:rFonts w:ascii="Times New Roman" w:hAnsi="Times New Roman" w:cs="Times New Roman"/>
          <w:sz w:val="19"/>
          <w:szCs w:val="19"/>
        </w:rPr>
        <w:t xml:space="preserve">evenals </w:t>
      </w:r>
      <w:r w:rsidR="001A6AD5" w:rsidRPr="00370C7D">
        <w:rPr>
          <w:rFonts w:ascii="Times New Roman" w:hAnsi="Times New Roman" w:cs="Times New Roman"/>
          <w:sz w:val="19"/>
          <w:szCs w:val="19"/>
        </w:rPr>
        <w:t>culturele ondersteuning</w:t>
      </w:r>
      <w:r w:rsidR="00582950" w:rsidRPr="00370C7D">
        <w:rPr>
          <w:rFonts w:ascii="Times New Roman" w:hAnsi="Times New Roman" w:cs="Times New Roman"/>
          <w:sz w:val="19"/>
          <w:szCs w:val="19"/>
        </w:rPr>
        <w:t>.</w:t>
      </w:r>
      <w:r w:rsidR="00E57578" w:rsidRPr="00370C7D">
        <w:rPr>
          <w:rFonts w:ascii="Times New Roman" w:hAnsi="Times New Roman" w:cs="Times New Roman"/>
          <w:sz w:val="19"/>
          <w:szCs w:val="19"/>
        </w:rPr>
        <w:t xml:space="preserve"> </w:t>
      </w:r>
    </w:p>
    <w:p w14:paraId="46AB22AB" w14:textId="36FD1C0B" w:rsidR="0044001D" w:rsidRPr="00370C7D" w:rsidRDefault="0044001D" w:rsidP="004F64F8">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 xml:space="preserve">Is het toegestaan om </w:t>
      </w:r>
      <w:r w:rsidR="00607AA0">
        <w:rPr>
          <w:rFonts w:ascii="Times New Roman" w:hAnsi="Times New Roman" w:cs="Times New Roman"/>
          <w:b/>
          <w:sz w:val="19"/>
          <w:szCs w:val="19"/>
        </w:rPr>
        <w:t xml:space="preserve">het </w:t>
      </w:r>
      <w:r w:rsidR="00622A23">
        <w:rPr>
          <w:rFonts w:ascii="Times New Roman" w:hAnsi="Times New Roman" w:cs="Times New Roman"/>
          <w:b/>
          <w:sz w:val="19"/>
          <w:szCs w:val="19"/>
        </w:rPr>
        <w:t>aantal uit</w:t>
      </w:r>
      <w:r w:rsidR="00607AA0">
        <w:rPr>
          <w:rFonts w:ascii="Times New Roman" w:hAnsi="Times New Roman" w:cs="Times New Roman"/>
          <w:b/>
          <w:sz w:val="19"/>
          <w:szCs w:val="19"/>
        </w:rPr>
        <w:t xml:space="preserve"> te wisselen studenten en staf in </w:t>
      </w:r>
      <w:r w:rsidR="00F9148B" w:rsidRPr="00370C7D">
        <w:rPr>
          <w:rFonts w:ascii="Times New Roman" w:hAnsi="Times New Roman" w:cs="Times New Roman"/>
          <w:b/>
          <w:sz w:val="19"/>
          <w:szCs w:val="19"/>
        </w:rPr>
        <w:t xml:space="preserve">een IIA </w:t>
      </w:r>
      <w:r w:rsidR="004C6562" w:rsidRPr="00370C7D">
        <w:rPr>
          <w:rFonts w:ascii="Times New Roman" w:hAnsi="Times New Roman" w:cs="Times New Roman"/>
          <w:b/>
          <w:sz w:val="19"/>
          <w:szCs w:val="19"/>
        </w:rPr>
        <w:t xml:space="preserve">per e-mail </w:t>
      </w:r>
      <w:r w:rsidRPr="00370C7D">
        <w:rPr>
          <w:rFonts w:ascii="Times New Roman" w:hAnsi="Times New Roman" w:cs="Times New Roman"/>
          <w:b/>
          <w:sz w:val="19"/>
          <w:szCs w:val="19"/>
        </w:rPr>
        <w:t xml:space="preserve">te </w:t>
      </w:r>
      <w:r w:rsidR="00622A23">
        <w:rPr>
          <w:rFonts w:ascii="Times New Roman" w:hAnsi="Times New Roman" w:cs="Times New Roman"/>
          <w:b/>
          <w:sz w:val="19"/>
          <w:szCs w:val="19"/>
        </w:rPr>
        <w:t>wijzigen</w:t>
      </w:r>
      <w:r w:rsidRPr="00370C7D">
        <w:rPr>
          <w:rFonts w:ascii="Times New Roman" w:hAnsi="Times New Roman" w:cs="Times New Roman"/>
          <w:b/>
          <w:sz w:val="19"/>
          <w:szCs w:val="19"/>
        </w:rPr>
        <w:t>?</w:t>
      </w:r>
    </w:p>
    <w:p w14:paraId="61CA0854" w14:textId="37835E7A" w:rsidR="0005228A" w:rsidRDefault="00F9148B" w:rsidP="004F64F8">
      <w:pPr>
        <w:spacing w:line="240" w:lineRule="auto"/>
        <w:rPr>
          <w:rFonts w:ascii="Times New Roman" w:hAnsi="Times New Roman" w:cs="Times New Roman"/>
          <w:sz w:val="19"/>
          <w:szCs w:val="19"/>
        </w:rPr>
      </w:pPr>
      <w:r w:rsidRPr="00370C7D">
        <w:rPr>
          <w:rFonts w:ascii="Times New Roman" w:hAnsi="Times New Roman" w:cs="Times New Roman"/>
          <w:sz w:val="19"/>
          <w:szCs w:val="19"/>
        </w:rPr>
        <w:t xml:space="preserve"> </w:t>
      </w:r>
      <w:r w:rsidR="0044001D" w:rsidRPr="00370C7D">
        <w:rPr>
          <w:rFonts w:ascii="Times New Roman" w:hAnsi="Times New Roman" w:cs="Times New Roman"/>
          <w:sz w:val="19"/>
          <w:szCs w:val="19"/>
        </w:rPr>
        <w:t xml:space="preserve">Ja, een IIA </w:t>
      </w:r>
      <w:r w:rsidR="00997381" w:rsidRPr="00370C7D">
        <w:rPr>
          <w:rFonts w:ascii="Times New Roman" w:hAnsi="Times New Roman" w:cs="Times New Roman"/>
          <w:sz w:val="19"/>
          <w:szCs w:val="19"/>
        </w:rPr>
        <w:t>onder</w:t>
      </w:r>
      <w:r w:rsidR="00664944" w:rsidRPr="00370C7D">
        <w:rPr>
          <w:rFonts w:ascii="Times New Roman" w:hAnsi="Times New Roman" w:cs="Times New Roman"/>
          <w:sz w:val="19"/>
          <w:szCs w:val="19"/>
        </w:rPr>
        <w:t xml:space="preserve"> Call 2019 en Call 2020 </w:t>
      </w:r>
      <w:r w:rsidR="0044001D" w:rsidRPr="00370C7D">
        <w:rPr>
          <w:rFonts w:ascii="Times New Roman" w:hAnsi="Times New Roman" w:cs="Times New Roman"/>
          <w:sz w:val="19"/>
          <w:szCs w:val="19"/>
        </w:rPr>
        <w:t xml:space="preserve">kan </w:t>
      </w:r>
      <w:r w:rsidR="00EA1561">
        <w:rPr>
          <w:rFonts w:ascii="Times New Roman" w:hAnsi="Times New Roman" w:cs="Times New Roman"/>
          <w:sz w:val="19"/>
          <w:szCs w:val="19"/>
        </w:rPr>
        <w:t xml:space="preserve">gewijzigd </w:t>
      </w:r>
      <w:r w:rsidR="00F05EE4">
        <w:rPr>
          <w:rFonts w:ascii="Times New Roman" w:hAnsi="Times New Roman" w:cs="Times New Roman"/>
          <w:sz w:val="19"/>
          <w:szCs w:val="19"/>
        </w:rPr>
        <w:t xml:space="preserve">worden </w:t>
      </w:r>
      <w:r w:rsidR="000810BA">
        <w:rPr>
          <w:rFonts w:ascii="Times New Roman" w:hAnsi="Times New Roman" w:cs="Times New Roman"/>
          <w:sz w:val="19"/>
          <w:szCs w:val="19"/>
        </w:rPr>
        <w:t xml:space="preserve">per e-mail </w:t>
      </w:r>
      <w:r w:rsidR="0044001D" w:rsidRPr="00370C7D">
        <w:rPr>
          <w:rFonts w:ascii="Times New Roman" w:hAnsi="Times New Roman" w:cs="Times New Roman"/>
          <w:sz w:val="19"/>
          <w:szCs w:val="19"/>
        </w:rPr>
        <w:t xml:space="preserve">waarin beide partijen verklaren dat ze het aantal uit te wisselen studenten </w:t>
      </w:r>
      <w:r w:rsidR="00287E6B">
        <w:rPr>
          <w:rFonts w:ascii="Times New Roman" w:hAnsi="Times New Roman" w:cs="Times New Roman"/>
          <w:sz w:val="19"/>
          <w:szCs w:val="19"/>
        </w:rPr>
        <w:t xml:space="preserve">willen </w:t>
      </w:r>
      <w:r w:rsidR="00A01A10">
        <w:rPr>
          <w:rFonts w:ascii="Times New Roman" w:hAnsi="Times New Roman" w:cs="Times New Roman"/>
          <w:sz w:val="19"/>
          <w:szCs w:val="19"/>
        </w:rPr>
        <w:t>aanpassen</w:t>
      </w:r>
      <w:r w:rsidR="00287E6B">
        <w:rPr>
          <w:rFonts w:ascii="Times New Roman" w:hAnsi="Times New Roman" w:cs="Times New Roman"/>
          <w:sz w:val="19"/>
          <w:szCs w:val="19"/>
        </w:rPr>
        <w:t xml:space="preserve"> met daarin de nieuwe aantallen</w:t>
      </w:r>
      <w:r w:rsidR="0044001D" w:rsidRPr="00370C7D">
        <w:rPr>
          <w:rFonts w:ascii="Times New Roman" w:hAnsi="Times New Roman" w:cs="Times New Roman"/>
          <w:sz w:val="19"/>
          <w:szCs w:val="19"/>
        </w:rPr>
        <w:t>.</w:t>
      </w:r>
      <w:r w:rsidR="00A025A4">
        <w:rPr>
          <w:rFonts w:ascii="Times New Roman" w:hAnsi="Times New Roman" w:cs="Times New Roman"/>
          <w:sz w:val="19"/>
          <w:szCs w:val="19"/>
        </w:rPr>
        <w:t xml:space="preserve"> </w:t>
      </w:r>
      <w:r w:rsidR="005F7FE4">
        <w:rPr>
          <w:rFonts w:ascii="Times New Roman" w:hAnsi="Times New Roman" w:cs="Times New Roman"/>
          <w:sz w:val="19"/>
          <w:szCs w:val="19"/>
        </w:rPr>
        <w:t xml:space="preserve">De e-mail </w:t>
      </w:r>
      <w:r w:rsidR="00A025A4">
        <w:rPr>
          <w:rFonts w:ascii="Times New Roman" w:hAnsi="Times New Roman" w:cs="Times New Roman"/>
          <w:sz w:val="19"/>
          <w:szCs w:val="19"/>
        </w:rPr>
        <w:t>dient</w:t>
      </w:r>
      <w:r w:rsidR="005F7FE4">
        <w:rPr>
          <w:rFonts w:ascii="Times New Roman" w:hAnsi="Times New Roman" w:cs="Times New Roman"/>
          <w:sz w:val="19"/>
          <w:szCs w:val="19"/>
        </w:rPr>
        <w:t xml:space="preserve"> als annex bij de IIA</w:t>
      </w:r>
      <w:r w:rsidR="00A025A4">
        <w:rPr>
          <w:rFonts w:ascii="Times New Roman" w:hAnsi="Times New Roman" w:cs="Times New Roman"/>
          <w:sz w:val="19"/>
          <w:szCs w:val="19"/>
        </w:rPr>
        <w:t>.</w:t>
      </w:r>
    </w:p>
    <w:p w14:paraId="7EFCF556" w14:textId="18B2FEE6" w:rsidR="00287E6B" w:rsidRDefault="007E0C0F" w:rsidP="004F64F8">
      <w:pPr>
        <w:spacing w:line="240" w:lineRule="auto"/>
        <w:rPr>
          <w:rFonts w:ascii="Times New Roman" w:hAnsi="Times New Roman" w:cs="Times New Roman"/>
          <w:b/>
          <w:bCs/>
          <w:sz w:val="19"/>
          <w:szCs w:val="19"/>
        </w:rPr>
      </w:pPr>
      <w:r w:rsidRPr="00FE7E27">
        <w:rPr>
          <w:rFonts w:ascii="Times New Roman" w:hAnsi="Times New Roman" w:cs="Times New Roman"/>
          <w:b/>
          <w:bCs/>
          <w:sz w:val="19"/>
          <w:szCs w:val="19"/>
        </w:rPr>
        <w:t>Hoe kan ik het beste een</w:t>
      </w:r>
      <w:r w:rsidR="00FE7E27" w:rsidRPr="00FE7E27">
        <w:rPr>
          <w:rFonts w:ascii="Times New Roman" w:hAnsi="Times New Roman" w:cs="Times New Roman"/>
          <w:b/>
          <w:bCs/>
          <w:sz w:val="19"/>
          <w:szCs w:val="19"/>
        </w:rPr>
        <w:t xml:space="preserve"> bestaand IIA verlengen?</w:t>
      </w:r>
    </w:p>
    <w:p w14:paraId="25E96C29" w14:textId="6382F719" w:rsidR="00FE7E27" w:rsidRDefault="00A42439" w:rsidP="004F64F8">
      <w:pPr>
        <w:spacing w:line="240" w:lineRule="auto"/>
        <w:rPr>
          <w:rFonts w:ascii="Times New Roman" w:hAnsi="Times New Roman" w:cs="Times New Roman"/>
          <w:sz w:val="19"/>
          <w:szCs w:val="19"/>
        </w:rPr>
      </w:pPr>
      <w:r>
        <w:rPr>
          <w:rFonts w:ascii="Times New Roman" w:hAnsi="Times New Roman" w:cs="Times New Roman"/>
          <w:sz w:val="19"/>
          <w:szCs w:val="19"/>
        </w:rPr>
        <w:t xml:space="preserve">Dat is niet nodig. </w:t>
      </w:r>
      <w:r w:rsidR="005C3AB5">
        <w:rPr>
          <w:rFonts w:ascii="Times New Roman" w:hAnsi="Times New Roman" w:cs="Times New Roman"/>
          <w:sz w:val="19"/>
          <w:szCs w:val="19"/>
        </w:rPr>
        <w:t xml:space="preserve">De </w:t>
      </w:r>
      <w:r w:rsidR="00443BAB">
        <w:rPr>
          <w:rFonts w:ascii="Times New Roman" w:hAnsi="Times New Roman" w:cs="Times New Roman"/>
          <w:sz w:val="19"/>
          <w:szCs w:val="19"/>
        </w:rPr>
        <w:t>geldigheid van</w:t>
      </w:r>
      <w:r w:rsidR="00225157">
        <w:rPr>
          <w:rFonts w:ascii="Times New Roman" w:hAnsi="Times New Roman" w:cs="Times New Roman"/>
          <w:sz w:val="19"/>
          <w:szCs w:val="19"/>
        </w:rPr>
        <w:t xml:space="preserve"> </w:t>
      </w:r>
      <w:r w:rsidR="005C3AB5">
        <w:rPr>
          <w:rFonts w:ascii="Times New Roman" w:hAnsi="Times New Roman" w:cs="Times New Roman"/>
          <w:sz w:val="19"/>
          <w:szCs w:val="19"/>
        </w:rPr>
        <w:t>huidige</w:t>
      </w:r>
      <w:r w:rsidR="00051D1B">
        <w:rPr>
          <w:rFonts w:ascii="Times New Roman" w:hAnsi="Times New Roman" w:cs="Times New Roman"/>
          <w:sz w:val="19"/>
          <w:szCs w:val="19"/>
        </w:rPr>
        <w:t xml:space="preserve"> IIA</w:t>
      </w:r>
      <w:r w:rsidR="007D2323">
        <w:rPr>
          <w:rFonts w:ascii="Times New Roman" w:hAnsi="Times New Roman" w:cs="Times New Roman"/>
          <w:sz w:val="19"/>
          <w:szCs w:val="19"/>
        </w:rPr>
        <w:t>’</w:t>
      </w:r>
      <w:r w:rsidR="00051D1B">
        <w:rPr>
          <w:rFonts w:ascii="Times New Roman" w:hAnsi="Times New Roman" w:cs="Times New Roman"/>
          <w:sz w:val="19"/>
          <w:szCs w:val="19"/>
        </w:rPr>
        <w:t xml:space="preserve">s </w:t>
      </w:r>
      <w:r w:rsidR="00D33AE1">
        <w:rPr>
          <w:rFonts w:ascii="Times New Roman" w:hAnsi="Times New Roman" w:cs="Times New Roman"/>
          <w:sz w:val="19"/>
          <w:szCs w:val="19"/>
        </w:rPr>
        <w:t>is</w:t>
      </w:r>
      <w:r w:rsidR="007D2323">
        <w:rPr>
          <w:rFonts w:ascii="Times New Roman" w:hAnsi="Times New Roman" w:cs="Times New Roman"/>
          <w:sz w:val="19"/>
          <w:szCs w:val="19"/>
        </w:rPr>
        <w:t xml:space="preserve"> met een jaar verlengd</w:t>
      </w:r>
      <w:r w:rsidR="005C35C1">
        <w:rPr>
          <w:rFonts w:ascii="Times New Roman" w:hAnsi="Times New Roman" w:cs="Times New Roman"/>
          <w:sz w:val="19"/>
          <w:szCs w:val="19"/>
        </w:rPr>
        <w:t xml:space="preserve"> tot </w:t>
      </w:r>
      <w:r w:rsidR="0000512A">
        <w:rPr>
          <w:rFonts w:ascii="Times New Roman" w:hAnsi="Times New Roman" w:cs="Times New Roman"/>
          <w:sz w:val="19"/>
          <w:szCs w:val="19"/>
        </w:rPr>
        <w:t xml:space="preserve">en met </w:t>
      </w:r>
      <w:r w:rsidR="005C35C1">
        <w:rPr>
          <w:rFonts w:ascii="Times New Roman" w:hAnsi="Times New Roman" w:cs="Times New Roman"/>
          <w:sz w:val="19"/>
          <w:szCs w:val="19"/>
        </w:rPr>
        <w:t>31 juli 202</w:t>
      </w:r>
      <w:r w:rsidR="00A15EF9">
        <w:rPr>
          <w:rFonts w:ascii="Times New Roman" w:hAnsi="Times New Roman" w:cs="Times New Roman"/>
          <w:sz w:val="19"/>
          <w:szCs w:val="19"/>
        </w:rPr>
        <w:t>3</w:t>
      </w:r>
      <w:r w:rsidR="00A3025D">
        <w:rPr>
          <w:rFonts w:ascii="Times New Roman" w:hAnsi="Times New Roman" w:cs="Times New Roman"/>
          <w:sz w:val="19"/>
          <w:szCs w:val="19"/>
        </w:rPr>
        <w:t xml:space="preserve">, d.w.z. </w:t>
      </w:r>
      <w:r w:rsidR="007F4D4F">
        <w:rPr>
          <w:rFonts w:ascii="Times New Roman" w:hAnsi="Times New Roman" w:cs="Times New Roman"/>
          <w:sz w:val="19"/>
          <w:szCs w:val="19"/>
        </w:rPr>
        <w:t xml:space="preserve">ze dekken </w:t>
      </w:r>
      <w:r w:rsidR="0097607E">
        <w:rPr>
          <w:rFonts w:ascii="Times New Roman" w:hAnsi="Times New Roman" w:cs="Times New Roman"/>
          <w:sz w:val="19"/>
          <w:szCs w:val="19"/>
        </w:rPr>
        <w:t xml:space="preserve">naast Call 2019 en Call 2020 </w:t>
      </w:r>
      <w:r w:rsidR="00F75B3F">
        <w:rPr>
          <w:rFonts w:ascii="Times New Roman" w:hAnsi="Times New Roman" w:cs="Times New Roman"/>
          <w:sz w:val="19"/>
          <w:szCs w:val="19"/>
        </w:rPr>
        <w:t>ook mobiliteiten die onder Call 2021</w:t>
      </w:r>
      <w:r>
        <w:rPr>
          <w:rFonts w:ascii="Times New Roman" w:hAnsi="Times New Roman" w:cs="Times New Roman"/>
          <w:sz w:val="19"/>
          <w:szCs w:val="19"/>
        </w:rPr>
        <w:t>worden opgevoerd.</w:t>
      </w:r>
    </w:p>
    <w:p w14:paraId="71250ED4" w14:textId="38A5D3C8" w:rsidR="00FF3312" w:rsidRPr="00714518" w:rsidRDefault="001C162D" w:rsidP="004F64F8">
      <w:pPr>
        <w:spacing w:line="240" w:lineRule="auto"/>
        <w:rPr>
          <w:rFonts w:ascii="Times New Roman" w:hAnsi="Times New Roman" w:cs="Times New Roman"/>
          <w:b/>
          <w:bCs/>
          <w:sz w:val="19"/>
          <w:szCs w:val="19"/>
        </w:rPr>
      </w:pPr>
      <w:r w:rsidRPr="00714518">
        <w:rPr>
          <w:rFonts w:ascii="Times New Roman" w:hAnsi="Times New Roman" w:cs="Times New Roman"/>
          <w:b/>
          <w:bCs/>
          <w:sz w:val="19"/>
          <w:szCs w:val="19"/>
        </w:rPr>
        <w:t xml:space="preserve">Per wanneer moeten </w:t>
      </w:r>
      <w:r w:rsidR="00714518" w:rsidRPr="00714518">
        <w:rPr>
          <w:rFonts w:ascii="Times New Roman" w:hAnsi="Times New Roman" w:cs="Times New Roman"/>
          <w:b/>
          <w:bCs/>
          <w:sz w:val="19"/>
          <w:szCs w:val="19"/>
        </w:rPr>
        <w:t>de</w:t>
      </w:r>
      <w:r w:rsidRPr="00714518">
        <w:rPr>
          <w:rFonts w:ascii="Times New Roman" w:hAnsi="Times New Roman" w:cs="Times New Roman"/>
          <w:b/>
          <w:bCs/>
          <w:sz w:val="19"/>
          <w:szCs w:val="19"/>
        </w:rPr>
        <w:t xml:space="preserve"> huidige IIA’s </w:t>
      </w:r>
      <w:r w:rsidR="00F87A81" w:rsidRPr="00714518">
        <w:rPr>
          <w:rFonts w:ascii="Times New Roman" w:hAnsi="Times New Roman" w:cs="Times New Roman"/>
          <w:b/>
          <w:bCs/>
          <w:sz w:val="19"/>
          <w:szCs w:val="19"/>
        </w:rPr>
        <w:t>overgezet</w:t>
      </w:r>
      <w:r w:rsidRPr="00714518">
        <w:rPr>
          <w:rFonts w:ascii="Times New Roman" w:hAnsi="Times New Roman" w:cs="Times New Roman"/>
          <w:b/>
          <w:bCs/>
          <w:sz w:val="19"/>
          <w:szCs w:val="19"/>
        </w:rPr>
        <w:t xml:space="preserve"> zijn naar </w:t>
      </w:r>
      <w:r w:rsidR="00714518" w:rsidRPr="00714518">
        <w:rPr>
          <w:rFonts w:ascii="Times New Roman" w:hAnsi="Times New Roman" w:cs="Times New Roman"/>
          <w:b/>
          <w:bCs/>
          <w:sz w:val="19"/>
          <w:szCs w:val="19"/>
        </w:rPr>
        <w:t>de</w:t>
      </w:r>
      <w:r w:rsidRPr="00714518">
        <w:rPr>
          <w:rFonts w:ascii="Times New Roman" w:hAnsi="Times New Roman" w:cs="Times New Roman"/>
          <w:b/>
          <w:bCs/>
          <w:sz w:val="19"/>
          <w:szCs w:val="19"/>
        </w:rPr>
        <w:t xml:space="preserve"> digitale </w:t>
      </w:r>
      <w:r w:rsidR="00714518" w:rsidRPr="00714518">
        <w:rPr>
          <w:rFonts w:ascii="Times New Roman" w:hAnsi="Times New Roman" w:cs="Times New Roman"/>
          <w:b/>
          <w:bCs/>
          <w:sz w:val="19"/>
          <w:szCs w:val="19"/>
        </w:rPr>
        <w:t>versie</w:t>
      </w:r>
      <w:r w:rsidRPr="00714518">
        <w:rPr>
          <w:rFonts w:ascii="Times New Roman" w:hAnsi="Times New Roman" w:cs="Times New Roman"/>
          <w:b/>
          <w:bCs/>
          <w:sz w:val="19"/>
          <w:szCs w:val="19"/>
        </w:rPr>
        <w:t xml:space="preserve"> in het Dashboard</w:t>
      </w:r>
      <w:r w:rsidR="00714518" w:rsidRPr="00714518">
        <w:rPr>
          <w:rFonts w:ascii="Times New Roman" w:hAnsi="Times New Roman" w:cs="Times New Roman"/>
          <w:b/>
          <w:bCs/>
          <w:sz w:val="19"/>
          <w:szCs w:val="19"/>
        </w:rPr>
        <w:t>?</w:t>
      </w:r>
    </w:p>
    <w:p w14:paraId="0B6A2AE0" w14:textId="7A3B6101" w:rsidR="0045576A" w:rsidRDefault="001E1C10" w:rsidP="004F64F8">
      <w:pPr>
        <w:spacing w:line="240" w:lineRule="auto"/>
        <w:rPr>
          <w:rFonts w:ascii="Times New Roman" w:hAnsi="Times New Roman" w:cs="Times New Roman"/>
          <w:sz w:val="19"/>
          <w:szCs w:val="19"/>
        </w:rPr>
      </w:pPr>
      <w:r>
        <w:rPr>
          <w:rFonts w:ascii="Times New Roman" w:hAnsi="Times New Roman" w:cs="Times New Roman"/>
          <w:sz w:val="19"/>
          <w:szCs w:val="19"/>
        </w:rPr>
        <w:t xml:space="preserve">De </w:t>
      </w:r>
      <w:r w:rsidR="005C2DE5">
        <w:rPr>
          <w:rFonts w:ascii="Times New Roman" w:hAnsi="Times New Roman" w:cs="Times New Roman"/>
          <w:sz w:val="19"/>
          <w:szCs w:val="19"/>
        </w:rPr>
        <w:t xml:space="preserve">huidige </w:t>
      </w:r>
      <w:r w:rsidR="00E06234">
        <w:rPr>
          <w:rFonts w:ascii="Times New Roman" w:hAnsi="Times New Roman" w:cs="Times New Roman"/>
          <w:sz w:val="19"/>
          <w:szCs w:val="19"/>
        </w:rPr>
        <w:t>I</w:t>
      </w:r>
      <w:r w:rsidR="00CE1F84">
        <w:rPr>
          <w:rFonts w:ascii="Times New Roman" w:hAnsi="Times New Roman" w:cs="Times New Roman"/>
          <w:sz w:val="19"/>
          <w:szCs w:val="19"/>
        </w:rPr>
        <w:t>IA’s</w:t>
      </w:r>
      <w:r w:rsidR="005C2DE5">
        <w:rPr>
          <w:rFonts w:ascii="Times New Roman" w:hAnsi="Times New Roman" w:cs="Times New Roman"/>
          <w:sz w:val="19"/>
          <w:szCs w:val="19"/>
        </w:rPr>
        <w:t xml:space="preserve"> moet</w:t>
      </w:r>
      <w:r w:rsidR="00A11CD6">
        <w:rPr>
          <w:rFonts w:ascii="Times New Roman" w:hAnsi="Times New Roman" w:cs="Times New Roman"/>
          <w:sz w:val="19"/>
          <w:szCs w:val="19"/>
        </w:rPr>
        <w:t>en</w:t>
      </w:r>
      <w:r w:rsidR="005C2DE5">
        <w:rPr>
          <w:rFonts w:ascii="Times New Roman" w:hAnsi="Times New Roman" w:cs="Times New Roman"/>
          <w:sz w:val="19"/>
          <w:szCs w:val="19"/>
        </w:rPr>
        <w:t xml:space="preserve"> </w:t>
      </w:r>
      <w:r w:rsidR="006D3C59">
        <w:rPr>
          <w:rFonts w:ascii="Times New Roman" w:hAnsi="Times New Roman" w:cs="Times New Roman"/>
          <w:sz w:val="19"/>
          <w:szCs w:val="19"/>
        </w:rPr>
        <w:t xml:space="preserve">geleidelijk </w:t>
      </w:r>
      <w:r w:rsidR="00A11CD6">
        <w:rPr>
          <w:rFonts w:ascii="Times New Roman" w:hAnsi="Times New Roman" w:cs="Times New Roman"/>
          <w:sz w:val="19"/>
          <w:szCs w:val="19"/>
        </w:rPr>
        <w:t xml:space="preserve">tot </w:t>
      </w:r>
      <w:r w:rsidR="00AA3212">
        <w:rPr>
          <w:rFonts w:ascii="Times New Roman" w:hAnsi="Times New Roman" w:cs="Times New Roman"/>
          <w:sz w:val="19"/>
          <w:szCs w:val="19"/>
        </w:rPr>
        <w:t>de start van het academisch jaar 2022-2023</w:t>
      </w:r>
      <w:r w:rsidR="005C2DE5">
        <w:rPr>
          <w:rFonts w:ascii="Times New Roman" w:hAnsi="Times New Roman" w:cs="Times New Roman"/>
          <w:sz w:val="19"/>
          <w:szCs w:val="19"/>
        </w:rPr>
        <w:t xml:space="preserve"> worden omgezet</w:t>
      </w:r>
      <w:r w:rsidR="0024203B">
        <w:rPr>
          <w:rFonts w:ascii="Times New Roman" w:hAnsi="Times New Roman" w:cs="Times New Roman"/>
          <w:sz w:val="19"/>
          <w:szCs w:val="19"/>
        </w:rPr>
        <w:t xml:space="preserve"> naar digitale IIA</w:t>
      </w:r>
      <w:r w:rsidR="00845CAD">
        <w:rPr>
          <w:rFonts w:ascii="Times New Roman" w:hAnsi="Times New Roman" w:cs="Times New Roman"/>
          <w:sz w:val="19"/>
          <w:szCs w:val="19"/>
        </w:rPr>
        <w:t>’s</w:t>
      </w:r>
      <w:r w:rsidR="0024203B">
        <w:rPr>
          <w:rFonts w:ascii="Times New Roman" w:hAnsi="Times New Roman" w:cs="Times New Roman"/>
          <w:sz w:val="19"/>
          <w:szCs w:val="19"/>
        </w:rPr>
        <w:t xml:space="preserve"> </w:t>
      </w:r>
      <w:r w:rsidR="00671328">
        <w:rPr>
          <w:rFonts w:ascii="Times New Roman" w:hAnsi="Times New Roman" w:cs="Times New Roman"/>
          <w:sz w:val="19"/>
          <w:szCs w:val="19"/>
        </w:rPr>
        <w:t>wa</w:t>
      </w:r>
      <w:r w:rsidR="00845CAD">
        <w:rPr>
          <w:rFonts w:ascii="Times New Roman" w:hAnsi="Times New Roman" w:cs="Times New Roman"/>
          <w:sz w:val="19"/>
          <w:szCs w:val="19"/>
        </w:rPr>
        <w:t>a</w:t>
      </w:r>
      <w:r w:rsidR="00671328">
        <w:rPr>
          <w:rFonts w:ascii="Times New Roman" w:hAnsi="Times New Roman" w:cs="Times New Roman"/>
          <w:sz w:val="19"/>
          <w:szCs w:val="19"/>
        </w:rPr>
        <w:t>rbij het nieuwe template</w:t>
      </w:r>
      <w:r w:rsidR="00845CAD">
        <w:rPr>
          <w:rFonts w:ascii="Times New Roman" w:hAnsi="Times New Roman" w:cs="Times New Roman"/>
          <w:sz w:val="19"/>
          <w:szCs w:val="19"/>
        </w:rPr>
        <w:t xml:space="preserve"> </w:t>
      </w:r>
      <w:r w:rsidR="0024203B">
        <w:rPr>
          <w:rFonts w:ascii="Times New Roman" w:hAnsi="Times New Roman" w:cs="Times New Roman"/>
          <w:sz w:val="19"/>
          <w:szCs w:val="19"/>
        </w:rPr>
        <w:t>in het EWP Dashboard</w:t>
      </w:r>
      <w:r w:rsidR="003D3727">
        <w:rPr>
          <w:rFonts w:ascii="Times New Roman" w:hAnsi="Times New Roman" w:cs="Times New Roman"/>
          <w:sz w:val="19"/>
          <w:szCs w:val="19"/>
        </w:rPr>
        <w:t xml:space="preserve"> gebruikt moet worden</w:t>
      </w:r>
      <w:r w:rsidR="00A02585">
        <w:rPr>
          <w:rFonts w:ascii="Times New Roman" w:hAnsi="Times New Roman" w:cs="Times New Roman"/>
          <w:sz w:val="19"/>
          <w:szCs w:val="19"/>
        </w:rPr>
        <w:t>.</w:t>
      </w:r>
      <w:r w:rsidR="003777CA">
        <w:rPr>
          <w:rFonts w:ascii="Times New Roman" w:hAnsi="Times New Roman" w:cs="Times New Roman"/>
          <w:sz w:val="19"/>
          <w:szCs w:val="19"/>
        </w:rPr>
        <w:t xml:space="preserve"> </w:t>
      </w:r>
      <w:r w:rsidR="00AA3212">
        <w:rPr>
          <w:rFonts w:ascii="Times New Roman" w:hAnsi="Times New Roman" w:cs="Times New Roman"/>
          <w:sz w:val="19"/>
          <w:szCs w:val="19"/>
        </w:rPr>
        <w:t>Deze d</w:t>
      </w:r>
      <w:r w:rsidR="00C148FF">
        <w:rPr>
          <w:rFonts w:ascii="Times New Roman" w:hAnsi="Times New Roman" w:cs="Times New Roman"/>
          <w:sz w:val="19"/>
          <w:szCs w:val="19"/>
        </w:rPr>
        <w:t xml:space="preserve">eadline geldt voor alle aansluitingen op het EWP-netwerk (m.a.w. externe </w:t>
      </w:r>
      <w:r w:rsidR="00FB5C38">
        <w:rPr>
          <w:rFonts w:ascii="Times New Roman" w:hAnsi="Times New Roman" w:cs="Times New Roman"/>
          <w:sz w:val="19"/>
          <w:szCs w:val="19"/>
        </w:rPr>
        <w:t>leveranciers</w:t>
      </w:r>
      <w:r w:rsidR="00C148FF">
        <w:rPr>
          <w:rFonts w:ascii="Times New Roman" w:hAnsi="Times New Roman" w:cs="Times New Roman"/>
          <w:sz w:val="19"/>
          <w:szCs w:val="19"/>
        </w:rPr>
        <w:t xml:space="preserve"> of eigen </w:t>
      </w:r>
      <w:r w:rsidR="00961216">
        <w:rPr>
          <w:rFonts w:ascii="Times New Roman" w:hAnsi="Times New Roman" w:cs="Times New Roman"/>
          <w:sz w:val="19"/>
          <w:szCs w:val="19"/>
        </w:rPr>
        <w:t>systemen</w:t>
      </w:r>
      <w:r w:rsidR="00C148FF">
        <w:rPr>
          <w:rFonts w:ascii="Times New Roman" w:hAnsi="Times New Roman" w:cs="Times New Roman"/>
          <w:sz w:val="19"/>
          <w:szCs w:val="19"/>
        </w:rPr>
        <w:t xml:space="preserve">). </w:t>
      </w:r>
      <w:r w:rsidR="000F30B0">
        <w:rPr>
          <w:rFonts w:ascii="Times New Roman" w:hAnsi="Times New Roman" w:cs="Times New Roman"/>
          <w:sz w:val="19"/>
          <w:szCs w:val="19"/>
        </w:rPr>
        <w:t>Dit proces</w:t>
      </w:r>
      <w:r w:rsidR="00825405">
        <w:rPr>
          <w:rFonts w:ascii="Times New Roman" w:hAnsi="Times New Roman" w:cs="Times New Roman"/>
          <w:sz w:val="19"/>
          <w:szCs w:val="19"/>
        </w:rPr>
        <w:t xml:space="preserve"> moet afgerond zijn v</w:t>
      </w:r>
      <w:r w:rsidR="00526EE2">
        <w:rPr>
          <w:rFonts w:ascii="Times New Roman" w:hAnsi="Times New Roman" w:cs="Times New Roman"/>
          <w:sz w:val="19"/>
          <w:szCs w:val="19"/>
        </w:rPr>
        <w:t>oordat de eerste mobiliteiten onder Call 2022 starten</w:t>
      </w:r>
      <w:r w:rsidR="00825405">
        <w:rPr>
          <w:rFonts w:ascii="Times New Roman" w:hAnsi="Times New Roman" w:cs="Times New Roman"/>
          <w:sz w:val="19"/>
          <w:szCs w:val="19"/>
        </w:rPr>
        <w:t>.</w:t>
      </w:r>
      <w:r w:rsidR="0045576A">
        <w:rPr>
          <w:rFonts w:ascii="Times New Roman" w:hAnsi="Times New Roman" w:cs="Times New Roman"/>
          <w:sz w:val="19"/>
          <w:szCs w:val="19"/>
        </w:rPr>
        <w:t xml:space="preserve"> </w:t>
      </w:r>
    </w:p>
    <w:p w14:paraId="1EAE6F6F" w14:textId="77777777" w:rsidR="0082786D" w:rsidRPr="00370C7D" w:rsidRDefault="00F46536" w:rsidP="00F404E5">
      <w:pPr>
        <w:pStyle w:val="Kop2"/>
        <w:rPr>
          <w:rStyle w:val="Nadruk"/>
          <w:rFonts w:ascii="Times New Roman" w:hAnsi="Times New Roman" w:cs="Times New Roman"/>
          <w:caps/>
          <w:color w:val="auto"/>
          <w:spacing w:val="15"/>
          <w:sz w:val="19"/>
          <w:szCs w:val="19"/>
        </w:rPr>
      </w:pPr>
      <w:bookmarkStart w:id="6" w:name="_Toc396313997"/>
      <w:bookmarkStart w:id="7" w:name="_Toc54273594"/>
      <w:r w:rsidRPr="00370C7D">
        <w:rPr>
          <w:rStyle w:val="Nadruk"/>
          <w:rFonts w:ascii="Times New Roman" w:hAnsi="Times New Roman" w:cs="Times New Roman"/>
          <w:caps/>
          <w:color w:val="auto"/>
          <w:spacing w:val="15"/>
          <w:sz w:val="19"/>
          <w:szCs w:val="19"/>
        </w:rPr>
        <w:t>Voorlopige Toekenning en bijstelling</w:t>
      </w:r>
      <w:bookmarkEnd w:id="6"/>
      <w:bookmarkEnd w:id="7"/>
    </w:p>
    <w:p w14:paraId="24F5C4E6" w14:textId="77777777" w:rsidR="0082786D" w:rsidRPr="00370C7D" w:rsidRDefault="0082786D" w:rsidP="004F64F8">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 xml:space="preserve">Is </w:t>
      </w:r>
      <w:r w:rsidR="00464C56" w:rsidRPr="00370C7D">
        <w:rPr>
          <w:rFonts w:ascii="Times New Roman" w:hAnsi="Times New Roman" w:cs="Times New Roman"/>
          <w:b/>
          <w:sz w:val="19"/>
          <w:szCs w:val="19"/>
        </w:rPr>
        <w:t>het bedrag dat we (voorlopig) toegekend hebben gekregen voor een jaar of voor twee jaar?</w:t>
      </w:r>
    </w:p>
    <w:p w14:paraId="038F81A7" w14:textId="51B13652" w:rsidR="00C740C8" w:rsidRPr="00370C7D" w:rsidRDefault="00EE1CEF" w:rsidP="004F64F8">
      <w:pPr>
        <w:spacing w:line="240" w:lineRule="auto"/>
        <w:rPr>
          <w:rFonts w:ascii="Times New Roman" w:hAnsi="Times New Roman" w:cs="Times New Roman"/>
          <w:sz w:val="19"/>
          <w:szCs w:val="19"/>
        </w:rPr>
      </w:pPr>
      <w:r w:rsidRPr="00370C7D">
        <w:rPr>
          <w:rFonts w:ascii="Times New Roman" w:hAnsi="Times New Roman" w:cs="Times New Roman"/>
          <w:sz w:val="19"/>
          <w:szCs w:val="19"/>
        </w:rPr>
        <w:t>De contractperiode is 24 maanden</w:t>
      </w:r>
      <w:r w:rsidR="00A70F31">
        <w:rPr>
          <w:rFonts w:ascii="Times New Roman" w:hAnsi="Times New Roman" w:cs="Times New Roman"/>
          <w:sz w:val="19"/>
          <w:szCs w:val="19"/>
        </w:rPr>
        <w:t xml:space="preserve">: </w:t>
      </w:r>
      <w:r w:rsidR="00B468C2" w:rsidRPr="00370C7D">
        <w:rPr>
          <w:rFonts w:ascii="Times New Roman" w:hAnsi="Times New Roman" w:cs="Times New Roman"/>
          <w:sz w:val="19"/>
          <w:szCs w:val="19"/>
        </w:rPr>
        <w:t>Call 201</w:t>
      </w:r>
      <w:r w:rsidR="00821628" w:rsidRPr="00370C7D">
        <w:rPr>
          <w:rFonts w:ascii="Times New Roman" w:hAnsi="Times New Roman" w:cs="Times New Roman"/>
          <w:sz w:val="19"/>
          <w:szCs w:val="19"/>
        </w:rPr>
        <w:t>9</w:t>
      </w:r>
      <w:r w:rsidR="00B468C2" w:rsidRPr="00370C7D">
        <w:rPr>
          <w:rFonts w:ascii="Times New Roman" w:hAnsi="Times New Roman" w:cs="Times New Roman"/>
          <w:sz w:val="19"/>
          <w:szCs w:val="19"/>
        </w:rPr>
        <w:t xml:space="preserve"> </w:t>
      </w:r>
      <w:r w:rsidR="00BE0B34" w:rsidRPr="00370C7D">
        <w:rPr>
          <w:rFonts w:ascii="Times New Roman" w:hAnsi="Times New Roman" w:cs="Times New Roman"/>
          <w:sz w:val="19"/>
          <w:szCs w:val="19"/>
        </w:rPr>
        <w:t>van 1 juni 20</w:t>
      </w:r>
      <w:r w:rsidR="00B468C2" w:rsidRPr="00370C7D">
        <w:rPr>
          <w:rFonts w:ascii="Times New Roman" w:hAnsi="Times New Roman" w:cs="Times New Roman"/>
          <w:sz w:val="19"/>
          <w:szCs w:val="19"/>
        </w:rPr>
        <w:t>1</w:t>
      </w:r>
      <w:r w:rsidR="00821628" w:rsidRPr="00370C7D">
        <w:rPr>
          <w:rFonts w:ascii="Times New Roman" w:hAnsi="Times New Roman" w:cs="Times New Roman"/>
          <w:sz w:val="19"/>
          <w:szCs w:val="19"/>
        </w:rPr>
        <w:t>9</w:t>
      </w:r>
      <w:r w:rsidR="00BE0B34" w:rsidRPr="00370C7D">
        <w:rPr>
          <w:rFonts w:ascii="Times New Roman" w:hAnsi="Times New Roman" w:cs="Times New Roman"/>
          <w:sz w:val="19"/>
          <w:szCs w:val="19"/>
        </w:rPr>
        <w:t xml:space="preserve"> – 31 mei 20</w:t>
      </w:r>
      <w:r w:rsidR="009C7226" w:rsidRPr="00370C7D">
        <w:rPr>
          <w:rFonts w:ascii="Times New Roman" w:hAnsi="Times New Roman" w:cs="Times New Roman"/>
          <w:sz w:val="19"/>
          <w:szCs w:val="19"/>
        </w:rPr>
        <w:t>2</w:t>
      </w:r>
      <w:r w:rsidR="00821628" w:rsidRPr="00370C7D">
        <w:rPr>
          <w:rFonts w:ascii="Times New Roman" w:hAnsi="Times New Roman" w:cs="Times New Roman"/>
          <w:sz w:val="19"/>
          <w:szCs w:val="19"/>
        </w:rPr>
        <w:t>1</w:t>
      </w:r>
      <w:r w:rsidR="00F105AB" w:rsidRPr="00370C7D">
        <w:rPr>
          <w:rFonts w:ascii="Times New Roman" w:hAnsi="Times New Roman" w:cs="Times New Roman"/>
          <w:sz w:val="19"/>
          <w:szCs w:val="19"/>
        </w:rPr>
        <w:t xml:space="preserve"> en Call 2020 van 1 juni 2020 – 31 mei 2022</w:t>
      </w:r>
      <w:r w:rsidR="00A70F31">
        <w:rPr>
          <w:rFonts w:ascii="Times New Roman" w:hAnsi="Times New Roman" w:cs="Times New Roman"/>
          <w:sz w:val="19"/>
          <w:szCs w:val="19"/>
        </w:rPr>
        <w:t>.</w:t>
      </w:r>
      <w:r w:rsidR="00B468C2" w:rsidRPr="00370C7D">
        <w:rPr>
          <w:rFonts w:ascii="Times New Roman" w:hAnsi="Times New Roman" w:cs="Times New Roman"/>
          <w:sz w:val="19"/>
          <w:szCs w:val="19"/>
        </w:rPr>
        <w:t xml:space="preserve"> </w:t>
      </w:r>
      <w:r w:rsidR="00A70F31">
        <w:rPr>
          <w:rFonts w:ascii="Times New Roman" w:hAnsi="Times New Roman" w:cs="Times New Roman"/>
          <w:sz w:val="19"/>
          <w:szCs w:val="19"/>
        </w:rPr>
        <w:t xml:space="preserve">Vanwege corona is er voor beide Calls een verlenging van een jaar aangeboden om alsnog het toegekende budget uit te putten. De einddatum van de Call vindt u in MT. </w:t>
      </w:r>
      <w:r w:rsidR="00A70F31">
        <w:rPr>
          <w:rFonts w:ascii="Times New Roman" w:hAnsi="Times New Roman" w:cs="Times New Roman"/>
          <w:sz w:val="19"/>
          <w:szCs w:val="19"/>
        </w:rPr>
        <w:br/>
      </w:r>
      <w:r w:rsidR="00B468C2" w:rsidRPr="00370C7D">
        <w:rPr>
          <w:rFonts w:ascii="Times New Roman" w:hAnsi="Times New Roman" w:cs="Times New Roman"/>
          <w:sz w:val="19"/>
          <w:szCs w:val="19"/>
        </w:rPr>
        <w:lastRenderedPageBreak/>
        <w:t>J</w:t>
      </w:r>
      <w:r w:rsidRPr="00370C7D">
        <w:rPr>
          <w:rFonts w:ascii="Times New Roman" w:hAnsi="Times New Roman" w:cs="Times New Roman"/>
          <w:sz w:val="19"/>
          <w:szCs w:val="19"/>
        </w:rPr>
        <w:t xml:space="preserve">aarlijks is er een aanvraagronde en wordt er een aanvraag </w:t>
      </w:r>
      <w:r w:rsidR="00B468C2" w:rsidRPr="00370C7D">
        <w:rPr>
          <w:rFonts w:ascii="Times New Roman" w:hAnsi="Times New Roman" w:cs="Times New Roman"/>
          <w:sz w:val="19"/>
          <w:szCs w:val="19"/>
        </w:rPr>
        <w:t xml:space="preserve">gedaan </w:t>
      </w:r>
      <w:r w:rsidRPr="00370C7D">
        <w:rPr>
          <w:rFonts w:ascii="Times New Roman" w:hAnsi="Times New Roman" w:cs="Times New Roman"/>
          <w:sz w:val="19"/>
          <w:szCs w:val="19"/>
        </w:rPr>
        <w:t xml:space="preserve">voor </w:t>
      </w:r>
      <w:r w:rsidR="00CF1EB7" w:rsidRPr="00370C7D">
        <w:rPr>
          <w:rFonts w:ascii="Times New Roman" w:hAnsi="Times New Roman" w:cs="Times New Roman"/>
          <w:sz w:val="19"/>
          <w:szCs w:val="19"/>
        </w:rPr>
        <w:t>éé</w:t>
      </w:r>
      <w:r w:rsidRPr="00370C7D">
        <w:rPr>
          <w:rFonts w:ascii="Times New Roman" w:hAnsi="Times New Roman" w:cs="Times New Roman"/>
          <w:sz w:val="19"/>
          <w:szCs w:val="19"/>
        </w:rPr>
        <w:t xml:space="preserve">n jaar en jaarlijks wordt er voor </w:t>
      </w:r>
      <w:r w:rsidR="00CF1EB7" w:rsidRPr="00370C7D">
        <w:rPr>
          <w:rFonts w:ascii="Times New Roman" w:hAnsi="Times New Roman" w:cs="Times New Roman"/>
          <w:sz w:val="19"/>
          <w:szCs w:val="19"/>
        </w:rPr>
        <w:t>éé</w:t>
      </w:r>
      <w:r w:rsidRPr="00370C7D">
        <w:rPr>
          <w:rFonts w:ascii="Times New Roman" w:hAnsi="Times New Roman" w:cs="Times New Roman"/>
          <w:sz w:val="19"/>
          <w:szCs w:val="19"/>
        </w:rPr>
        <w:t>n jaar toegekend.</w:t>
      </w:r>
      <w:r w:rsidR="00CD2C2A" w:rsidRPr="00370C7D">
        <w:rPr>
          <w:rFonts w:ascii="Times New Roman" w:hAnsi="Times New Roman" w:cs="Times New Roman"/>
          <w:sz w:val="19"/>
          <w:szCs w:val="19"/>
        </w:rPr>
        <w:t xml:space="preserve"> Mocht er </w:t>
      </w:r>
      <w:r w:rsidR="00CF1EB7" w:rsidRPr="00370C7D">
        <w:rPr>
          <w:rFonts w:ascii="Times New Roman" w:hAnsi="Times New Roman" w:cs="Times New Roman"/>
          <w:sz w:val="19"/>
          <w:szCs w:val="19"/>
        </w:rPr>
        <w:t xml:space="preserve">na </w:t>
      </w:r>
      <w:r w:rsidR="00FA53BE" w:rsidRPr="00370C7D">
        <w:rPr>
          <w:rFonts w:ascii="Times New Roman" w:hAnsi="Times New Roman" w:cs="Times New Roman"/>
          <w:sz w:val="19"/>
          <w:szCs w:val="19"/>
        </w:rPr>
        <w:t xml:space="preserve">het eerste </w:t>
      </w:r>
      <w:r w:rsidR="00CF1EB7" w:rsidRPr="00370C7D">
        <w:rPr>
          <w:rFonts w:ascii="Times New Roman" w:hAnsi="Times New Roman" w:cs="Times New Roman"/>
          <w:sz w:val="19"/>
          <w:szCs w:val="19"/>
        </w:rPr>
        <w:t xml:space="preserve">jaar toch nog </w:t>
      </w:r>
      <w:r w:rsidR="00CD2C2A" w:rsidRPr="00370C7D">
        <w:rPr>
          <w:rFonts w:ascii="Times New Roman" w:hAnsi="Times New Roman" w:cs="Times New Roman"/>
          <w:sz w:val="19"/>
          <w:szCs w:val="19"/>
        </w:rPr>
        <w:t>budget over zijn dan kan dit in h</w:t>
      </w:r>
      <w:r w:rsidR="0033521E" w:rsidRPr="00370C7D">
        <w:rPr>
          <w:rFonts w:ascii="Times New Roman" w:hAnsi="Times New Roman" w:cs="Times New Roman"/>
          <w:sz w:val="19"/>
          <w:szCs w:val="19"/>
        </w:rPr>
        <w:t>et tweede jaar gebruikt worden maar in principe dient het</w:t>
      </w:r>
      <w:r w:rsidR="00C94F83" w:rsidRPr="00370C7D">
        <w:rPr>
          <w:rFonts w:ascii="Times New Roman" w:hAnsi="Times New Roman" w:cs="Times New Roman"/>
          <w:sz w:val="19"/>
          <w:szCs w:val="19"/>
        </w:rPr>
        <w:t xml:space="preserve"> hele </w:t>
      </w:r>
      <w:r w:rsidR="0033521E" w:rsidRPr="00370C7D">
        <w:rPr>
          <w:rFonts w:ascii="Times New Roman" w:hAnsi="Times New Roman" w:cs="Times New Roman"/>
          <w:sz w:val="19"/>
          <w:szCs w:val="19"/>
        </w:rPr>
        <w:t xml:space="preserve">budget het eerste jaar </w:t>
      </w:r>
      <w:r w:rsidR="00C94F83" w:rsidRPr="00370C7D">
        <w:rPr>
          <w:rFonts w:ascii="Times New Roman" w:hAnsi="Times New Roman" w:cs="Times New Roman"/>
          <w:sz w:val="19"/>
          <w:szCs w:val="19"/>
        </w:rPr>
        <w:t>gebruikt te zijn</w:t>
      </w:r>
      <w:r w:rsidR="0033521E" w:rsidRPr="00370C7D">
        <w:rPr>
          <w:rFonts w:ascii="Times New Roman" w:hAnsi="Times New Roman" w:cs="Times New Roman"/>
          <w:sz w:val="19"/>
          <w:szCs w:val="19"/>
        </w:rPr>
        <w:t>.</w:t>
      </w:r>
    </w:p>
    <w:p w14:paraId="336D8BD5" w14:textId="190744A9" w:rsidR="004024EB" w:rsidRPr="00370C7D" w:rsidRDefault="004024EB" w:rsidP="004F64F8">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Ik begrijp niet goed wat de logische structuur is van de projecten 201</w:t>
      </w:r>
      <w:r w:rsidR="00F10B55" w:rsidRPr="00370C7D">
        <w:rPr>
          <w:rFonts w:ascii="Times New Roman" w:hAnsi="Times New Roman" w:cs="Times New Roman"/>
          <w:b/>
          <w:sz w:val="19"/>
          <w:szCs w:val="19"/>
        </w:rPr>
        <w:t>9</w:t>
      </w:r>
      <w:r w:rsidRPr="00370C7D">
        <w:rPr>
          <w:rFonts w:ascii="Times New Roman" w:hAnsi="Times New Roman" w:cs="Times New Roman"/>
          <w:b/>
          <w:sz w:val="19"/>
          <w:szCs w:val="19"/>
        </w:rPr>
        <w:t xml:space="preserve"> en 20</w:t>
      </w:r>
      <w:r w:rsidR="00F10B55" w:rsidRPr="00370C7D">
        <w:rPr>
          <w:rFonts w:ascii="Times New Roman" w:hAnsi="Times New Roman" w:cs="Times New Roman"/>
          <w:b/>
          <w:sz w:val="19"/>
          <w:szCs w:val="19"/>
        </w:rPr>
        <w:t>20</w:t>
      </w:r>
      <w:r w:rsidRPr="00370C7D">
        <w:rPr>
          <w:rFonts w:ascii="Times New Roman" w:hAnsi="Times New Roman" w:cs="Times New Roman"/>
          <w:b/>
          <w:sz w:val="19"/>
          <w:szCs w:val="19"/>
        </w:rPr>
        <w:t xml:space="preserve">. Ze duren 24 maanden; dat zou </w:t>
      </w:r>
      <w:r w:rsidR="00CC5F09" w:rsidRPr="00370C7D">
        <w:rPr>
          <w:rFonts w:ascii="Times New Roman" w:hAnsi="Times New Roman" w:cs="Times New Roman"/>
          <w:b/>
          <w:sz w:val="19"/>
          <w:szCs w:val="19"/>
        </w:rPr>
        <w:t>betekenen dat</w:t>
      </w:r>
      <w:r w:rsidRPr="00370C7D">
        <w:rPr>
          <w:rFonts w:ascii="Times New Roman" w:hAnsi="Times New Roman" w:cs="Times New Roman"/>
          <w:b/>
          <w:sz w:val="19"/>
          <w:szCs w:val="19"/>
        </w:rPr>
        <w:t xml:space="preserve"> de projecten elkaar steeds 12 maanden overlappen. Waarom wordt er eigenlijk met 24 maanden gewerkt?</w:t>
      </w:r>
    </w:p>
    <w:p w14:paraId="7CBF5ED5" w14:textId="1B1D6781" w:rsidR="00A23B76" w:rsidRPr="00CE49AB" w:rsidRDefault="003467E4" w:rsidP="004F64F8">
      <w:pPr>
        <w:spacing w:line="240" w:lineRule="auto"/>
        <w:rPr>
          <w:rFonts w:ascii="Times New Roman" w:hAnsi="Times New Roman" w:cs="Times New Roman"/>
          <w:sz w:val="19"/>
          <w:szCs w:val="19"/>
        </w:rPr>
      </w:pPr>
      <w:r w:rsidRPr="00370C7D">
        <w:rPr>
          <w:rFonts w:ascii="Times New Roman" w:hAnsi="Times New Roman" w:cs="Times New Roman"/>
          <w:sz w:val="19"/>
          <w:szCs w:val="19"/>
        </w:rPr>
        <w:t xml:space="preserve">De toekenning is voor mobiliteit </w:t>
      </w:r>
      <w:r w:rsidR="00FA53BE" w:rsidRPr="00370C7D">
        <w:rPr>
          <w:rFonts w:ascii="Times New Roman" w:hAnsi="Times New Roman" w:cs="Times New Roman"/>
          <w:sz w:val="19"/>
          <w:szCs w:val="19"/>
        </w:rPr>
        <w:t xml:space="preserve">die in </w:t>
      </w:r>
      <w:r w:rsidRPr="00370C7D">
        <w:rPr>
          <w:rFonts w:ascii="Times New Roman" w:hAnsi="Times New Roman" w:cs="Times New Roman"/>
          <w:sz w:val="19"/>
          <w:szCs w:val="19"/>
        </w:rPr>
        <w:t>het eerste jaar van de contractperiode plaats vindt</w:t>
      </w:r>
      <w:r w:rsidR="00BE73D8" w:rsidRPr="00370C7D">
        <w:rPr>
          <w:rFonts w:ascii="Times New Roman" w:hAnsi="Times New Roman" w:cs="Times New Roman"/>
          <w:sz w:val="19"/>
          <w:szCs w:val="19"/>
        </w:rPr>
        <w:t xml:space="preserve">. Toch gebeurt het dat instellingen het toegekende budget het eerste jaar niet </w:t>
      </w:r>
      <w:r w:rsidR="00FA53BE" w:rsidRPr="00370C7D">
        <w:rPr>
          <w:rFonts w:ascii="Times New Roman" w:hAnsi="Times New Roman" w:cs="Times New Roman"/>
          <w:sz w:val="19"/>
          <w:szCs w:val="19"/>
        </w:rPr>
        <w:t xml:space="preserve">helemaal </w:t>
      </w:r>
      <w:r w:rsidR="00BE73D8" w:rsidRPr="00370C7D">
        <w:rPr>
          <w:rFonts w:ascii="Times New Roman" w:hAnsi="Times New Roman" w:cs="Times New Roman"/>
          <w:sz w:val="19"/>
          <w:szCs w:val="19"/>
        </w:rPr>
        <w:t>opmaken. Dit kan dan in het tweede jaar van de contractperiode worden</w:t>
      </w:r>
      <w:r w:rsidRPr="00370C7D">
        <w:rPr>
          <w:rFonts w:ascii="Times New Roman" w:hAnsi="Times New Roman" w:cs="Times New Roman"/>
          <w:sz w:val="19"/>
          <w:szCs w:val="19"/>
        </w:rPr>
        <w:t xml:space="preserve"> </w:t>
      </w:r>
      <w:r w:rsidR="00BE73D8" w:rsidRPr="00370C7D">
        <w:rPr>
          <w:rFonts w:ascii="Times New Roman" w:hAnsi="Times New Roman" w:cs="Times New Roman"/>
          <w:sz w:val="19"/>
          <w:szCs w:val="19"/>
        </w:rPr>
        <w:t>uitgezet zodat er geen onder uitputting is. Ook kunnen nu stages van januari tot januari duren wat met een contract va</w:t>
      </w:r>
      <w:r w:rsidR="00FA53BE" w:rsidRPr="00370C7D">
        <w:rPr>
          <w:rFonts w:ascii="Times New Roman" w:hAnsi="Times New Roman" w:cs="Times New Roman"/>
          <w:sz w:val="19"/>
          <w:szCs w:val="19"/>
        </w:rPr>
        <w:t>n 16 maanden niet mogelijk was.</w:t>
      </w:r>
    </w:p>
    <w:p w14:paraId="11891470" w14:textId="61D9D4A3" w:rsidR="00464C56" w:rsidRPr="00370C7D" w:rsidRDefault="00464C56" w:rsidP="004F64F8">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Wordt er in Erasmus+</w:t>
      </w:r>
      <w:r w:rsidR="008F6A97" w:rsidRPr="00370C7D">
        <w:rPr>
          <w:rFonts w:ascii="Times New Roman" w:hAnsi="Times New Roman" w:cs="Times New Roman"/>
          <w:b/>
          <w:sz w:val="19"/>
          <w:szCs w:val="19"/>
        </w:rPr>
        <w:t xml:space="preserve"> nog </w:t>
      </w:r>
      <w:r w:rsidRPr="00370C7D">
        <w:rPr>
          <w:rFonts w:ascii="Times New Roman" w:hAnsi="Times New Roman" w:cs="Times New Roman"/>
          <w:b/>
          <w:sz w:val="19"/>
          <w:szCs w:val="19"/>
        </w:rPr>
        <w:t>gewerkt met een tussenrapportage en bijstelling?</w:t>
      </w:r>
    </w:p>
    <w:p w14:paraId="60A49762" w14:textId="658522BF" w:rsidR="00BD68E1" w:rsidRPr="00370C7D" w:rsidRDefault="00BE0B34" w:rsidP="0069076D">
      <w:pPr>
        <w:spacing w:line="240" w:lineRule="auto"/>
        <w:rPr>
          <w:rFonts w:ascii="Times New Roman" w:hAnsi="Times New Roman" w:cs="Times New Roman"/>
          <w:sz w:val="19"/>
          <w:szCs w:val="19"/>
        </w:rPr>
      </w:pPr>
      <w:r w:rsidRPr="00370C7D">
        <w:rPr>
          <w:rFonts w:ascii="Times New Roman" w:hAnsi="Times New Roman" w:cs="Times New Roman"/>
          <w:sz w:val="19"/>
          <w:szCs w:val="19"/>
        </w:rPr>
        <w:t>Alle mobiliteit</w:t>
      </w:r>
      <w:r w:rsidR="00A70F31">
        <w:rPr>
          <w:rFonts w:ascii="Times New Roman" w:hAnsi="Times New Roman" w:cs="Times New Roman"/>
          <w:sz w:val="19"/>
          <w:szCs w:val="19"/>
        </w:rPr>
        <w:t>en</w:t>
      </w:r>
      <w:r w:rsidRPr="00370C7D">
        <w:rPr>
          <w:rFonts w:ascii="Times New Roman" w:hAnsi="Times New Roman" w:cs="Times New Roman"/>
          <w:sz w:val="19"/>
          <w:szCs w:val="19"/>
        </w:rPr>
        <w:t xml:space="preserve"> moeten </w:t>
      </w:r>
      <w:r w:rsidR="00621B1C" w:rsidRPr="00370C7D">
        <w:rPr>
          <w:rFonts w:ascii="Times New Roman" w:hAnsi="Times New Roman" w:cs="Times New Roman"/>
          <w:sz w:val="19"/>
          <w:szCs w:val="19"/>
        </w:rPr>
        <w:t>i</w:t>
      </w:r>
      <w:r w:rsidRPr="00370C7D">
        <w:rPr>
          <w:rFonts w:ascii="Times New Roman" w:hAnsi="Times New Roman" w:cs="Times New Roman"/>
          <w:sz w:val="19"/>
          <w:szCs w:val="19"/>
        </w:rPr>
        <w:t xml:space="preserve">n </w:t>
      </w:r>
      <w:r w:rsidR="003F71AC">
        <w:rPr>
          <w:rFonts w:ascii="Times New Roman" w:hAnsi="Times New Roman" w:cs="Times New Roman"/>
          <w:sz w:val="19"/>
          <w:szCs w:val="19"/>
        </w:rPr>
        <w:t>MT+</w:t>
      </w:r>
      <w:r w:rsidRPr="00370C7D">
        <w:rPr>
          <w:rFonts w:ascii="Times New Roman" w:hAnsi="Times New Roman" w:cs="Times New Roman"/>
          <w:sz w:val="19"/>
          <w:szCs w:val="19"/>
        </w:rPr>
        <w:t xml:space="preserve"> worden geregistreerd</w:t>
      </w:r>
      <w:r w:rsidR="00621B1C" w:rsidRPr="00370C7D">
        <w:rPr>
          <w:rFonts w:ascii="Times New Roman" w:hAnsi="Times New Roman" w:cs="Times New Roman"/>
          <w:sz w:val="19"/>
          <w:szCs w:val="19"/>
        </w:rPr>
        <w:t>.</w:t>
      </w:r>
      <w:r w:rsidR="00FA53BE" w:rsidRPr="00370C7D">
        <w:rPr>
          <w:rFonts w:ascii="Times New Roman" w:hAnsi="Times New Roman" w:cs="Times New Roman"/>
          <w:sz w:val="19"/>
          <w:szCs w:val="19"/>
        </w:rPr>
        <w:t xml:space="preserve"> Zoals in het instellingscontract staat </w:t>
      </w:r>
      <w:r w:rsidR="00CC5F09" w:rsidRPr="00370C7D">
        <w:rPr>
          <w:rFonts w:ascii="Times New Roman" w:hAnsi="Times New Roman" w:cs="Times New Roman"/>
          <w:sz w:val="19"/>
          <w:szCs w:val="19"/>
        </w:rPr>
        <w:t xml:space="preserve">moet </w:t>
      </w:r>
      <w:r w:rsidR="003F71AC">
        <w:rPr>
          <w:rFonts w:ascii="Times New Roman" w:hAnsi="Times New Roman" w:cs="Times New Roman"/>
          <w:sz w:val="19"/>
          <w:szCs w:val="19"/>
        </w:rPr>
        <w:t>MT+</w:t>
      </w:r>
      <w:r w:rsidR="00FA53BE" w:rsidRPr="00370C7D">
        <w:rPr>
          <w:rFonts w:ascii="Times New Roman" w:hAnsi="Times New Roman" w:cs="Times New Roman"/>
          <w:sz w:val="19"/>
          <w:szCs w:val="19"/>
        </w:rPr>
        <w:t xml:space="preserve"> minstens </w:t>
      </w:r>
      <w:r w:rsidR="00621B1C" w:rsidRPr="00370C7D">
        <w:rPr>
          <w:rFonts w:ascii="Times New Roman" w:hAnsi="Times New Roman" w:cs="Times New Roman"/>
          <w:b/>
          <w:sz w:val="19"/>
          <w:szCs w:val="19"/>
        </w:rPr>
        <w:t>een keer per maand</w:t>
      </w:r>
      <w:r w:rsidR="00621B1C" w:rsidRPr="00370C7D">
        <w:rPr>
          <w:rFonts w:ascii="Times New Roman" w:hAnsi="Times New Roman" w:cs="Times New Roman"/>
          <w:sz w:val="19"/>
          <w:szCs w:val="19"/>
        </w:rPr>
        <w:t xml:space="preserve"> worden geüpdatet. </w:t>
      </w:r>
      <w:r w:rsidR="00197CC3" w:rsidRPr="00370C7D">
        <w:rPr>
          <w:rFonts w:ascii="Times New Roman" w:hAnsi="Times New Roman" w:cs="Times New Roman"/>
          <w:sz w:val="19"/>
          <w:szCs w:val="19"/>
        </w:rPr>
        <w:t>D</w:t>
      </w:r>
      <w:r w:rsidR="001753E1" w:rsidRPr="00370C7D">
        <w:rPr>
          <w:rFonts w:ascii="Times New Roman" w:hAnsi="Times New Roman" w:cs="Times New Roman"/>
          <w:sz w:val="19"/>
          <w:szCs w:val="19"/>
        </w:rPr>
        <w:t xml:space="preserve">e instelling </w:t>
      </w:r>
      <w:r w:rsidR="00197CC3" w:rsidRPr="00370C7D">
        <w:rPr>
          <w:rFonts w:ascii="Times New Roman" w:hAnsi="Times New Roman" w:cs="Times New Roman"/>
          <w:sz w:val="19"/>
          <w:szCs w:val="19"/>
        </w:rPr>
        <w:t xml:space="preserve">dient </w:t>
      </w:r>
      <w:r w:rsidR="001753E1" w:rsidRPr="00370C7D">
        <w:rPr>
          <w:rFonts w:ascii="Times New Roman" w:hAnsi="Times New Roman" w:cs="Times New Roman"/>
          <w:sz w:val="19"/>
          <w:szCs w:val="19"/>
        </w:rPr>
        <w:t xml:space="preserve">de tussenrapportage in </w:t>
      </w:r>
      <w:r w:rsidR="00AD2F86" w:rsidRPr="00370C7D">
        <w:rPr>
          <w:rFonts w:ascii="Times New Roman" w:hAnsi="Times New Roman" w:cs="Times New Roman"/>
          <w:sz w:val="19"/>
          <w:szCs w:val="19"/>
        </w:rPr>
        <w:t>via het</w:t>
      </w:r>
      <w:r w:rsidR="00621B1C" w:rsidRPr="00370C7D">
        <w:rPr>
          <w:rFonts w:ascii="Times New Roman" w:hAnsi="Times New Roman" w:cs="Times New Roman"/>
          <w:sz w:val="19"/>
          <w:szCs w:val="19"/>
        </w:rPr>
        <w:t xml:space="preserve"> format van het NA over de </w:t>
      </w:r>
      <w:r w:rsidR="00F84830" w:rsidRPr="00370C7D">
        <w:rPr>
          <w:rFonts w:ascii="Times New Roman" w:hAnsi="Times New Roman" w:cs="Times New Roman"/>
          <w:sz w:val="19"/>
          <w:szCs w:val="19"/>
        </w:rPr>
        <w:t xml:space="preserve">tot dan </w:t>
      </w:r>
      <w:r w:rsidR="00621B1C" w:rsidRPr="00370C7D">
        <w:rPr>
          <w:rFonts w:ascii="Times New Roman" w:hAnsi="Times New Roman" w:cs="Times New Roman"/>
          <w:sz w:val="19"/>
          <w:szCs w:val="19"/>
        </w:rPr>
        <w:t>gerealiseerde m</w:t>
      </w:r>
      <w:r w:rsidR="00FA53BE" w:rsidRPr="00370C7D">
        <w:rPr>
          <w:rFonts w:ascii="Times New Roman" w:hAnsi="Times New Roman" w:cs="Times New Roman"/>
          <w:sz w:val="19"/>
          <w:szCs w:val="19"/>
        </w:rPr>
        <w:t>obiliteit</w:t>
      </w:r>
      <w:r w:rsidR="00AD2F86" w:rsidRPr="00370C7D">
        <w:rPr>
          <w:rFonts w:ascii="Times New Roman" w:hAnsi="Times New Roman" w:cs="Times New Roman"/>
          <w:sz w:val="19"/>
          <w:szCs w:val="19"/>
        </w:rPr>
        <w:t>.</w:t>
      </w:r>
      <w:r w:rsidR="00BE3638" w:rsidRPr="00370C7D">
        <w:rPr>
          <w:rFonts w:ascii="Times New Roman" w:hAnsi="Times New Roman" w:cs="Times New Roman"/>
          <w:sz w:val="19"/>
          <w:szCs w:val="19"/>
        </w:rPr>
        <w:t xml:space="preserve"> De dealline van het indienen</w:t>
      </w:r>
      <w:r w:rsidR="008018C9" w:rsidRPr="00370C7D">
        <w:rPr>
          <w:rFonts w:ascii="Times New Roman" w:hAnsi="Times New Roman" w:cs="Times New Roman"/>
          <w:sz w:val="19"/>
          <w:szCs w:val="19"/>
        </w:rPr>
        <w:t xml:space="preserve"> staat in de Gr</w:t>
      </w:r>
      <w:r w:rsidR="00133913" w:rsidRPr="00370C7D">
        <w:rPr>
          <w:rFonts w:ascii="Times New Roman" w:hAnsi="Times New Roman" w:cs="Times New Roman"/>
          <w:sz w:val="19"/>
          <w:szCs w:val="19"/>
        </w:rPr>
        <w:t>a</w:t>
      </w:r>
      <w:r w:rsidR="008018C9" w:rsidRPr="00370C7D">
        <w:rPr>
          <w:rFonts w:ascii="Times New Roman" w:hAnsi="Times New Roman" w:cs="Times New Roman"/>
          <w:sz w:val="19"/>
          <w:szCs w:val="19"/>
        </w:rPr>
        <w:t>nt Agreement Speci</w:t>
      </w:r>
      <w:r w:rsidR="00133913" w:rsidRPr="00370C7D">
        <w:rPr>
          <w:rFonts w:ascii="Times New Roman" w:hAnsi="Times New Roman" w:cs="Times New Roman"/>
          <w:sz w:val="19"/>
          <w:szCs w:val="19"/>
        </w:rPr>
        <w:t>a</w:t>
      </w:r>
      <w:r w:rsidR="008018C9" w:rsidRPr="00370C7D">
        <w:rPr>
          <w:rFonts w:ascii="Times New Roman" w:hAnsi="Times New Roman" w:cs="Times New Roman"/>
          <w:sz w:val="19"/>
          <w:szCs w:val="19"/>
        </w:rPr>
        <w:t xml:space="preserve">l </w:t>
      </w:r>
      <w:r w:rsidR="00133913" w:rsidRPr="00370C7D">
        <w:rPr>
          <w:rFonts w:ascii="Times New Roman" w:hAnsi="Times New Roman" w:cs="Times New Roman"/>
          <w:sz w:val="19"/>
          <w:szCs w:val="19"/>
        </w:rPr>
        <w:t>C</w:t>
      </w:r>
      <w:r w:rsidR="008018C9" w:rsidRPr="00370C7D">
        <w:rPr>
          <w:rFonts w:ascii="Times New Roman" w:hAnsi="Times New Roman" w:cs="Times New Roman"/>
          <w:sz w:val="19"/>
          <w:szCs w:val="19"/>
        </w:rPr>
        <w:t>ondition</w:t>
      </w:r>
      <w:r w:rsidR="00133913" w:rsidRPr="00370C7D">
        <w:rPr>
          <w:rFonts w:ascii="Times New Roman" w:hAnsi="Times New Roman" w:cs="Times New Roman"/>
          <w:sz w:val="19"/>
          <w:szCs w:val="19"/>
        </w:rPr>
        <w:t>s 1.4.3.</w:t>
      </w:r>
      <w:r w:rsidR="003F13BE">
        <w:rPr>
          <w:rFonts w:ascii="Times New Roman" w:hAnsi="Times New Roman" w:cs="Times New Roman"/>
          <w:sz w:val="19"/>
          <w:szCs w:val="19"/>
        </w:rPr>
        <w:t xml:space="preserve"> </w:t>
      </w:r>
      <w:r w:rsidRPr="00370C7D">
        <w:rPr>
          <w:rFonts w:ascii="Times New Roman" w:hAnsi="Times New Roman" w:cs="Times New Roman"/>
          <w:sz w:val="19"/>
          <w:szCs w:val="19"/>
        </w:rPr>
        <w:t xml:space="preserve">Wanneer </w:t>
      </w:r>
      <w:r w:rsidR="00CD2C2A" w:rsidRPr="00370C7D">
        <w:rPr>
          <w:rFonts w:ascii="Times New Roman" w:hAnsi="Times New Roman" w:cs="Times New Roman"/>
          <w:sz w:val="19"/>
          <w:szCs w:val="19"/>
        </w:rPr>
        <w:t xml:space="preserve">uit </w:t>
      </w:r>
      <w:r w:rsidR="003F71AC">
        <w:rPr>
          <w:rFonts w:ascii="Times New Roman" w:hAnsi="Times New Roman" w:cs="Times New Roman"/>
          <w:sz w:val="19"/>
          <w:szCs w:val="19"/>
        </w:rPr>
        <w:t>MT+</w:t>
      </w:r>
      <w:r w:rsidR="00CD2C2A" w:rsidRPr="00370C7D">
        <w:rPr>
          <w:rFonts w:ascii="Times New Roman" w:hAnsi="Times New Roman" w:cs="Times New Roman"/>
          <w:sz w:val="19"/>
          <w:szCs w:val="19"/>
        </w:rPr>
        <w:t xml:space="preserve"> blijkt dat ten minste 70% van de eerste voorfinanciering gebruikt is, geldt de tussenrapportage als een verzoek voor een tweede voorfinanciering</w:t>
      </w:r>
      <w:r w:rsidR="00AD2F86" w:rsidRPr="00370C7D">
        <w:rPr>
          <w:rFonts w:ascii="Times New Roman" w:hAnsi="Times New Roman" w:cs="Times New Roman"/>
          <w:sz w:val="19"/>
          <w:szCs w:val="19"/>
        </w:rPr>
        <w:t>.</w:t>
      </w:r>
      <w:r w:rsidR="00CD2C2A" w:rsidRPr="00370C7D">
        <w:rPr>
          <w:rFonts w:ascii="Times New Roman" w:hAnsi="Times New Roman" w:cs="Times New Roman"/>
          <w:sz w:val="19"/>
          <w:szCs w:val="19"/>
        </w:rPr>
        <w:t xml:space="preserve"> </w:t>
      </w:r>
      <w:r w:rsidR="003F13BE">
        <w:rPr>
          <w:rFonts w:ascii="Times New Roman" w:hAnsi="Times New Roman" w:cs="Times New Roman"/>
          <w:sz w:val="19"/>
          <w:szCs w:val="19"/>
        </w:rPr>
        <w:br/>
      </w:r>
      <w:r w:rsidR="00867720" w:rsidRPr="00370C7D">
        <w:rPr>
          <w:rFonts w:ascii="Times New Roman" w:hAnsi="Times New Roman" w:cs="Times New Roman"/>
          <w:sz w:val="19"/>
          <w:szCs w:val="19"/>
        </w:rPr>
        <w:t xml:space="preserve">In het geval dat </w:t>
      </w:r>
      <w:r w:rsidR="00CD2C2A" w:rsidRPr="00370C7D">
        <w:rPr>
          <w:rFonts w:ascii="Times New Roman" w:hAnsi="Times New Roman" w:cs="Times New Roman"/>
          <w:sz w:val="19"/>
          <w:szCs w:val="19"/>
        </w:rPr>
        <w:t xml:space="preserve">er </w:t>
      </w:r>
      <w:r w:rsidR="00F84830" w:rsidRPr="00370C7D">
        <w:rPr>
          <w:rFonts w:ascii="Times New Roman" w:hAnsi="Times New Roman" w:cs="Times New Roman"/>
          <w:sz w:val="19"/>
          <w:szCs w:val="19"/>
        </w:rPr>
        <w:t xml:space="preserve">door de Europese Commissie </w:t>
      </w:r>
      <w:r w:rsidR="00CD2C2A" w:rsidRPr="00370C7D">
        <w:rPr>
          <w:rFonts w:ascii="Times New Roman" w:hAnsi="Times New Roman" w:cs="Times New Roman"/>
          <w:sz w:val="19"/>
          <w:szCs w:val="19"/>
        </w:rPr>
        <w:t>extra subsidie beschikbaar wordt gesteld</w:t>
      </w:r>
      <w:r w:rsidR="00867720" w:rsidRPr="00370C7D">
        <w:rPr>
          <w:rFonts w:ascii="Times New Roman" w:hAnsi="Times New Roman" w:cs="Times New Roman"/>
          <w:sz w:val="19"/>
          <w:szCs w:val="19"/>
        </w:rPr>
        <w:t xml:space="preserve">, zal het NA een herverdeling maken over de instellingen waar de gerealiseerde mobiliteit </w:t>
      </w:r>
      <w:r w:rsidR="00CD59EC" w:rsidRPr="00370C7D">
        <w:rPr>
          <w:rFonts w:ascii="Times New Roman" w:hAnsi="Times New Roman" w:cs="Times New Roman"/>
          <w:sz w:val="19"/>
          <w:szCs w:val="19"/>
        </w:rPr>
        <w:t xml:space="preserve">in </w:t>
      </w:r>
      <w:r w:rsidR="003F71AC">
        <w:rPr>
          <w:rFonts w:ascii="Times New Roman" w:hAnsi="Times New Roman" w:cs="Times New Roman"/>
          <w:sz w:val="19"/>
          <w:szCs w:val="19"/>
        </w:rPr>
        <w:t>MT+</w:t>
      </w:r>
      <w:r w:rsidR="0032633A" w:rsidRPr="00370C7D">
        <w:rPr>
          <w:rFonts w:ascii="Times New Roman" w:hAnsi="Times New Roman" w:cs="Times New Roman"/>
          <w:sz w:val="19"/>
          <w:szCs w:val="19"/>
        </w:rPr>
        <w:t xml:space="preserve"> </w:t>
      </w:r>
      <w:r w:rsidR="00867720" w:rsidRPr="00370C7D">
        <w:rPr>
          <w:rFonts w:ascii="Times New Roman" w:hAnsi="Times New Roman" w:cs="Times New Roman"/>
          <w:sz w:val="19"/>
          <w:szCs w:val="19"/>
        </w:rPr>
        <w:t>hoger is dan in eerste instantie was toegekend.</w:t>
      </w:r>
      <w:r w:rsidR="00BD68E1" w:rsidRPr="00370C7D">
        <w:rPr>
          <w:rFonts w:ascii="Times New Roman" w:hAnsi="Times New Roman" w:cs="Times New Roman"/>
          <w:sz w:val="19"/>
          <w:szCs w:val="19"/>
        </w:rPr>
        <w:t xml:space="preserve"> </w:t>
      </w:r>
    </w:p>
    <w:p w14:paraId="2550838A" w14:textId="2580E3F9" w:rsidR="00BD68E1" w:rsidRPr="00370C7D" w:rsidRDefault="00BD68E1" w:rsidP="00BD68E1">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Voor het contract 201</w:t>
      </w:r>
      <w:r w:rsidR="00C033D2" w:rsidRPr="00370C7D">
        <w:rPr>
          <w:rFonts w:ascii="Times New Roman" w:hAnsi="Times New Roman" w:cs="Times New Roman"/>
          <w:b/>
          <w:sz w:val="19"/>
          <w:szCs w:val="19"/>
        </w:rPr>
        <w:t>9</w:t>
      </w:r>
      <w:r w:rsidRPr="00370C7D">
        <w:rPr>
          <w:rFonts w:ascii="Times New Roman" w:hAnsi="Times New Roman" w:cs="Times New Roman"/>
          <w:b/>
          <w:sz w:val="19"/>
          <w:szCs w:val="19"/>
        </w:rPr>
        <w:t xml:space="preserve"> hebben we niet het volledige budget gebruikt. Nu is er een docent die in </w:t>
      </w:r>
      <w:r w:rsidR="009C6D95">
        <w:rPr>
          <w:rFonts w:ascii="Times New Roman" w:hAnsi="Times New Roman" w:cs="Times New Roman"/>
          <w:b/>
          <w:sz w:val="19"/>
          <w:szCs w:val="19"/>
        </w:rPr>
        <w:t>april</w:t>
      </w:r>
      <w:r w:rsidR="00AD2F86" w:rsidRPr="00370C7D">
        <w:rPr>
          <w:rFonts w:ascii="Times New Roman" w:hAnsi="Times New Roman" w:cs="Times New Roman"/>
          <w:b/>
          <w:sz w:val="19"/>
          <w:szCs w:val="19"/>
        </w:rPr>
        <w:t xml:space="preserve"> 20</w:t>
      </w:r>
      <w:r w:rsidR="00C033D2" w:rsidRPr="00370C7D">
        <w:rPr>
          <w:rFonts w:ascii="Times New Roman" w:hAnsi="Times New Roman" w:cs="Times New Roman"/>
          <w:b/>
          <w:sz w:val="19"/>
          <w:szCs w:val="19"/>
        </w:rPr>
        <w:t>2</w:t>
      </w:r>
      <w:r w:rsidR="009C6D95">
        <w:rPr>
          <w:rFonts w:ascii="Times New Roman" w:hAnsi="Times New Roman" w:cs="Times New Roman"/>
          <w:b/>
          <w:sz w:val="19"/>
          <w:szCs w:val="19"/>
        </w:rPr>
        <w:t>1</w:t>
      </w:r>
      <w:r w:rsidRPr="00370C7D">
        <w:rPr>
          <w:rFonts w:ascii="Times New Roman" w:hAnsi="Times New Roman" w:cs="Times New Roman"/>
          <w:b/>
          <w:sz w:val="19"/>
          <w:szCs w:val="19"/>
        </w:rPr>
        <w:t xml:space="preserve"> een training wil gaan doen. Kan ik haar</w:t>
      </w:r>
      <w:r w:rsidR="00CF1EB7" w:rsidRPr="00370C7D">
        <w:rPr>
          <w:rFonts w:ascii="Times New Roman" w:hAnsi="Times New Roman" w:cs="Times New Roman"/>
          <w:b/>
          <w:sz w:val="19"/>
          <w:szCs w:val="19"/>
        </w:rPr>
        <w:t xml:space="preserve"> nog onder het contract van 201</w:t>
      </w:r>
      <w:r w:rsidR="00471629" w:rsidRPr="00370C7D">
        <w:rPr>
          <w:rFonts w:ascii="Times New Roman" w:hAnsi="Times New Roman" w:cs="Times New Roman"/>
          <w:b/>
          <w:sz w:val="19"/>
          <w:szCs w:val="19"/>
        </w:rPr>
        <w:t>9</w:t>
      </w:r>
      <w:r w:rsidR="00AD2F86" w:rsidRPr="00370C7D">
        <w:rPr>
          <w:rFonts w:ascii="Times New Roman" w:hAnsi="Times New Roman" w:cs="Times New Roman"/>
          <w:b/>
          <w:sz w:val="19"/>
          <w:szCs w:val="19"/>
        </w:rPr>
        <w:t xml:space="preserve"> </w:t>
      </w:r>
      <w:r w:rsidRPr="00370C7D">
        <w:rPr>
          <w:rFonts w:ascii="Times New Roman" w:hAnsi="Times New Roman" w:cs="Times New Roman"/>
          <w:b/>
          <w:sz w:val="19"/>
          <w:szCs w:val="19"/>
        </w:rPr>
        <w:t>opvoeren ook als ze niet in de tussenrapportage was meegenomen?</w:t>
      </w:r>
    </w:p>
    <w:p w14:paraId="1CD2FF0E" w14:textId="47F93322" w:rsidR="00566F3C" w:rsidRPr="00370C7D" w:rsidRDefault="00BD68E1" w:rsidP="0069076D">
      <w:pPr>
        <w:spacing w:line="240" w:lineRule="auto"/>
        <w:rPr>
          <w:rFonts w:ascii="Times New Roman" w:hAnsi="Times New Roman" w:cs="Times New Roman"/>
          <w:sz w:val="19"/>
          <w:szCs w:val="19"/>
        </w:rPr>
      </w:pPr>
      <w:r w:rsidRPr="00370C7D">
        <w:rPr>
          <w:rFonts w:ascii="Times New Roman" w:hAnsi="Times New Roman" w:cs="Times New Roman"/>
          <w:sz w:val="19"/>
          <w:szCs w:val="19"/>
        </w:rPr>
        <w:t xml:space="preserve">Het contract </w:t>
      </w:r>
      <w:r w:rsidR="008B3BB3" w:rsidRPr="00370C7D">
        <w:rPr>
          <w:rFonts w:ascii="Times New Roman" w:hAnsi="Times New Roman" w:cs="Times New Roman"/>
          <w:sz w:val="19"/>
          <w:szCs w:val="19"/>
        </w:rPr>
        <w:t>Call 201</w:t>
      </w:r>
      <w:r w:rsidR="00471629" w:rsidRPr="00370C7D">
        <w:rPr>
          <w:rFonts w:ascii="Times New Roman" w:hAnsi="Times New Roman" w:cs="Times New Roman"/>
          <w:sz w:val="19"/>
          <w:szCs w:val="19"/>
        </w:rPr>
        <w:t>9</w:t>
      </w:r>
      <w:r w:rsidRPr="00370C7D">
        <w:rPr>
          <w:rFonts w:ascii="Times New Roman" w:hAnsi="Times New Roman" w:cs="Times New Roman"/>
          <w:sz w:val="19"/>
          <w:szCs w:val="19"/>
        </w:rPr>
        <w:t xml:space="preserve"> loopt tot 1 juni 20</w:t>
      </w:r>
      <w:r w:rsidR="004B2CC4" w:rsidRPr="00370C7D">
        <w:rPr>
          <w:rFonts w:ascii="Times New Roman" w:hAnsi="Times New Roman" w:cs="Times New Roman"/>
          <w:sz w:val="19"/>
          <w:szCs w:val="19"/>
        </w:rPr>
        <w:t>2</w:t>
      </w:r>
      <w:r w:rsidR="00471629" w:rsidRPr="00370C7D">
        <w:rPr>
          <w:rFonts w:ascii="Times New Roman" w:hAnsi="Times New Roman" w:cs="Times New Roman"/>
          <w:sz w:val="19"/>
          <w:szCs w:val="19"/>
        </w:rPr>
        <w:t>1</w:t>
      </w:r>
      <w:r w:rsidR="00E14D19" w:rsidRPr="00370C7D">
        <w:rPr>
          <w:rFonts w:ascii="Times New Roman" w:hAnsi="Times New Roman" w:cs="Times New Roman"/>
          <w:sz w:val="19"/>
          <w:szCs w:val="19"/>
        </w:rPr>
        <w:t xml:space="preserve">. Als er nog budget onder dat contract over is </w:t>
      </w:r>
      <w:r w:rsidR="00471629" w:rsidRPr="00370C7D">
        <w:rPr>
          <w:rFonts w:ascii="Times New Roman" w:hAnsi="Times New Roman" w:cs="Times New Roman"/>
          <w:sz w:val="19"/>
          <w:szCs w:val="19"/>
        </w:rPr>
        <w:t>kan</w:t>
      </w:r>
      <w:r w:rsidR="00E14D19" w:rsidRPr="00370C7D">
        <w:rPr>
          <w:rFonts w:ascii="Times New Roman" w:hAnsi="Times New Roman" w:cs="Times New Roman"/>
          <w:sz w:val="19"/>
          <w:szCs w:val="19"/>
        </w:rPr>
        <w:t xml:space="preserve"> dat eerst </w:t>
      </w:r>
      <w:r w:rsidR="008B3BB3" w:rsidRPr="00370C7D">
        <w:rPr>
          <w:rFonts w:ascii="Times New Roman" w:hAnsi="Times New Roman" w:cs="Times New Roman"/>
          <w:sz w:val="19"/>
          <w:szCs w:val="19"/>
        </w:rPr>
        <w:t>worden opgemaakt</w:t>
      </w:r>
      <w:r w:rsidR="00E14D19" w:rsidRPr="00370C7D">
        <w:rPr>
          <w:rFonts w:ascii="Times New Roman" w:hAnsi="Times New Roman" w:cs="Times New Roman"/>
          <w:sz w:val="19"/>
          <w:szCs w:val="19"/>
        </w:rPr>
        <w:t>. Je kan studenten en stafleden blijven opvoeren onder contract</w:t>
      </w:r>
      <w:r w:rsidR="008B3BB3" w:rsidRPr="00370C7D">
        <w:rPr>
          <w:rFonts w:ascii="Times New Roman" w:hAnsi="Times New Roman" w:cs="Times New Roman"/>
          <w:sz w:val="19"/>
          <w:szCs w:val="19"/>
        </w:rPr>
        <w:t xml:space="preserve"> Call</w:t>
      </w:r>
      <w:r w:rsidR="00E14D19" w:rsidRPr="00370C7D">
        <w:rPr>
          <w:rFonts w:ascii="Times New Roman" w:hAnsi="Times New Roman" w:cs="Times New Roman"/>
          <w:sz w:val="19"/>
          <w:szCs w:val="19"/>
        </w:rPr>
        <w:t xml:space="preserve"> </w:t>
      </w:r>
      <w:r w:rsidR="008B3BB3" w:rsidRPr="00370C7D">
        <w:rPr>
          <w:rFonts w:ascii="Times New Roman" w:hAnsi="Times New Roman" w:cs="Times New Roman"/>
          <w:sz w:val="19"/>
          <w:szCs w:val="19"/>
        </w:rPr>
        <w:t>201</w:t>
      </w:r>
      <w:r w:rsidR="00471629" w:rsidRPr="00370C7D">
        <w:rPr>
          <w:rFonts w:ascii="Times New Roman" w:hAnsi="Times New Roman" w:cs="Times New Roman"/>
          <w:sz w:val="19"/>
          <w:szCs w:val="19"/>
        </w:rPr>
        <w:t>9</w:t>
      </w:r>
      <w:r w:rsidR="00E14D19" w:rsidRPr="00370C7D">
        <w:rPr>
          <w:rFonts w:ascii="Times New Roman" w:hAnsi="Times New Roman" w:cs="Times New Roman"/>
          <w:sz w:val="19"/>
          <w:szCs w:val="19"/>
        </w:rPr>
        <w:t xml:space="preserve"> zolang ze uiterlijk 31 mei 20</w:t>
      </w:r>
      <w:r w:rsidR="004B2CC4" w:rsidRPr="00370C7D">
        <w:rPr>
          <w:rFonts w:ascii="Times New Roman" w:hAnsi="Times New Roman" w:cs="Times New Roman"/>
          <w:sz w:val="19"/>
          <w:szCs w:val="19"/>
        </w:rPr>
        <w:t>2</w:t>
      </w:r>
      <w:r w:rsidR="00471629" w:rsidRPr="00370C7D">
        <w:rPr>
          <w:rFonts w:ascii="Times New Roman" w:hAnsi="Times New Roman" w:cs="Times New Roman"/>
          <w:sz w:val="19"/>
          <w:szCs w:val="19"/>
        </w:rPr>
        <w:t>1</w:t>
      </w:r>
      <w:r w:rsidR="00E14D19" w:rsidRPr="00370C7D">
        <w:rPr>
          <w:rFonts w:ascii="Times New Roman" w:hAnsi="Times New Roman" w:cs="Times New Roman"/>
          <w:sz w:val="19"/>
          <w:szCs w:val="19"/>
        </w:rPr>
        <w:t xml:space="preserve"> terug zijn</w:t>
      </w:r>
      <w:r w:rsidR="00A70F31">
        <w:rPr>
          <w:rFonts w:ascii="Times New Roman" w:hAnsi="Times New Roman" w:cs="Times New Roman"/>
          <w:sz w:val="19"/>
          <w:szCs w:val="19"/>
        </w:rPr>
        <w:t xml:space="preserve"> (in geval van verlenging tot 31 mei 2022).</w:t>
      </w:r>
      <w:r w:rsidR="00E14D19" w:rsidRPr="00370C7D">
        <w:rPr>
          <w:rFonts w:ascii="Times New Roman" w:hAnsi="Times New Roman" w:cs="Times New Roman"/>
          <w:sz w:val="19"/>
          <w:szCs w:val="19"/>
        </w:rPr>
        <w:t xml:space="preserve"> In </w:t>
      </w:r>
      <w:r w:rsidR="003F71AC">
        <w:rPr>
          <w:rFonts w:ascii="Times New Roman" w:hAnsi="Times New Roman" w:cs="Times New Roman"/>
          <w:sz w:val="19"/>
          <w:szCs w:val="19"/>
        </w:rPr>
        <w:t>MT+</w:t>
      </w:r>
      <w:r w:rsidR="00E14D19" w:rsidRPr="00370C7D">
        <w:rPr>
          <w:rFonts w:ascii="Times New Roman" w:hAnsi="Times New Roman" w:cs="Times New Roman"/>
          <w:sz w:val="19"/>
          <w:szCs w:val="19"/>
        </w:rPr>
        <w:t xml:space="preserve"> heb je de keuze tussen contract</w:t>
      </w:r>
      <w:r w:rsidR="00AD2F86" w:rsidRPr="00370C7D">
        <w:rPr>
          <w:rFonts w:ascii="Times New Roman" w:hAnsi="Times New Roman" w:cs="Times New Roman"/>
          <w:sz w:val="19"/>
          <w:szCs w:val="19"/>
        </w:rPr>
        <w:t xml:space="preserve"> Call 201</w:t>
      </w:r>
      <w:r w:rsidR="00471629" w:rsidRPr="00370C7D">
        <w:rPr>
          <w:rFonts w:ascii="Times New Roman" w:hAnsi="Times New Roman" w:cs="Times New Roman"/>
          <w:sz w:val="19"/>
          <w:szCs w:val="19"/>
        </w:rPr>
        <w:t>9</w:t>
      </w:r>
      <w:r w:rsidR="00E14D19" w:rsidRPr="00370C7D">
        <w:rPr>
          <w:rFonts w:ascii="Times New Roman" w:hAnsi="Times New Roman" w:cs="Times New Roman"/>
          <w:sz w:val="19"/>
          <w:szCs w:val="19"/>
        </w:rPr>
        <w:t xml:space="preserve"> en contract </w:t>
      </w:r>
      <w:r w:rsidR="00AD2F86" w:rsidRPr="00370C7D">
        <w:rPr>
          <w:rFonts w:ascii="Times New Roman" w:hAnsi="Times New Roman" w:cs="Times New Roman"/>
          <w:sz w:val="19"/>
          <w:szCs w:val="19"/>
        </w:rPr>
        <w:t>Call 20</w:t>
      </w:r>
      <w:r w:rsidR="00471629" w:rsidRPr="00370C7D">
        <w:rPr>
          <w:rFonts w:ascii="Times New Roman" w:hAnsi="Times New Roman" w:cs="Times New Roman"/>
          <w:sz w:val="19"/>
          <w:szCs w:val="19"/>
        </w:rPr>
        <w:t>20</w:t>
      </w:r>
      <w:r w:rsidR="00AD2F86" w:rsidRPr="00370C7D">
        <w:rPr>
          <w:rFonts w:ascii="Times New Roman" w:hAnsi="Times New Roman" w:cs="Times New Roman"/>
          <w:sz w:val="19"/>
          <w:szCs w:val="19"/>
        </w:rPr>
        <w:t>.</w:t>
      </w:r>
    </w:p>
    <w:p w14:paraId="658F7F38" w14:textId="77777777" w:rsidR="00403D0F" w:rsidRPr="00370C7D" w:rsidRDefault="00403D0F" w:rsidP="00F404E5">
      <w:pPr>
        <w:pStyle w:val="Kop2"/>
        <w:rPr>
          <w:rStyle w:val="Nadruk"/>
          <w:rFonts w:ascii="Times New Roman" w:hAnsi="Times New Roman" w:cs="Times New Roman"/>
          <w:caps/>
          <w:color w:val="auto"/>
          <w:spacing w:val="15"/>
          <w:sz w:val="19"/>
          <w:szCs w:val="19"/>
        </w:rPr>
      </w:pPr>
      <w:bookmarkStart w:id="8" w:name="_Toc54273595"/>
      <w:r w:rsidRPr="00370C7D">
        <w:rPr>
          <w:rStyle w:val="Nadruk"/>
          <w:rFonts w:ascii="Times New Roman" w:hAnsi="Times New Roman" w:cs="Times New Roman"/>
          <w:caps/>
          <w:color w:val="auto"/>
          <w:spacing w:val="15"/>
          <w:sz w:val="19"/>
          <w:szCs w:val="19"/>
        </w:rPr>
        <w:t>Overheveling subsidie</w:t>
      </w:r>
      <w:bookmarkEnd w:id="8"/>
    </w:p>
    <w:p w14:paraId="4D107DF4" w14:textId="2E7F1DC7" w:rsidR="00403D0F" w:rsidRPr="00370C7D" w:rsidRDefault="00403D0F" w:rsidP="004860C6">
      <w:pPr>
        <w:rPr>
          <w:rFonts w:ascii="Times New Roman" w:hAnsi="Times New Roman" w:cs="Times New Roman"/>
          <w:b/>
          <w:sz w:val="19"/>
          <w:szCs w:val="19"/>
        </w:rPr>
      </w:pPr>
      <w:r w:rsidRPr="00370C7D">
        <w:rPr>
          <w:rFonts w:ascii="Times New Roman" w:hAnsi="Times New Roman" w:cs="Times New Roman"/>
          <w:b/>
          <w:sz w:val="19"/>
          <w:szCs w:val="19"/>
        </w:rPr>
        <w:t xml:space="preserve">Is het toegestaan om tussen </w:t>
      </w:r>
      <w:r w:rsidR="009C7226" w:rsidRPr="00370C7D">
        <w:rPr>
          <w:rFonts w:ascii="Times New Roman" w:hAnsi="Times New Roman" w:cs="Times New Roman"/>
          <w:b/>
          <w:sz w:val="19"/>
          <w:szCs w:val="19"/>
        </w:rPr>
        <w:t>de budgetlijnen</w:t>
      </w:r>
      <w:r w:rsidRPr="00370C7D">
        <w:rPr>
          <w:rFonts w:ascii="Times New Roman" w:hAnsi="Times New Roman" w:cs="Times New Roman"/>
          <w:b/>
          <w:sz w:val="19"/>
          <w:szCs w:val="19"/>
        </w:rPr>
        <w:t xml:space="preserve"> te schuiven?</w:t>
      </w:r>
    </w:p>
    <w:p w14:paraId="539D82B5" w14:textId="34EE330C" w:rsidR="003B494E" w:rsidRPr="00370C7D" w:rsidRDefault="009C7226" w:rsidP="004860C6">
      <w:pPr>
        <w:rPr>
          <w:rFonts w:ascii="Times New Roman" w:hAnsi="Times New Roman" w:cs="Times New Roman"/>
          <w:sz w:val="19"/>
          <w:szCs w:val="19"/>
        </w:rPr>
      </w:pPr>
      <w:r w:rsidRPr="00370C7D">
        <w:rPr>
          <w:rFonts w:ascii="Times New Roman" w:hAnsi="Times New Roman" w:cs="Times New Roman"/>
          <w:sz w:val="19"/>
          <w:szCs w:val="19"/>
        </w:rPr>
        <w:t>Het is toegestaan om 100% tussen SMS en SMP te schuiven</w:t>
      </w:r>
      <w:r w:rsidR="00BD4026" w:rsidRPr="00370C7D">
        <w:rPr>
          <w:rFonts w:ascii="Times New Roman" w:hAnsi="Times New Roman" w:cs="Times New Roman"/>
          <w:sz w:val="19"/>
          <w:szCs w:val="19"/>
        </w:rPr>
        <w:t xml:space="preserve"> en 100% tussen STA en STT. </w:t>
      </w:r>
      <w:r w:rsidRPr="00370C7D">
        <w:rPr>
          <w:rFonts w:ascii="Times New Roman" w:hAnsi="Times New Roman" w:cs="Times New Roman"/>
          <w:sz w:val="19"/>
          <w:szCs w:val="19"/>
        </w:rPr>
        <w:t>Ook mag 100%</w:t>
      </w:r>
      <w:r w:rsidR="00BD4026" w:rsidRPr="00370C7D">
        <w:rPr>
          <w:rFonts w:ascii="Times New Roman" w:hAnsi="Times New Roman" w:cs="Times New Roman"/>
          <w:sz w:val="19"/>
          <w:szCs w:val="19"/>
        </w:rPr>
        <w:t xml:space="preserve"> van stafmobiliteit (STA en STT) </w:t>
      </w:r>
      <w:r w:rsidR="00125C1C" w:rsidRPr="00370C7D">
        <w:rPr>
          <w:rFonts w:ascii="Times New Roman" w:hAnsi="Times New Roman" w:cs="Times New Roman"/>
          <w:sz w:val="19"/>
          <w:szCs w:val="19"/>
        </w:rPr>
        <w:t>voor</w:t>
      </w:r>
      <w:r w:rsidR="00BD4026" w:rsidRPr="00370C7D">
        <w:rPr>
          <w:rFonts w:ascii="Times New Roman" w:hAnsi="Times New Roman" w:cs="Times New Roman"/>
          <w:sz w:val="19"/>
          <w:szCs w:val="19"/>
        </w:rPr>
        <w:t xml:space="preserve"> studentenmobiliteit (SMS en SMP) worden </w:t>
      </w:r>
      <w:r w:rsidR="00125C1C" w:rsidRPr="00370C7D">
        <w:rPr>
          <w:rFonts w:ascii="Times New Roman" w:hAnsi="Times New Roman" w:cs="Times New Roman"/>
          <w:sz w:val="19"/>
          <w:szCs w:val="19"/>
        </w:rPr>
        <w:t>ingezet</w:t>
      </w:r>
      <w:r w:rsidR="00BD4026" w:rsidRPr="00370C7D">
        <w:rPr>
          <w:rFonts w:ascii="Times New Roman" w:hAnsi="Times New Roman" w:cs="Times New Roman"/>
          <w:sz w:val="19"/>
          <w:szCs w:val="19"/>
        </w:rPr>
        <w:t xml:space="preserve">. </w:t>
      </w:r>
    </w:p>
    <w:p w14:paraId="462063CA" w14:textId="5B9CD57D" w:rsidR="007D4932" w:rsidRPr="00370C7D" w:rsidRDefault="007A77D9" w:rsidP="004860C6">
      <w:pPr>
        <w:rPr>
          <w:rFonts w:ascii="Times New Roman" w:hAnsi="Times New Roman" w:cs="Times New Roman"/>
          <w:sz w:val="19"/>
          <w:szCs w:val="19"/>
        </w:rPr>
      </w:pPr>
      <w:r w:rsidRPr="00370C7D">
        <w:rPr>
          <w:rFonts w:ascii="Times New Roman" w:hAnsi="Times New Roman" w:cs="Times New Roman"/>
          <w:b/>
          <w:sz w:val="19"/>
          <w:szCs w:val="19"/>
        </w:rPr>
        <w:t>Is het toegestaan om budget vo</w:t>
      </w:r>
      <w:r w:rsidR="00A0231B">
        <w:rPr>
          <w:rFonts w:ascii="Times New Roman" w:hAnsi="Times New Roman" w:cs="Times New Roman"/>
          <w:b/>
          <w:sz w:val="19"/>
          <w:szCs w:val="19"/>
        </w:rPr>
        <w:t>o</w:t>
      </w:r>
      <w:r w:rsidRPr="00370C7D">
        <w:rPr>
          <w:rFonts w:ascii="Times New Roman" w:hAnsi="Times New Roman" w:cs="Times New Roman"/>
          <w:b/>
          <w:sz w:val="19"/>
          <w:szCs w:val="19"/>
        </w:rPr>
        <w:t>r studentenmobiliteit (SMS en SM</w:t>
      </w:r>
      <w:r w:rsidR="003B494E" w:rsidRPr="00370C7D">
        <w:rPr>
          <w:rFonts w:ascii="Times New Roman" w:hAnsi="Times New Roman" w:cs="Times New Roman"/>
          <w:b/>
          <w:sz w:val="19"/>
          <w:szCs w:val="19"/>
        </w:rPr>
        <w:t>P</w:t>
      </w:r>
      <w:r w:rsidRPr="00370C7D">
        <w:rPr>
          <w:rFonts w:ascii="Times New Roman" w:hAnsi="Times New Roman" w:cs="Times New Roman"/>
          <w:b/>
          <w:sz w:val="19"/>
          <w:szCs w:val="19"/>
        </w:rPr>
        <w:t xml:space="preserve">) </w:t>
      </w:r>
      <w:r w:rsidR="00FD21A3">
        <w:rPr>
          <w:rFonts w:ascii="Times New Roman" w:hAnsi="Times New Roman" w:cs="Times New Roman"/>
          <w:b/>
          <w:sz w:val="19"/>
          <w:szCs w:val="19"/>
        </w:rPr>
        <w:t xml:space="preserve">in te zetten voor </w:t>
      </w:r>
      <w:r w:rsidRPr="00370C7D">
        <w:rPr>
          <w:rFonts w:ascii="Times New Roman" w:hAnsi="Times New Roman" w:cs="Times New Roman"/>
          <w:b/>
          <w:sz w:val="19"/>
          <w:szCs w:val="19"/>
        </w:rPr>
        <w:t xml:space="preserve">stafmobiliteit? </w:t>
      </w:r>
      <w:r w:rsidRPr="00370C7D">
        <w:rPr>
          <w:rFonts w:ascii="Times New Roman" w:hAnsi="Times New Roman" w:cs="Times New Roman"/>
          <w:b/>
          <w:sz w:val="19"/>
          <w:szCs w:val="19"/>
        </w:rPr>
        <w:br/>
      </w:r>
      <w:r w:rsidR="0033521E" w:rsidRPr="00370C7D">
        <w:rPr>
          <w:rFonts w:ascii="Times New Roman" w:hAnsi="Times New Roman" w:cs="Times New Roman"/>
          <w:sz w:val="19"/>
          <w:szCs w:val="19"/>
        </w:rPr>
        <w:br/>
      </w:r>
      <w:r w:rsidRPr="00370C7D">
        <w:rPr>
          <w:rFonts w:ascii="Times New Roman" w:hAnsi="Times New Roman" w:cs="Times New Roman"/>
          <w:sz w:val="19"/>
          <w:szCs w:val="19"/>
        </w:rPr>
        <w:t>Nee</w:t>
      </w:r>
      <w:r w:rsidR="00832125" w:rsidRPr="00370C7D">
        <w:rPr>
          <w:rFonts w:ascii="Times New Roman" w:hAnsi="Times New Roman" w:cs="Times New Roman"/>
          <w:sz w:val="19"/>
          <w:szCs w:val="19"/>
        </w:rPr>
        <w:t>,</w:t>
      </w:r>
      <w:r w:rsidRPr="00370C7D">
        <w:rPr>
          <w:rFonts w:ascii="Times New Roman" w:hAnsi="Times New Roman" w:cs="Times New Roman"/>
          <w:sz w:val="19"/>
          <w:szCs w:val="19"/>
        </w:rPr>
        <w:t xml:space="preserve"> </w:t>
      </w:r>
      <w:r w:rsidR="00AD2F86" w:rsidRPr="00370C7D">
        <w:rPr>
          <w:rFonts w:ascii="Times New Roman" w:hAnsi="Times New Roman" w:cs="Times New Roman"/>
          <w:sz w:val="19"/>
          <w:szCs w:val="19"/>
        </w:rPr>
        <w:t xml:space="preserve">het budget voor </w:t>
      </w:r>
      <w:r w:rsidR="004860C6" w:rsidRPr="00370C7D">
        <w:rPr>
          <w:rFonts w:ascii="Times New Roman" w:hAnsi="Times New Roman" w:cs="Times New Roman"/>
          <w:sz w:val="19"/>
          <w:szCs w:val="19"/>
        </w:rPr>
        <w:t>studentenmobiliteit (SMS en SM</w:t>
      </w:r>
      <w:r w:rsidR="003B494E" w:rsidRPr="00370C7D">
        <w:rPr>
          <w:rFonts w:ascii="Times New Roman" w:hAnsi="Times New Roman" w:cs="Times New Roman"/>
          <w:sz w:val="19"/>
          <w:szCs w:val="19"/>
        </w:rPr>
        <w:t>P</w:t>
      </w:r>
      <w:r w:rsidR="004860C6" w:rsidRPr="00370C7D">
        <w:rPr>
          <w:rFonts w:ascii="Times New Roman" w:hAnsi="Times New Roman" w:cs="Times New Roman"/>
          <w:sz w:val="19"/>
          <w:szCs w:val="19"/>
        </w:rPr>
        <w:t xml:space="preserve">) mag niet worden </w:t>
      </w:r>
      <w:r w:rsidRPr="00370C7D">
        <w:rPr>
          <w:rFonts w:ascii="Times New Roman" w:hAnsi="Times New Roman" w:cs="Times New Roman"/>
          <w:sz w:val="19"/>
          <w:szCs w:val="19"/>
        </w:rPr>
        <w:t xml:space="preserve">ingezet voor </w:t>
      </w:r>
      <w:r w:rsidR="004860C6" w:rsidRPr="00370C7D">
        <w:rPr>
          <w:rFonts w:ascii="Times New Roman" w:hAnsi="Times New Roman" w:cs="Times New Roman"/>
          <w:sz w:val="19"/>
          <w:szCs w:val="19"/>
        </w:rPr>
        <w:t>stafmobiliteit</w:t>
      </w:r>
      <w:r w:rsidR="00AD2F86" w:rsidRPr="00370C7D">
        <w:rPr>
          <w:rFonts w:ascii="Times New Roman" w:hAnsi="Times New Roman" w:cs="Times New Roman"/>
          <w:sz w:val="19"/>
          <w:szCs w:val="19"/>
        </w:rPr>
        <w:t xml:space="preserve"> (STA en STT).</w:t>
      </w:r>
      <w:r w:rsidR="00B923D4" w:rsidRPr="00370C7D">
        <w:rPr>
          <w:rFonts w:ascii="Times New Roman" w:hAnsi="Times New Roman" w:cs="Times New Roman"/>
          <w:sz w:val="19"/>
          <w:szCs w:val="19"/>
        </w:rPr>
        <w:t xml:space="preserve"> </w:t>
      </w:r>
      <w:r w:rsidRPr="00370C7D">
        <w:rPr>
          <w:rFonts w:ascii="Times New Roman" w:hAnsi="Times New Roman" w:cs="Times New Roman"/>
          <w:sz w:val="19"/>
          <w:szCs w:val="19"/>
        </w:rPr>
        <w:t xml:space="preserve">Als het budget voor staf niet toereikend is kan er alleen </w:t>
      </w:r>
      <w:r w:rsidR="00CC5F09" w:rsidRPr="00370C7D">
        <w:rPr>
          <w:rFonts w:ascii="Times New Roman" w:hAnsi="Times New Roman" w:cs="Times New Roman"/>
          <w:sz w:val="19"/>
          <w:szCs w:val="19"/>
        </w:rPr>
        <w:t>OS-budget</w:t>
      </w:r>
      <w:r w:rsidRPr="00370C7D">
        <w:rPr>
          <w:rFonts w:ascii="Times New Roman" w:hAnsi="Times New Roman" w:cs="Times New Roman"/>
          <w:sz w:val="19"/>
          <w:szCs w:val="19"/>
        </w:rPr>
        <w:t xml:space="preserve"> </w:t>
      </w:r>
      <w:r w:rsidR="007C161D">
        <w:rPr>
          <w:rFonts w:ascii="Times New Roman" w:hAnsi="Times New Roman" w:cs="Times New Roman"/>
          <w:sz w:val="19"/>
          <w:szCs w:val="19"/>
        </w:rPr>
        <w:t>voor</w:t>
      </w:r>
      <w:r w:rsidRPr="00370C7D">
        <w:rPr>
          <w:rFonts w:ascii="Times New Roman" w:hAnsi="Times New Roman" w:cs="Times New Roman"/>
          <w:sz w:val="19"/>
          <w:szCs w:val="19"/>
        </w:rPr>
        <w:t xml:space="preserve"> stafmobiliteit worden </w:t>
      </w:r>
      <w:r w:rsidR="007C161D">
        <w:rPr>
          <w:rFonts w:ascii="Times New Roman" w:hAnsi="Times New Roman" w:cs="Times New Roman"/>
          <w:sz w:val="19"/>
          <w:szCs w:val="19"/>
        </w:rPr>
        <w:t>gebruikt</w:t>
      </w:r>
      <w:r w:rsidRPr="00370C7D">
        <w:rPr>
          <w:rFonts w:ascii="Times New Roman" w:hAnsi="Times New Roman" w:cs="Times New Roman"/>
          <w:sz w:val="19"/>
          <w:szCs w:val="19"/>
        </w:rPr>
        <w:t>.</w:t>
      </w:r>
      <w:r w:rsidR="00832125" w:rsidRPr="00370C7D">
        <w:rPr>
          <w:rFonts w:ascii="Times New Roman" w:hAnsi="Times New Roman" w:cs="Times New Roman"/>
          <w:sz w:val="19"/>
          <w:szCs w:val="19"/>
        </w:rPr>
        <w:t xml:space="preserve"> </w:t>
      </w:r>
    </w:p>
    <w:p w14:paraId="63A12761" w14:textId="29FC2D0F" w:rsidR="007D4932" w:rsidRPr="00370C7D" w:rsidRDefault="007D4932" w:rsidP="004860C6">
      <w:pPr>
        <w:rPr>
          <w:rFonts w:ascii="Times New Roman" w:hAnsi="Times New Roman" w:cs="Times New Roman"/>
          <w:sz w:val="19"/>
          <w:szCs w:val="19"/>
        </w:rPr>
      </w:pPr>
      <w:r w:rsidRPr="00370C7D">
        <w:rPr>
          <w:rFonts w:ascii="Times New Roman" w:hAnsi="Times New Roman" w:cs="Times New Roman"/>
          <w:b/>
          <w:sz w:val="19"/>
          <w:szCs w:val="19"/>
        </w:rPr>
        <w:t xml:space="preserve">Hoeveel budget van OS mag </w:t>
      </w:r>
      <w:r w:rsidR="007C161D">
        <w:rPr>
          <w:rFonts w:ascii="Times New Roman" w:hAnsi="Times New Roman" w:cs="Times New Roman"/>
          <w:b/>
          <w:sz w:val="19"/>
          <w:szCs w:val="19"/>
        </w:rPr>
        <w:t>voor</w:t>
      </w:r>
      <w:r w:rsidRPr="00370C7D">
        <w:rPr>
          <w:rFonts w:ascii="Times New Roman" w:hAnsi="Times New Roman" w:cs="Times New Roman"/>
          <w:b/>
          <w:sz w:val="19"/>
          <w:szCs w:val="19"/>
        </w:rPr>
        <w:t xml:space="preserve"> mobiliteit worden </w:t>
      </w:r>
      <w:r w:rsidR="00446441" w:rsidRPr="00370C7D">
        <w:rPr>
          <w:rFonts w:ascii="Times New Roman" w:hAnsi="Times New Roman" w:cs="Times New Roman"/>
          <w:b/>
          <w:sz w:val="19"/>
          <w:szCs w:val="19"/>
        </w:rPr>
        <w:t>ingezet</w:t>
      </w:r>
      <w:r w:rsidRPr="00370C7D">
        <w:rPr>
          <w:rFonts w:ascii="Times New Roman" w:hAnsi="Times New Roman" w:cs="Times New Roman"/>
          <w:b/>
          <w:sz w:val="19"/>
          <w:szCs w:val="19"/>
        </w:rPr>
        <w:t xml:space="preserve">? </w:t>
      </w:r>
    </w:p>
    <w:p w14:paraId="38709CC4" w14:textId="6106EA4E" w:rsidR="007D4932" w:rsidRPr="00370C7D" w:rsidRDefault="00832125" w:rsidP="004860C6">
      <w:pPr>
        <w:rPr>
          <w:rFonts w:ascii="Times New Roman" w:hAnsi="Times New Roman" w:cs="Times New Roman"/>
          <w:sz w:val="19"/>
          <w:szCs w:val="19"/>
        </w:rPr>
      </w:pPr>
      <w:r w:rsidRPr="00370C7D">
        <w:rPr>
          <w:rFonts w:ascii="Times New Roman" w:hAnsi="Times New Roman" w:cs="Times New Roman"/>
          <w:sz w:val="19"/>
          <w:szCs w:val="19"/>
        </w:rPr>
        <w:t xml:space="preserve">Als het </w:t>
      </w:r>
      <w:r w:rsidR="00CC5F09" w:rsidRPr="00370C7D">
        <w:rPr>
          <w:rFonts w:ascii="Times New Roman" w:hAnsi="Times New Roman" w:cs="Times New Roman"/>
          <w:sz w:val="19"/>
          <w:szCs w:val="19"/>
        </w:rPr>
        <w:t>OS-budget</w:t>
      </w:r>
      <w:r w:rsidRPr="00370C7D">
        <w:rPr>
          <w:rFonts w:ascii="Times New Roman" w:hAnsi="Times New Roman" w:cs="Times New Roman"/>
          <w:sz w:val="19"/>
          <w:szCs w:val="19"/>
        </w:rPr>
        <w:t xml:space="preserve"> niet nodig is om aan de principes van de ECHE te voldoen mag </w:t>
      </w:r>
      <w:r w:rsidR="00BD4026" w:rsidRPr="00370C7D">
        <w:rPr>
          <w:rFonts w:ascii="Times New Roman" w:hAnsi="Times New Roman" w:cs="Times New Roman"/>
          <w:sz w:val="19"/>
          <w:szCs w:val="19"/>
        </w:rPr>
        <w:t>tot 100</w:t>
      </w:r>
      <w:r w:rsidR="00CC5F09" w:rsidRPr="00370C7D">
        <w:rPr>
          <w:rFonts w:ascii="Times New Roman" w:hAnsi="Times New Roman" w:cs="Times New Roman"/>
          <w:sz w:val="19"/>
          <w:szCs w:val="19"/>
        </w:rPr>
        <w:t>% worden</w:t>
      </w:r>
      <w:r w:rsidRPr="00370C7D">
        <w:rPr>
          <w:rFonts w:ascii="Times New Roman" w:hAnsi="Times New Roman" w:cs="Times New Roman"/>
          <w:sz w:val="19"/>
          <w:szCs w:val="19"/>
        </w:rPr>
        <w:t xml:space="preserve"> </w:t>
      </w:r>
      <w:r w:rsidR="0078008A" w:rsidRPr="00370C7D">
        <w:rPr>
          <w:rFonts w:ascii="Times New Roman" w:hAnsi="Times New Roman" w:cs="Times New Roman"/>
          <w:sz w:val="19"/>
          <w:szCs w:val="19"/>
        </w:rPr>
        <w:t>ingezet</w:t>
      </w:r>
      <w:r w:rsidRPr="00370C7D">
        <w:rPr>
          <w:rFonts w:ascii="Times New Roman" w:hAnsi="Times New Roman" w:cs="Times New Roman"/>
          <w:sz w:val="19"/>
          <w:szCs w:val="19"/>
        </w:rPr>
        <w:t xml:space="preserve"> </w:t>
      </w:r>
      <w:r w:rsidR="0078008A" w:rsidRPr="00370C7D">
        <w:rPr>
          <w:rFonts w:ascii="Times New Roman" w:hAnsi="Times New Roman" w:cs="Times New Roman"/>
          <w:sz w:val="19"/>
          <w:szCs w:val="19"/>
        </w:rPr>
        <w:t>voor</w:t>
      </w:r>
      <w:r w:rsidR="00BD4026" w:rsidRPr="00370C7D">
        <w:rPr>
          <w:rFonts w:ascii="Times New Roman" w:hAnsi="Times New Roman" w:cs="Times New Roman"/>
          <w:sz w:val="19"/>
          <w:szCs w:val="19"/>
        </w:rPr>
        <w:t xml:space="preserve"> stafmobiliteit en/of studentenmobiliteit.</w:t>
      </w:r>
    </w:p>
    <w:p w14:paraId="533ACD97" w14:textId="32B9DEB4" w:rsidR="0098036E" w:rsidRPr="00370C7D" w:rsidRDefault="0098036E" w:rsidP="007D4932">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 xml:space="preserve">In het instellingscontract </w:t>
      </w:r>
      <w:r w:rsidR="008B3BB3" w:rsidRPr="00370C7D">
        <w:rPr>
          <w:rFonts w:ascii="Times New Roman" w:hAnsi="Times New Roman" w:cs="Times New Roman"/>
          <w:b/>
          <w:sz w:val="19"/>
          <w:szCs w:val="19"/>
        </w:rPr>
        <w:t>Call 201</w:t>
      </w:r>
      <w:r w:rsidR="008556B3" w:rsidRPr="00370C7D">
        <w:rPr>
          <w:rFonts w:ascii="Times New Roman" w:hAnsi="Times New Roman" w:cs="Times New Roman"/>
          <w:b/>
          <w:sz w:val="19"/>
          <w:szCs w:val="19"/>
        </w:rPr>
        <w:t>9</w:t>
      </w:r>
      <w:r w:rsidRPr="00370C7D">
        <w:rPr>
          <w:rFonts w:ascii="Times New Roman" w:hAnsi="Times New Roman" w:cs="Times New Roman"/>
          <w:b/>
          <w:sz w:val="19"/>
          <w:szCs w:val="19"/>
        </w:rPr>
        <w:t xml:space="preserve"> is subsidie toegekend voor </w:t>
      </w:r>
      <w:r w:rsidR="00A9433B" w:rsidRPr="00370C7D">
        <w:rPr>
          <w:rFonts w:ascii="Times New Roman" w:hAnsi="Times New Roman" w:cs="Times New Roman"/>
          <w:b/>
          <w:sz w:val="19"/>
          <w:szCs w:val="19"/>
        </w:rPr>
        <w:t xml:space="preserve">verschillende </w:t>
      </w:r>
      <w:r w:rsidRPr="00370C7D">
        <w:rPr>
          <w:rFonts w:ascii="Times New Roman" w:hAnsi="Times New Roman" w:cs="Times New Roman"/>
          <w:b/>
          <w:sz w:val="19"/>
          <w:szCs w:val="19"/>
        </w:rPr>
        <w:t>budgetlijnen waartussen je (in bepaalde mate</w:t>
      </w:r>
      <w:r w:rsidR="00A9433B" w:rsidRPr="00370C7D">
        <w:rPr>
          <w:rFonts w:ascii="Times New Roman" w:hAnsi="Times New Roman" w:cs="Times New Roman"/>
          <w:b/>
          <w:sz w:val="19"/>
          <w:szCs w:val="19"/>
        </w:rPr>
        <w:t>)</w:t>
      </w:r>
      <w:r w:rsidRPr="00370C7D">
        <w:rPr>
          <w:rFonts w:ascii="Times New Roman" w:hAnsi="Times New Roman" w:cs="Times New Roman"/>
          <w:b/>
          <w:sz w:val="19"/>
          <w:szCs w:val="19"/>
        </w:rPr>
        <w:t xml:space="preserve"> mag schuiven</w:t>
      </w:r>
      <w:r w:rsidR="00A9433B" w:rsidRPr="00370C7D">
        <w:rPr>
          <w:rFonts w:ascii="Times New Roman" w:hAnsi="Times New Roman" w:cs="Times New Roman"/>
          <w:b/>
          <w:sz w:val="19"/>
          <w:szCs w:val="19"/>
        </w:rPr>
        <w:t xml:space="preserve">. Betekent dit ook dat je een gedeelte (tot 100%) van ST </w:t>
      </w:r>
      <w:r w:rsidR="007D5AD9" w:rsidRPr="00370C7D">
        <w:rPr>
          <w:rFonts w:ascii="Times New Roman" w:hAnsi="Times New Roman" w:cs="Times New Roman"/>
          <w:b/>
          <w:sz w:val="19"/>
          <w:szCs w:val="19"/>
        </w:rPr>
        <w:t xml:space="preserve">van contract </w:t>
      </w:r>
      <w:r w:rsidR="008B3BB3" w:rsidRPr="00370C7D">
        <w:rPr>
          <w:rFonts w:ascii="Times New Roman" w:hAnsi="Times New Roman" w:cs="Times New Roman"/>
          <w:b/>
          <w:sz w:val="19"/>
          <w:szCs w:val="19"/>
        </w:rPr>
        <w:t>Call 201</w:t>
      </w:r>
      <w:r w:rsidR="008556B3" w:rsidRPr="00370C7D">
        <w:rPr>
          <w:rFonts w:ascii="Times New Roman" w:hAnsi="Times New Roman" w:cs="Times New Roman"/>
          <w:b/>
          <w:sz w:val="19"/>
          <w:szCs w:val="19"/>
        </w:rPr>
        <w:t>9</w:t>
      </w:r>
      <w:r w:rsidR="007D5AD9" w:rsidRPr="00370C7D">
        <w:rPr>
          <w:rFonts w:ascii="Times New Roman" w:hAnsi="Times New Roman" w:cs="Times New Roman"/>
          <w:b/>
          <w:sz w:val="19"/>
          <w:szCs w:val="19"/>
        </w:rPr>
        <w:t xml:space="preserve"> </w:t>
      </w:r>
      <w:r w:rsidR="00A9433B" w:rsidRPr="00370C7D">
        <w:rPr>
          <w:rFonts w:ascii="Times New Roman" w:hAnsi="Times New Roman" w:cs="Times New Roman"/>
          <w:b/>
          <w:sz w:val="19"/>
          <w:szCs w:val="19"/>
        </w:rPr>
        <w:t>d</w:t>
      </w:r>
      <w:r w:rsidR="007D5AD9" w:rsidRPr="00370C7D">
        <w:rPr>
          <w:rFonts w:ascii="Times New Roman" w:hAnsi="Times New Roman" w:cs="Times New Roman"/>
          <w:b/>
          <w:sz w:val="19"/>
          <w:szCs w:val="19"/>
        </w:rPr>
        <w:t>at</w:t>
      </w:r>
      <w:r w:rsidR="00A9433B" w:rsidRPr="00370C7D">
        <w:rPr>
          <w:rFonts w:ascii="Times New Roman" w:hAnsi="Times New Roman" w:cs="Times New Roman"/>
          <w:b/>
          <w:sz w:val="19"/>
          <w:szCs w:val="19"/>
        </w:rPr>
        <w:t xml:space="preserve"> je niet hebt uitgegeven mag overhevelen naar SMS </w:t>
      </w:r>
      <w:r w:rsidR="008B3BB3" w:rsidRPr="00370C7D">
        <w:rPr>
          <w:rFonts w:ascii="Times New Roman" w:hAnsi="Times New Roman" w:cs="Times New Roman"/>
          <w:b/>
          <w:sz w:val="19"/>
          <w:szCs w:val="19"/>
        </w:rPr>
        <w:t>Call 20</w:t>
      </w:r>
      <w:r w:rsidR="008556B3" w:rsidRPr="00370C7D">
        <w:rPr>
          <w:rFonts w:ascii="Times New Roman" w:hAnsi="Times New Roman" w:cs="Times New Roman"/>
          <w:b/>
          <w:sz w:val="19"/>
          <w:szCs w:val="19"/>
        </w:rPr>
        <w:t>20</w:t>
      </w:r>
      <w:r w:rsidR="00A9433B" w:rsidRPr="00370C7D">
        <w:rPr>
          <w:rFonts w:ascii="Times New Roman" w:hAnsi="Times New Roman" w:cs="Times New Roman"/>
          <w:b/>
          <w:sz w:val="19"/>
          <w:szCs w:val="19"/>
        </w:rPr>
        <w:t>?</w:t>
      </w:r>
    </w:p>
    <w:p w14:paraId="11EDF126" w14:textId="38CC0912" w:rsidR="007F6670" w:rsidRPr="00370C7D" w:rsidRDefault="00A9433B" w:rsidP="007F6670">
      <w:pPr>
        <w:rPr>
          <w:rFonts w:ascii="Times New Roman" w:hAnsi="Times New Roman" w:cs="Times New Roman"/>
          <w:b/>
          <w:sz w:val="19"/>
          <w:szCs w:val="19"/>
        </w:rPr>
      </w:pPr>
      <w:r w:rsidRPr="00370C7D">
        <w:rPr>
          <w:rFonts w:ascii="Times New Roman" w:hAnsi="Times New Roman" w:cs="Times New Roman"/>
          <w:sz w:val="19"/>
          <w:szCs w:val="19"/>
        </w:rPr>
        <w:t>Er kan niet tussen twee verschillende contracten (</w:t>
      </w:r>
      <w:r w:rsidR="008B3BB3" w:rsidRPr="00370C7D">
        <w:rPr>
          <w:rFonts w:ascii="Times New Roman" w:hAnsi="Times New Roman" w:cs="Times New Roman"/>
          <w:sz w:val="19"/>
          <w:szCs w:val="19"/>
        </w:rPr>
        <w:t>Call 201</w:t>
      </w:r>
      <w:r w:rsidR="008556B3" w:rsidRPr="00370C7D">
        <w:rPr>
          <w:rFonts w:ascii="Times New Roman" w:hAnsi="Times New Roman" w:cs="Times New Roman"/>
          <w:sz w:val="19"/>
          <w:szCs w:val="19"/>
        </w:rPr>
        <w:t>9</w:t>
      </w:r>
      <w:r w:rsidR="008B3BB3" w:rsidRPr="00370C7D">
        <w:rPr>
          <w:rFonts w:ascii="Times New Roman" w:hAnsi="Times New Roman" w:cs="Times New Roman"/>
          <w:sz w:val="19"/>
          <w:szCs w:val="19"/>
        </w:rPr>
        <w:t xml:space="preserve"> en Call 20</w:t>
      </w:r>
      <w:r w:rsidR="008556B3" w:rsidRPr="00370C7D">
        <w:rPr>
          <w:rFonts w:ascii="Times New Roman" w:hAnsi="Times New Roman" w:cs="Times New Roman"/>
          <w:sz w:val="19"/>
          <w:szCs w:val="19"/>
        </w:rPr>
        <w:t>20</w:t>
      </w:r>
      <w:r w:rsidR="008B3BB3" w:rsidRPr="00370C7D">
        <w:rPr>
          <w:rFonts w:ascii="Times New Roman" w:hAnsi="Times New Roman" w:cs="Times New Roman"/>
          <w:sz w:val="19"/>
          <w:szCs w:val="19"/>
        </w:rPr>
        <w:t>)</w:t>
      </w:r>
      <w:r w:rsidRPr="00370C7D">
        <w:rPr>
          <w:rFonts w:ascii="Times New Roman" w:hAnsi="Times New Roman" w:cs="Times New Roman"/>
          <w:sz w:val="19"/>
          <w:szCs w:val="19"/>
        </w:rPr>
        <w:t xml:space="preserve"> worden overgeheveld. In </w:t>
      </w:r>
      <w:r w:rsidR="003D5511">
        <w:rPr>
          <w:rFonts w:ascii="Times New Roman" w:hAnsi="Times New Roman" w:cs="Times New Roman"/>
          <w:sz w:val="19"/>
          <w:szCs w:val="19"/>
        </w:rPr>
        <w:t>MT</w:t>
      </w:r>
      <w:r w:rsidRPr="00370C7D">
        <w:rPr>
          <w:rFonts w:ascii="Times New Roman" w:hAnsi="Times New Roman" w:cs="Times New Roman"/>
          <w:sz w:val="19"/>
          <w:szCs w:val="19"/>
        </w:rPr>
        <w:t xml:space="preserve"> </w:t>
      </w:r>
      <w:r w:rsidR="007A77D9" w:rsidRPr="00370C7D">
        <w:rPr>
          <w:rFonts w:ascii="Times New Roman" w:hAnsi="Times New Roman" w:cs="Times New Roman"/>
          <w:sz w:val="19"/>
          <w:szCs w:val="19"/>
        </w:rPr>
        <w:t xml:space="preserve">kan je kiezen tussen 2 contracten </w:t>
      </w:r>
      <w:r w:rsidRPr="00370C7D">
        <w:rPr>
          <w:rFonts w:ascii="Times New Roman" w:hAnsi="Times New Roman" w:cs="Times New Roman"/>
          <w:sz w:val="19"/>
          <w:szCs w:val="19"/>
        </w:rPr>
        <w:t>(Call 201</w:t>
      </w:r>
      <w:r w:rsidR="008556B3" w:rsidRPr="00370C7D">
        <w:rPr>
          <w:rFonts w:ascii="Times New Roman" w:hAnsi="Times New Roman" w:cs="Times New Roman"/>
          <w:sz w:val="19"/>
          <w:szCs w:val="19"/>
        </w:rPr>
        <w:t>9</w:t>
      </w:r>
      <w:r w:rsidRPr="00370C7D">
        <w:rPr>
          <w:rFonts w:ascii="Times New Roman" w:hAnsi="Times New Roman" w:cs="Times New Roman"/>
          <w:sz w:val="19"/>
          <w:szCs w:val="19"/>
        </w:rPr>
        <w:t xml:space="preserve"> en Call 20</w:t>
      </w:r>
      <w:r w:rsidR="008556B3" w:rsidRPr="00370C7D">
        <w:rPr>
          <w:rFonts w:ascii="Times New Roman" w:hAnsi="Times New Roman" w:cs="Times New Roman"/>
          <w:sz w:val="19"/>
          <w:szCs w:val="19"/>
        </w:rPr>
        <w:t>20</w:t>
      </w:r>
      <w:r w:rsidRPr="00370C7D">
        <w:rPr>
          <w:rFonts w:ascii="Times New Roman" w:hAnsi="Times New Roman" w:cs="Times New Roman"/>
          <w:sz w:val="19"/>
          <w:szCs w:val="19"/>
        </w:rPr>
        <w:t>) waaronder je studenten en staf kan opvoeren. Je kan studenten en staf onder Call 201</w:t>
      </w:r>
      <w:r w:rsidR="008556B3" w:rsidRPr="00370C7D">
        <w:rPr>
          <w:rFonts w:ascii="Times New Roman" w:hAnsi="Times New Roman" w:cs="Times New Roman"/>
          <w:sz w:val="19"/>
          <w:szCs w:val="19"/>
        </w:rPr>
        <w:t>9</w:t>
      </w:r>
      <w:r w:rsidRPr="00370C7D">
        <w:rPr>
          <w:rFonts w:ascii="Times New Roman" w:hAnsi="Times New Roman" w:cs="Times New Roman"/>
          <w:sz w:val="19"/>
          <w:szCs w:val="19"/>
        </w:rPr>
        <w:t xml:space="preserve"> blijven opvoeren totdat het budget is opgemaakt op voorwaarde dat de studenten </w:t>
      </w:r>
      <w:r w:rsidR="007D5AD9" w:rsidRPr="00370C7D">
        <w:rPr>
          <w:rFonts w:ascii="Times New Roman" w:hAnsi="Times New Roman" w:cs="Times New Roman"/>
          <w:sz w:val="19"/>
          <w:szCs w:val="19"/>
        </w:rPr>
        <w:t>e</w:t>
      </w:r>
      <w:r w:rsidRPr="00370C7D">
        <w:rPr>
          <w:rFonts w:ascii="Times New Roman" w:hAnsi="Times New Roman" w:cs="Times New Roman"/>
          <w:sz w:val="19"/>
          <w:szCs w:val="19"/>
        </w:rPr>
        <w:t>n staf voor afloop van het contract (31 mei 20</w:t>
      </w:r>
      <w:r w:rsidR="00DE24B2" w:rsidRPr="00370C7D">
        <w:rPr>
          <w:rFonts w:ascii="Times New Roman" w:hAnsi="Times New Roman" w:cs="Times New Roman"/>
          <w:sz w:val="19"/>
          <w:szCs w:val="19"/>
        </w:rPr>
        <w:t>2</w:t>
      </w:r>
      <w:r w:rsidR="008556B3" w:rsidRPr="00370C7D">
        <w:rPr>
          <w:rFonts w:ascii="Times New Roman" w:hAnsi="Times New Roman" w:cs="Times New Roman"/>
          <w:sz w:val="19"/>
          <w:szCs w:val="19"/>
        </w:rPr>
        <w:t>1</w:t>
      </w:r>
      <w:r w:rsidRPr="00370C7D">
        <w:rPr>
          <w:rFonts w:ascii="Times New Roman" w:hAnsi="Times New Roman" w:cs="Times New Roman"/>
          <w:sz w:val="19"/>
          <w:szCs w:val="19"/>
        </w:rPr>
        <w:t xml:space="preserve">) </w:t>
      </w:r>
      <w:r w:rsidR="007D5AD9" w:rsidRPr="00370C7D">
        <w:rPr>
          <w:rFonts w:ascii="Times New Roman" w:hAnsi="Times New Roman" w:cs="Times New Roman"/>
          <w:sz w:val="19"/>
          <w:szCs w:val="19"/>
        </w:rPr>
        <w:t>terug zijn van hun uitwisseling.</w:t>
      </w:r>
    </w:p>
    <w:p w14:paraId="704909BB" w14:textId="77777777" w:rsidR="007912D0" w:rsidRPr="00370C7D" w:rsidRDefault="007912D0" w:rsidP="00006C43">
      <w:pPr>
        <w:pStyle w:val="Kop2"/>
        <w:rPr>
          <w:rFonts w:ascii="Times New Roman" w:hAnsi="Times New Roman" w:cs="Times New Roman"/>
          <w:sz w:val="19"/>
          <w:szCs w:val="19"/>
        </w:rPr>
      </w:pPr>
      <w:bookmarkStart w:id="9" w:name="_Toc396313998"/>
      <w:bookmarkStart w:id="10" w:name="_Toc54273596"/>
      <w:r w:rsidRPr="00370C7D">
        <w:rPr>
          <w:rFonts w:ascii="Times New Roman" w:hAnsi="Times New Roman" w:cs="Times New Roman"/>
          <w:sz w:val="19"/>
          <w:szCs w:val="19"/>
        </w:rPr>
        <w:t>Organisational Support</w:t>
      </w:r>
      <w:r w:rsidR="002A57E3" w:rsidRPr="00370C7D">
        <w:rPr>
          <w:rFonts w:ascii="Times New Roman" w:hAnsi="Times New Roman" w:cs="Times New Roman"/>
          <w:sz w:val="19"/>
          <w:szCs w:val="19"/>
        </w:rPr>
        <w:t xml:space="preserve"> (O</w:t>
      </w:r>
      <w:r w:rsidRPr="00370C7D">
        <w:rPr>
          <w:rFonts w:ascii="Times New Roman" w:hAnsi="Times New Roman" w:cs="Times New Roman"/>
          <w:sz w:val="19"/>
          <w:szCs w:val="19"/>
        </w:rPr>
        <w:t>S)</w:t>
      </w:r>
      <w:bookmarkEnd w:id="9"/>
      <w:bookmarkEnd w:id="10"/>
    </w:p>
    <w:p w14:paraId="3D073D59" w14:textId="76982CCB" w:rsidR="004A27B5" w:rsidRPr="00370C7D" w:rsidRDefault="004A27B5" w:rsidP="00BB435E">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 xml:space="preserve">Wat kan er met </w:t>
      </w:r>
      <w:r w:rsidR="00CC5F09" w:rsidRPr="00370C7D">
        <w:rPr>
          <w:rFonts w:ascii="Times New Roman" w:hAnsi="Times New Roman" w:cs="Times New Roman"/>
          <w:b/>
          <w:sz w:val="19"/>
          <w:szCs w:val="19"/>
        </w:rPr>
        <w:t>OS-budget</w:t>
      </w:r>
      <w:r w:rsidRPr="00370C7D">
        <w:rPr>
          <w:rFonts w:ascii="Times New Roman" w:hAnsi="Times New Roman" w:cs="Times New Roman"/>
          <w:b/>
          <w:sz w:val="19"/>
          <w:szCs w:val="19"/>
        </w:rPr>
        <w:t xml:space="preserve"> worden gefinancierd?</w:t>
      </w:r>
    </w:p>
    <w:p w14:paraId="59C96742" w14:textId="5D60F29D" w:rsidR="007912D0" w:rsidRPr="00370C7D" w:rsidRDefault="00D42907" w:rsidP="00BB435E">
      <w:pPr>
        <w:spacing w:line="240" w:lineRule="auto"/>
        <w:rPr>
          <w:rFonts w:ascii="Times New Roman" w:hAnsi="Times New Roman" w:cs="Times New Roman"/>
          <w:sz w:val="19"/>
          <w:szCs w:val="19"/>
        </w:rPr>
      </w:pPr>
      <w:r w:rsidRPr="00370C7D">
        <w:rPr>
          <w:rFonts w:ascii="Times New Roman" w:hAnsi="Times New Roman" w:cs="Times New Roman"/>
          <w:sz w:val="19"/>
          <w:szCs w:val="19"/>
        </w:rPr>
        <w:t>OS</w:t>
      </w:r>
      <w:r w:rsidR="00BB435E" w:rsidRPr="00370C7D">
        <w:rPr>
          <w:rFonts w:ascii="Times New Roman" w:hAnsi="Times New Roman" w:cs="Times New Roman"/>
          <w:sz w:val="19"/>
          <w:szCs w:val="19"/>
        </w:rPr>
        <w:t xml:space="preserve"> is bedoeld om aan de </w:t>
      </w:r>
      <w:r w:rsidR="00CC5F09" w:rsidRPr="00370C7D">
        <w:rPr>
          <w:rFonts w:ascii="Times New Roman" w:hAnsi="Times New Roman" w:cs="Times New Roman"/>
          <w:sz w:val="19"/>
          <w:szCs w:val="19"/>
        </w:rPr>
        <w:t>ECHE-voorwaarden</w:t>
      </w:r>
      <w:r w:rsidR="00BB435E" w:rsidRPr="00370C7D">
        <w:rPr>
          <w:rFonts w:ascii="Times New Roman" w:hAnsi="Times New Roman" w:cs="Times New Roman"/>
          <w:sz w:val="19"/>
          <w:szCs w:val="19"/>
        </w:rPr>
        <w:t xml:space="preserve"> te voldoen </w:t>
      </w:r>
      <w:r w:rsidR="00096B7D">
        <w:rPr>
          <w:rFonts w:ascii="Times New Roman" w:hAnsi="Times New Roman" w:cs="Times New Roman"/>
          <w:sz w:val="19"/>
          <w:szCs w:val="19"/>
        </w:rPr>
        <w:t>om</w:t>
      </w:r>
      <w:r w:rsidR="00B923D4" w:rsidRPr="00370C7D">
        <w:rPr>
          <w:rFonts w:ascii="Times New Roman" w:hAnsi="Times New Roman" w:cs="Times New Roman"/>
          <w:sz w:val="19"/>
          <w:szCs w:val="19"/>
        </w:rPr>
        <w:t xml:space="preserve"> de</w:t>
      </w:r>
      <w:r w:rsidR="00BB435E" w:rsidRPr="00370C7D">
        <w:rPr>
          <w:rFonts w:ascii="Times New Roman" w:hAnsi="Times New Roman" w:cs="Times New Roman"/>
          <w:sz w:val="19"/>
          <w:szCs w:val="19"/>
        </w:rPr>
        <w:t xml:space="preserve"> goede kwaliteit van de uitwisseling te </w:t>
      </w:r>
      <w:r w:rsidR="00B923D4" w:rsidRPr="00370C7D">
        <w:rPr>
          <w:rFonts w:ascii="Times New Roman" w:hAnsi="Times New Roman" w:cs="Times New Roman"/>
          <w:sz w:val="19"/>
          <w:szCs w:val="19"/>
        </w:rPr>
        <w:t>waarborgen</w:t>
      </w:r>
      <w:r w:rsidR="00BB435E" w:rsidRPr="00370C7D">
        <w:rPr>
          <w:rFonts w:ascii="Times New Roman" w:hAnsi="Times New Roman" w:cs="Times New Roman"/>
          <w:sz w:val="19"/>
          <w:szCs w:val="19"/>
        </w:rPr>
        <w:t xml:space="preserve">. </w:t>
      </w:r>
      <w:r w:rsidR="00810CDA" w:rsidRPr="00370C7D">
        <w:rPr>
          <w:rFonts w:ascii="Times New Roman" w:hAnsi="Times New Roman" w:cs="Times New Roman"/>
          <w:sz w:val="19"/>
          <w:szCs w:val="19"/>
        </w:rPr>
        <w:t xml:space="preserve">Het kan gebruikt worden voor alle activiteiten die met inkomende en uitgaande </w:t>
      </w:r>
      <w:r w:rsidR="003448AB" w:rsidRPr="00370C7D">
        <w:rPr>
          <w:rFonts w:ascii="Times New Roman" w:hAnsi="Times New Roman" w:cs="Times New Roman"/>
          <w:sz w:val="19"/>
          <w:szCs w:val="19"/>
        </w:rPr>
        <w:t xml:space="preserve">KA103 </w:t>
      </w:r>
      <w:r w:rsidR="00810CDA" w:rsidRPr="00370C7D">
        <w:rPr>
          <w:rFonts w:ascii="Times New Roman" w:hAnsi="Times New Roman" w:cs="Times New Roman"/>
          <w:sz w:val="19"/>
          <w:szCs w:val="19"/>
        </w:rPr>
        <w:t xml:space="preserve">mobiliteit te maken hebben. Zoals ervoor te zorgen dat uitgaande studenten en staf goed voorbereid op uitwisseling gaan en over de vereiste taalvaardigheid beschikken. Ook taalcursussen en </w:t>
      </w:r>
      <w:r w:rsidR="00BB435E" w:rsidRPr="00370C7D">
        <w:rPr>
          <w:rFonts w:ascii="Times New Roman" w:hAnsi="Times New Roman" w:cs="Times New Roman"/>
          <w:sz w:val="19"/>
          <w:szCs w:val="19"/>
        </w:rPr>
        <w:t xml:space="preserve">culturele voorbereiding </w:t>
      </w:r>
      <w:r w:rsidR="00810CDA" w:rsidRPr="00370C7D">
        <w:rPr>
          <w:rFonts w:ascii="Times New Roman" w:hAnsi="Times New Roman" w:cs="Times New Roman"/>
          <w:sz w:val="19"/>
          <w:szCs w:val="19"/>
        </w:rPr>
        <w:t xml:space="preserve">voor inkomende studenten kan er door gefinancierd worden. Meer details zijn te vinden in het </w:t>
      </w:r>
      <w:r w:rsidR="00F4392C">
        <w:rPr>
          <w:rFonts w:ascii="Times New Roman" w:hAnsi="Times New Roman" w:cs="Times New Roman"/>
          <w:sz w:val="19"/>
          <w:szCs w:val="19"/>
        </w:rPr>
        <w:t>KA103 Handboek</w:t>
      </w:r>
      <w:r w:rsidR="00810CDA" w:rsidRPr="00370C7D">
        <w:rPr>
          <w:rFonts w:ascii="Times New Roman" w:hAnsi="Times New Roman" w:cs="Times New Roman"/>
          <w:sz w:val="19"/>
          <w:szCs w:val="19"/>
        </w:rPr>
        <w:t xml:space="preserve"> en in de Programme Guide.</w:t>
      </w:r>
    </w:p>
    <w:p w14:paraId="1E8B2658" w14:textId="72AB8077" w:rsidR="00D42907" w:rsidRPr="00370C7D" w:rsidRDefault="00D42907" w:rsidP="00D42907">
      <w:pPr>
        <w:rPr>
          <w:rFonts w:ascii="Times New Roman" w:hAnsi="Times New Roman" w:cs="Times New Roman"/>
          <w:b/>
          <w:sz w:val="19"/>
          <w:szCs w:val="19"/>
        </w:rPr>
      </w:pPr>
      <w:r w:rsidRPr="00370C7D">
        <w:rPr>
          <w:rFonts w:ascii="Times New Roman" w:hAnsi="Times New Roman" w:cs="Times New Roman"/>
          <w:b/>
          <w:sz w:val="19"/>
          <w:szCs w:val="19"/>
        </w:rPr>
        <w:t>Mag ik de verzekering voor studenten met OS</w:t>
      </w:r>
      <w:r w:rsidR="00D91A3B">
        <w:rPr>
          <w:rFonts w:ascii="Times New Roman" w:hAnsi="Times New Roman" w:cs="Times New Roman"/>
          <w:b/>
          <w:sz w:val="19"/>
          <w:szCs w:val="19"/>
        </w:rPr>
        <w:t>-budget</w:t>
      </w:r>
      <w:r w:rsidRPr="00370C7D">
        <w:rPr>
          <w:rFonts w:ascii="Times New Roman" w:hAnsi="Times New Roman" w:cs="Times New Roman"/>
          <w:b/>
          <w:sz w:val="19"/>
          <w:szCs w:val="19"/>
        </w:rPr>
        <w:t xml:space="preserve"> betalen?</w:t>
      </w:r>
    </w:p>
    <w:p w14:paraId="5B4ACFDD" w14:textId="4AD74AE8" w:rsidR="00D42907" w:rsidRPr="00370C7D" w:rsidRDefault="004A27B5" w:rsidP="00BB435E">
      <w:pPr>
        <w:spacing w:line="240" w:lineRule="auto"/>
        <w:rPr>
          <w:rFonts w:ascii="Times New Roman" w:hAnsi="Times New Roman" w:cs="Times New Roman"/>
          <w:sz w:val="19"/>
          <w:szCs w:val="19"/>
        </w:rPr>
      </w:pPr>
      <w:r w:rsidRPr="00370C7D">
        <w:rPr>
          <w:rFonts w:ascii="Times New Roman" w:hAnsi="Times New Roman" w:cs="Times New Roman"/>
          <w:sz w:val="19"/>
          <w:szCs w:val="19"/>
        </w:rPr>
        <w:lastRenderedPageBreak/>
        <w:t xml:space="preserve">Ja dat mag. </w:t>
      </w:r>
      <w:r w:rsidR="00D42907" w:rsidRPr="00370C7D">
        <w:rPr>
          <w:rFonts w:ascii="Times New Roman" w:hAnsi="Times New Roman" w:cs="Times New Roman"/>
          <w:sz w:val="19"/>
          <w:szCs w:val="19"/>
        </w:rPr>
        <w:t>Bij stage is het afha</w:t>
      </w:r>
      <w:r w:rsidRPr="00370C7D">
        <w:rPr>
          <w:rFonts w:ascii="Times New Roman" w:hAnsi="Times New Roman" w:cs="Times New Roman"/>
          <w:sz w:val="19"/>
          <w:szCs w:val="19"/>
        </w:rPr>
        <w:t>n</w:t>
      </w:r>
      <w:r w:rsidR="00D42907" w:rsidRPr="00370C7D">
        <w:rPr>
          <w:rFonts w:ascii="Times New Roman" w:hAnsi="Times New Roman" w:cs="Times New Roman"/>
          <w:sz w:val="19"/>
          <w:szCs w:val="19"/>
        </w:rPr>
        <w:t>ke</w:t>
      </w:r>
      <w:r w:rsidRPr="00370C7D">
        <w:rPr>
          <w:rFonts w:ascii="Times New Roman" w:hAnsi="Times New Roman" w:cs="Times New Roman"/>
          <w:sz w:val="19"/>
          <w:szCs w:val="19"/>
        </w:rPr>
        <w:t>l</w:t>
      </w:r>
      <w:r w:rsidR="00D42907" w:rsidRPr="00370C7D">
        <w:rPr>
          <w:rFonts w:ascii="Times New Roman" w:hAnsi="Times New Roman" w:cs="Times New Roman"/>
          <w:sz w:val="19"/>
          <w:szCs w:val="19"/>
        </w:rPr>
        <w:t>ijk</w:t>
      </w:r>
      <w:r w:rsidRPr="00370C7D">
        <w:rPr>
          <w:rFonts w:ascii="Times New Roman" w:hAnsi="Times New Roman" w:cs="Times New Roman"/>
          <w:sz w:val="19"/>
          <w:szCs w:val="19"/>
        </w:rPr>
        <w:t xml:space="preserve"> van wat er in de Learning Agreement is overeengekomen. Normaal gesproken zorgt de ontvangende organisatie voor de juiste verzekering. Als dit niet het geval is dan kan de thuisinstelling ervoor kiezen de verzekering uit </w:t>
      </w:r>
      <w:r w:rsidR="00502BAD" w:rsidRPr="00370C7D">
        <w:rPr>
          <w:rFonts w:ascii="Times New Roman" w:hAnsi="Times New Roman" w:cs="Times New Roman"/>
          <w:sz w:val="19"/>
          <w:szCs w:val="19"/>
        </w:rPr>
        <w:t>OS-budget</w:t>
      </w:r>
      <w:r w:rsidRPr="00370C7D">
        <w:rPr>
          <w:rFonts w:ascii="Times New Roman" w:hAnsi="Times New Roman" w:cs="Times New Roman"/>
          <w:sz w:val="19"/>
          <w:szCs w:val="19"/>
        </w:rPr>
        <w:t xml:space="preserve"> te betalen.</w:t>
      </w:r>
    </w:p>
    <w:p w14:paraId="60153F94" w14:textId="504E4BCD" w:rsidR="0049292F" w:rsidRPr="00370C7D" w:rsidRDefault="00682455" w:rsidP="00BB435E">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 xml:space="preserve">In de Programme Guide staan alle doelen waarvoor OS gebruikt kan worden omschreven. Sommige van die doelen zijn zeer ruim geformuleerd waardoor veel zaken onder het </w:t>
      </w:r>
      <w:r w:rsidR="00502BAD" w:rsidRPr="00370C7D">
        <w:rPr>
          <w:rFonts w:ascii="Times New Roman" w:hAnsi="Times New Roman" w:cs="Times New Roman"/>
          <w:b/>
          <w:sz w:val="19"/>
          <w:szCs w:val="19"/>
        </w:rPr>
        <w:t>OS-budget</w:t>
      </w:r>
      <w:r w:rsidRPr="00370C7D">
        <w:rPr>
          <w:rFonts w:ascii="Times New Roman" w:hAnsi="Times New Roman" w:cs="Times New Roman"/>
          <w:b/>
          <w:sz w:val="19"/>
          <w:szCs w:val="19"/>
        </w:rPr>
        <w:t xml:space="preserve"> geplaatst kunnen worden</w:t>
      </w:r>
      <w:r w:rsidR="00B06B2D" w:rsidRPr="00370C7D">
        <w:rPr>
          <w:rFonts w:ascii="Times New Roman" w:hAnsi="Times New Roman" w:cs="Times New Roman"/>
          <w:b/>
          <w:sz w:val="19"/>
          <w:szCs w:val="19"/>
        </w:rPr>
        <w:t xml:space="preserve">. </w:t>
      </w:r>
      <w:r w:rsidR="0049292F" w:rsidRPr="00370C7D">
        <w:rPr>
          <w:rFonts w:ascii="Times New Roman" w:hAnsi="Times New Roman" w:cs="Times New Roman"/>
          <w:b/>
          <w:sz w:val="19"/>
          <w:szCs w:val="19"/>
        </w:rPr>
        <w:t xml:space="preserve">Hoe moet het </w:t>
      </w:r>
      <w:r w:rsidR="00502BAD" w:rsidRPr="00370C7D">
        <w:rPr>
          <w:rFonts w:ascii="Times New Roman" w:hAnsi="Times New Roman" w:cs="Times New Roman"/>
          <w:b/>
          <w:sz w:val="19"/>
          <w:szCs w:val="19"/>
        </w:rPr>
        <w:t>OS-budget</w:t>
      </w:r>
      <w:r w:rsidR="0049292F" w:rsidRPr="00370C7D">
        <w:rPr>
          <w:rFonts w:ascii="Times New Roman" w:hAnsi="Times New Roman" w:cs="Times New Roman"/>
          <w:b/>
          <w:sz w:val="19"/>
          <w:szCs w:val="19"/>
        </w:rPr>
        <w:t xml:space="preserve"> worden verantwoord ingeval van een check?</w:t>
      </w:r>
    </w:p>
    <w:p w14:paraId="04C5B3B2" w14:textId="7384A05E" w:rsidR="00FE1112" w:rsidRPr="00370C7D" w:rsidRDefault="0049292F" w:rsidP="008E7209">
      <w:pPr>
        <w:spacing w:line="240" w:lineRule="auto"/>
        <w:rPr>
          <w:rFonts w:ascii="Times New Roman" w:hAnsi="Times New Roman" w:cs="Times New Roman"/>
          <w:sz w:val="19"/>
          <w:szCs w:val="19"/>
        </w:rPr>
      </w:pPr>
      <w:r w:rsidRPr="00370C7D">
        <w:rPr>
          <w:rFonts w:ascii="Times New Roman" w:hAnsi="Times New Roman" w:cs="Times New Roman"/>
          <w:sz w:val="19"/>
          <w:szCs w:val="19"/>
        </w:rPr>
        <w:t>Het budget voor OS hoeft niet verantwoord te worden. Het zijn lum</w:t>
      </w:r>
      <w:r w:rsidR="00ED36E8" w:rsidRPr="00370C7D">
        <w:rPr>
          <w:rFonts w:ascii="Times New Roman" w:hAnsi="Times New Roman" w:cs="Times New Roman"/>
          <w:sz w:val="19"/>
          <w:szCs w:val="19"/>
        </w:rPr>
        <w:t>p</w:t>
      </w:r>
      <w:r w:rsidRPr="00370C7D">
        <w:rPr>
          <w:rFonts w:ascii="Times New Roman" w:hAnsi="Times New Roman" w:cs="Times New Roman"/>
          <w:sz w:val="19"/>
          <w:szCs w:val="19"/>
        </w:rPr>
        <w:t xml:space="preserve"> sum bedragen voor het aantal gerealiseerde mobiliteiten (studenten en staf). Alleen de mobiliteiten die in </w:t>
      </w:r>
      <w:r w:rsidR="003F71AC">
        <w:rPr>
          <w:rFonts w:ascii="Times New Roman" w:hAnsi="Times New Roman" w:cs="Times New Roman"/>
          <w:sz w:val="19"/>
          <w:szCs w:val="19"/>
        </w:rPr>
        <w:t>MT+</w:t>
      </w:r>
      <w:r w:rsidRPr="00370C7D">
        <w:rPr>
          <w:rFonts w:ascii="Times New Roman" w:hAnsi="Times New Roman" w:cs="Times New Roman"/>
          <w:sz w:val="19"/>
          <w:szCs w:val="19"/>
        </w:rPr>
        <w:t xml:space="preserve"> zijn opgevoerd moeten verantwoord kunnen worden (volledige dossiers).</w:t>
      </w:r>
      <w:r w:rsidR="004E5DE7" w:rsidRPr="00370C7D">
        <w:rPr>
          <w:rFonts w:ascii="Times New Roman" w:hAnsi="Times New Roman" w:cs="Times New Roman"/>
          <w:sz w:val="19"/>
          <w:szCs w:val="19"/>
        </w:rPr>
        <w:t xml:space="preserve"> </w:t>
      </w:r>
    </w:p>
    <w:p w14:paraId="1B7C0F90" w14:textId="6FA0BED4" w:rsidR="00A7765C" w:rsidRPr="00370C7D" w:rsidRDefault="00A7765C" w:rsidP="004E5DE7">
      <w:pPr>
        <w:rPr>
          <w:rFonts w:ascii="Times New Roman" w:hAnsi="Times New Roman" w:cs="Times New Roman"/>
          <w:b/>
          <w:sz w:val="19"/>
          <w:szCs w:val="19"/>
        </w:rPr>
      </w:pPr>
      <w:r w:rsidRPr="00370C7D">
        <w:rPr>
          <w:rFonts w:ascii="Times New Roman" w:hAnsi="Times New Roman" w:cs="Times New Roman"/>
          <w:b/>
          <w:sz w:val="19"/>
          <w:szCs w:val="19"/>
        </w:rPr>
        <w:t>Mag OS gebruikt worden voor activiteiten die studenten in het buitenland ondernemen zoals het trainen van buitenlandse studenten</w:t>
      </w:r>
      <w:r w:rsidR="0027206A" w:rsidRPr="00370C7D">
        <w:rPr>
          <w:rFonts w:ascii="Times New Roman" w:hAnsi="Times New Roman" w:cs="Times New Roman"/>
          <w:b/>
          <w:sz w:val="19"/>
          <w:szCs w:val="19"/>
        </w:rPr>
        <w:t xml:space="preserve"> bij een partnerinstelling</w:t>
      </w:r>
      <w:r w:rsidRPr="00370C7D">
        <w:rPr>
          <w:rFonts w:ascii="Times New Roman" w:hAnsi="Times New Roman" w:cs="Times New Roman"/>
          <w:b/>
          <w:sz w:val="19"/>
          <w:szCs w:val="19"/>
        </w:rPr>
        <w:t>?</w:t>
      </w:r>
    </w:p>
    <w:p w14:paraId="016DBB18" w14:textId="57FCED26" w:rsidR="004E5DE7" w:rsidRPr="00370C7D" w:rsidRDefault="0027206A" w:rsidP="0005228A">
      <w:pPr>
        <w:rPr>
          <w:rFonts w:ascii="Times New Roman" w:hAnsi="Times New Roman" w:cs="Times New Roman"/>
          <w:sz w:val="19"/>
          <w:szCs w:val="19"/>
        </w:rPr>
      </w:pPr>
      <w:r w:rsidRPr="00370C7D">
        <w:rPr>
          <w:rFonts w:ascii="Times New Roman" w:hAnsi="Times New Roman" w:cs="Times New Roman"/>
          <w:sz w:val="19"/>
          <w:szCs w:val="19"/>
        </w:rPr>
        <w:t xml:space="preserve">Nee dit kan niet met </w:t>
      </w:r>
      <w:r w:rsidR="00502BAD" w:rsidRPr="00370C7D">
        <w:rPr>
          <w:rFonts w:ascii="Times New Roman" w:hAnsi="Times New Roman" w:cs="Times New Roman"/>
          <w:sz w:val="19"/>
          <w:szCs w:val="19"/>
        </w:rPr>
        <w:t>OS-budget</w:t>
      </w:r>
      <w:r w:rsidRPr="00370C7D">
        <w:rPr>
          <w:rFonts w:ascii="Times New Roman" w:hAnsi="Times New Roman" w:cs="Times New Roman"/>
          <w:sz w:val="19"/>
          <w:szCs w:val="19"/>
        </w:rPr>
        <w:t xml:space="preserve"> gefinancierd worden. OS is voor alles wat met de ontvangst van inkomende studenten te maken heeft en met de voorbereiding van uitgaande studenten en staf.</w:t>
      </w:r>
    </w:p>
    <w:p w14:paraId="69AF2889" w14:textId="77777777" w:rsidR="000B3722" w:rsidRPr="00370C7D" w:rsidRDefault="000B3722" w:rsidP="000B3722">
      <w:pPr>
        <w:pStyle w:val="Kop2"/>
        <w:rPr>
          <w:rFonts w:ascii="Times New Roman" w:hAnsi="Times New Roman" w:cs="Times New Roman"/>
          <w:sz w:val="19"/>
          <w:szCs w:val="19"/>
        </w:rPr>
      </w:pPr>
      <w:bookmarkStart w:id="11" w:name="_Toc54273597"/>
      <w:r w:rsidRPr="00370C7D">
        <w:rPr>
          <w:rFonts w:ascii="Times New Roman" w:hAnsi="Times New Roman" w:cs="Times New Roman"/>
          <w:sz w:val="19"/>
          <w:szCs w:val="19"/>
        </w:rPr>
        <w:t>Func</w:t>
      </w:r>
      <w:r w:rsidR="00D25C81" w:rsidRPr="00370C7D">
        <w:rPr>
          <w:rFonts w:ascii="Times New Roman" w:hAnsi="Times New Roman" w:cs="Times New Roman"/>
          <w:sz w:val="19"/>
          <w:szCs w:val="19"/>
        </w:rPr>
        <w:t>tie beperking</w:t>
      </w:r>
      <w:bookmarkEnd w:id="11"/>
    </w:p>
    <w:p w14:paraId="26F47775" w14:textId="77777777" w:rsidR="003E7AC8" w:rsidRPr="00370C7D" w:rsidRDefault="003E7AC8" w:rsidP="003E7AC8">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Wat wordt verstaan onder functiebeperking?</w:t>
      </w:r>
    </w:p>
    <w:p w14:paraId="71DE7D61" w14:textId="4364CD64" w:rsidR="003E7AC8" w:rsidRPr="00370C7D" w:rsidRDefault="003E7AC8" w:rsidP="003E7AC8">
      <w:pPr>
        <w:spacing w:line="240" w:lineRule="auto"/>
        <w:rPr>
          <w:rFonts w:ascii="Times New Roman" w:hAnsi="Times New Roman" w:cs="Times New Roman"/>
          <w:b/>
          <w:sz w:val="19"/>
          <w:szCs w:val="19"/>
        </w:rPr>
      </w:pPr>
      <w:r w:rsidRPr="00370C7D">
        <w:rPr>
          <w:rFonts w:ascii="Times New Roman" w:hAnsi="Times New Roman" w:cs="Times New Roman"/>
          <w:bCs/>
          <w:sz w:val="19"/>
          <w:szCs w:val="19"/>
        </w:rPr>
        <w:t xml:space="preserve">Het gaat om studenten of stafmedewerkers met een fysieke, mentale en/of </w:t>
      </w:r>
      <w:r w:rsidR="000E75F8" w:rsidRPr="00370C7D">
        <w:rPr>
          <w:rFonts w:ascii="Times New Roman" w:hAnsi="Times New Roman" w:cs="Times New Roman"/>
          <w:bCs/>
          <w:sz w:val="19"/>
          <w:szCs w:val="19"/>
        </w:rPr>
        <w:t>gezondheid gerelateerde</w:t>
      </w:r>
      <w:r w:rsidRPr="00370C7D">
        <w:rPr>
          <w:rFonts w:ascii="Times New Roman" w:hAnsi="Times New Roman" w:cs="Times New Roman"/>
          <w:bCs/>
          <w:sz w:val="19"/>
          <w:szCs w:val="19"/>
        </w:rPr>
        <w:t xml:space="preserve"> beperking</w:t>
      </w:r>
      <w:r w:rsidR="00BE581D" w:rsidRPr="00370C7D">
        <w:rPr>
          <w:rFonts w:ascii="Times New Roman" w:hAnsi="Times New Roman" w:cs="Times New Roman"/>
          <w:bCs/>
          <w:sz w:val="19"/>
          <w:szCs w:val="19"/>
        </w:rPr>
        <w:t>.</w:t>
      </w:r>
    </w:p>
    <w:p w14:paraId="3B8C3D60" w14:textId="19EB45B9" w:rsidR="000B3722" w:rsidRPr="00370C7D" w:rsidRDefault="00D25C81" w:rsidP="00BB435E">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 xml:space="preserve">Een student met een functiebeperking </w:t>
      </w:r>
      <w:r w:rsidR="000F2CBE" w:rsidRPr="00370C7D">
        <w:rPr>
          <w:rFonts w:ascii="Times New Roman" w:hAnsi="Times New Roman" w:cs="Times New Roman"/>
          <w:b/>
          <w:sz w:val="19"/>
          <w:szCs w:val="19"/>
        </w:rPr>
        <w:t xml:space="preserve">heeft voor zijn uitwisseling </w:t>
      </w:r>
      <w:r w:rsidRPr="00370C7D">
        <w:rPr>
          <w:rFonts w:ascii="Times New Roman" w:hAnsi="Times New Roman" w:cs="Times New Roman"/>
          <w:b/>
          <w:sz w:val="19"/>
          <w:szCs w:val="19"/>
        </w:rPr>
        <w:t xml:space="preserve">extra subsidie </w:t>
      </w:r>
      <w:r w:rsidR="000F2CBE" w:rsidRPr="00370C7D">
        <w:rPr>
          <w:rFonts w:ascii="Times New Roman" w:hAnsi="Times New Roman" w:cs="Times New Roman"/>
          <w:b/>
          <w:sz w:val="19"/>
          <w:szCs w:val="19"/>
        </w:rPr>
        <w:t>nodig</w:t>
      </w:r>
      <w:r w:rsidRPr="00370C7D">
        <w:rPr>
          <w:rFonts w:ascii="Times New Roman" w:hAnsi="Times New Roman" w:cs="Times New Roman"/>
          <w:b/>
          <w:sz w:val="19"/>
          <w:szCs w:val="19"/>
        </w:rPr>
        <w:t>.</w:t>
      </w:r>
      <w:r w:rsidR="000F2CBE" w:rsidRPr="00370C7D">
        <w:rPr>
          <w:rFonts w:ascii="Times New Roman" w:hAnsi="Times New Roman" w:cs="Times New Roman"/>
          <w:b/>
          <w:sz w:val="19"/>
          <w:szCs w:val="19"/>
        </w:rPr>
        <w:t xml:space="preserve"> Waar moet de aanvraag voor extra subsidie aan voldoen?</w:t>
      </w:r>
    </w:p>
    <w:p w14:paraId="4D75BF81" w14:textId="32109800" w:rsidR="000F2CBE" w:rsidRPr="00370C7D" w:rsidRDefault="009D3920" w:rsidP="00BB435E">
      <w:pPr>
        <w:spacing w:line="240" w:lineRule="auto"/>
        <w:rPr>
          <w:rFonts w:ascii="Times New Roman" w:hAnsi="Times New Roman" w:cs="Times New Roman"/>
          <w:sz w:val="19"/>
          <w:szCs w:val="19"/>
        </w:rPr>
      </w:pPr>
      <w:r w:rsidRPr="00370C7D">
        <w:rPr>
          <w:rFonts w:ascii="Times New Roman" w:hAnsi="Times New Roman" w:cs="Times New Roman"/>
          <w:sz w:val="19"/>
          <w:szCs w:val="19"/>
        </w:rPr>
        <w:t xml:space="preserve">Aanvragen voor extra subsidie voor studenten met een </w:t>
      </w:r>
      <w:r w:rsidR="00074622" w:rsidRPr="00370C7D">
        <w:rPr>
          <w:rFonts w:ascii="Times New Roman" w:hAnsi="Times New Roman" w:cs="Times New Roman"/>
          <w:sz w:val="19"/>
          <w:szCs w:val="19"/>
        </w:rPr>
        <w:t xml:space="preserve">geestelijke of lichamelijke </w:t>
      </w:r>
      <w:r w:rsidRPr="00370C7D">
        <w:rPr>
          <w:rFonts w:ascii="Times New Roman" w:hAnsi="Times New Roman" w:cs="Times New Roman"/>
          <w:sz w:val="19"/>
          <w:szCs w:val="19"/>
        </w:rPr>
        <w:t xml:space="preserve">beperking dienen ruim voor aanvang van de uitwisseling bij het NA </w:t>
      </w:r>
      <w:r w:rsidR="00526C76" w:rsidRPr="00370C7D">
        <w:rPr>
          <w:rFonts w:ascii="Times New Roman" w:hAnsi="Times New Roman" w:cs="Times New Roman"/>
          <w:sz w:val="19"/>
          <w:szCs w:val="19"/>
        </w:rPr>
        <w:t xml:space="preserve">te </w:t>
      </w:r>
      <w:r w:rsidRPr="00370C7D">
        <w:rPr>
          <w:rFonts w:ascii="Times New Roman" w:hAnsi="Times New Roman" w:cs="Times New Roman"/>
          <w:sz w:val="19"/>
          <w:szCs w:val="19"/>
        </w:rPr>
        <w:t>worden ingediend</w:t>
      </w:r>
      <w:r w:rsidR="003C4D39">
        <w:rPr>
          <w:rFonts w:ascii="Times New Roman" w:hAnsi="Times New Roman" w:cs="Times New Roman"/>
          <w:sz w:val="19"/>
          <w:szCs w:val="19"/>
        </w:rPr>
        <w:t xml:space="preserve"> </w:t>
      </w:r>
      <w:r w:rsidR="005E5C3F">
        <w:rPr>
          <w:rFonts w:ascii="Times New Roman" w:hAnsi="Times New Roman" w:cs="Times New Roman"/>
          <w:sz w:val="19"/>
          <w:szCs w:val="19"/>
        </w:rPr>
        <w:t>d.m.v.</w:t>
      </w:r>
      <w:r w:rsidR="003C4D39">
        <w:rPr>
          <w:rFonts w:ascii="Times New Roman" w:hAnsi="Times New Roman" w:cs="Times New Roman"/>
          <w:sz w:val="19"/>
          <w:szCs w:val="19"/>
        </w:rPr>
        <w:t xml:space="preserve"> het </w:t>
      </w:r>
      <w:hyperlink r:id="rId18" w:history="1">
        <w:r w:rsidR="003C4D39" w:rsidRPr="00925F95">
          <w:rPr>
            <w:rStyle w:val="Hyperlink"/>
            <w:rFonts w:ascii="Times New Roman" w:hAnsi="Times New Roman" w:cs="Times New Roman"/>
            <w:sz w:val="19"/>
            <w:szCs w:val="19"/>
          </w:rPr>
          <w:t>aanvraagformulier</w:t>
        </w:r>
      </w:hyperlink>
      <w:r w:rsidR="005E5C3F">
        <w:rPr>
          <w:rFonts w:ascii="Times New Roman" w:hAnsi="Times New Roman" w:cs="Times New Roman"/>
          <w:sz w:val="19"/>
          <w:szCs w:val="19"/>
        </w:rPr>
        <w:t xml:space="preserve"> </w:t>
      </w:r>
      <w:r w:rsidR="00BD2DB8">
        <w:rPr>
          <w:rFonts w:ascii="Times New Roman" w:hAnsi="Times New Roman" w:cs="Times New Roman"/>
          <w:sz w:val="19"/>
          <w:szCs w:val="19"/>
        </w:rPr>
        <w:t>(bijlage 4</w:t>
      </w:r>
      <w:r w:rsidR="00C500D4">
        <w:rPr>
          <w:rFonts w:ascii="Times New Roman" w:hAnsi="Times New Roman" w:cs="Times New Roman"/>
          <w:sz w:val="19"/>
          <w:szCs w:val="19"/>
        </w:rPr>
        <w:t>a en</w:t>
      </w:r>
      <w:r w:rsidR="007D5F26">
        <w:rPr>
          <w:rFonts w:ascii="Times New Roman" w:hAnsi="Times New Roman" w:cs="Times New Roman"/>
          <w:sz w:val="19"/>
          <w:szCs w:val="19"/>
        </w:rPr>
        <w:t xml:space="preserve"> 4b </w:t>
      </w:r>
      <w:r w:rsidR="00BD2DB8">
        <w:rPr>
          <w:rFonts w:ascii="Times New Roman" w:hAnsi="Times New Roman" w:cs="Times New Roman"/>
          <w:sz w:val="19"/>
          <w:szCs w:val="19"/>
        </w:rPr>
        <w:t>van het Handboek)</w:t>
      </w:r>
      <w:r w:rsidR="00925F95">
        <w:rPr>
          <w:rFonts w:ascii="Times New Roman" w:hAnsi="Times New Roman" w:cs="Times New Roman"/>
          <w:sz w:val="19"/>
          <w:szCs w:val="19"/>
        </w:rPr>
        <w:t xml:space="preserve">. </w:t>
      </w:r>
      <w:r w:rsidR="00F012F3">
        <w:rPr>
          <w:rFonts w:ascii="Times New Roman" w:hAnsi="Times New Roman" w:cs="Times New Roman"/>
          <w:sz w:val="19"/>
          <w:szCs w:val="19"/>
        </w:rPr>
        <w:t xml:space="preserve">Een </w:t>
      </w:r>
      <w:r w:rsidR="00CB38A1" w:rsidRPr="00370C7D">
        <w:rPr>
          <w:rFonts w:ascii="Times New Roman" w:hAnsi="Times New Roman" w:cs="Times New Roman"/>
          <w:sz w:val="19"/>
          <w:szCs w:val="19"/>
        </w:rPr>
        <w:t>gedetailleerde begroting voor de extr</w:t>
      </w:r>
      <w:r w:rsidR="00526C76" w:rsidRPr="00370C7D">
        <w:rPr>
          <w:rFonts w:ascii="Times New Roman" w:hAnsi="Times New Roman" w:cs="Times New Roman"/>
          <w:sz w:val="19"/>
          <w:szCs w:val="19"/>
        </w:rPr>
        <w:t xml:space="preserve">a voorzieningen </w:t>
      </w:r>
      <w:r w:rsidR="00F012F3">
        <w:rPr>
          <w:rFonts w:ascii="Times New Roman" w:hAnsi="Times New Roman" w:cs="Times New Roman"/>
          <w:sz w:val="19"/>
          <w:szCs w:val="19"/>
        </w:rPr>
        <w:t xml:space="preserve">is een vereiste. </w:t>
      </w:r>
      <w:r w:rsidR="00526C76" w:rsidRPr="00370C7D">
        <w:rPr>
          <w:rFonts w:ascii="Times New Roman" w:hAnsi="Times New Roman" w:cs="Times New Roman"/>
          <w:sz w:val="19"/>
          <w:szCs w:val="19"/>
        </w:rPr>
        <w:t>Het gaat om k</w:t>
      </w:r>
      <w:r w:rsidR="00CB38A1" w:rsidRPr="00370C7D">
        <w:rPr>
          <w:rFonts w:ascii="Times New Roman" w:hAnsi="Times New Roman" w:cs="Times New Roman"/>
          <w:sz w:val="19"/>
          <w:szCs w:val="19"/>
        </w:rPr>
        <w:t xml:space="preserve">osten gerelateerd aan </w:t>
      </w:r>
      <w:r w:rsidR="0024136E" w:rsidRPr="00370C7D">
        <w:rPr>
          <w:rFonts w:ascii="Times New Roman" w:hAnsi="Times New Roman" w:cs="Times New Roman"/>
          <w:sz w:val="19"/>
          <w:szCs w:val="19"/>
        </w:rPr>
        <w:t xml:space="preserve">aangepaste voorzieningen die nodig zijn om de </w:t>
      </w:r>
      <w:r w:rsidR="005B52A1" w:rsidRPr="00370C7D">
        <w:rPr>
          <w:rFonts w:ascii="Times New Roman" w:hAnsi="Times New Roman" w:cs="Times New Roman"/>
          <w:sz w:val="19"/>
          <w:szCs w:val="19"/>
        </w:rPr>
        <w:t>uitwisseling succesvol te maken</w:t>
      </w:r>
      <w:r w:rsidR="00526C76" w:rsidRPr="00370C7D">
        <w:rPr>
          <w:rFonts w:ascii="Times New Roman" w:hAnsi="Times New Roman" w:cs="Times New Roman"/>
          <w:sz w:val="19"/>
          <w:szCs w:val="19"/>
        </w:rPr>
        <w:t>, extra kosten die andere Erasmusstudenten niet maken.</w:t>
      </w:r>
      <w:r w:rsidR="006E22FD" w:rsidRPr="00370C7D">
        <w:rPr>
          <w:rFonts w:ascii="Times New Roman" w:hAnsi="Times New Roman" w:cs="Times New Roman"/>
          <w:sz w:val="19"/>
          <w:szCs w:val="19"/>
        </w:rPr>
        <w:t xml:space="preserve"> Extra kosten kunnen</w:t>
      </w:r>
      <w:r w:rsidR="00743D9B" w:rsidRPr="00370C7D">
        <w:rPr>
          <w:rFonts w:ascii="Times New Roman" w:hAnsi="Times New Roman" w:cs="Times New Roman"/>
          <w:sz w:val="19"/>
          <w:szCs w:val="19"/>
        </w:rPr>
        <w:t xml:space="preserve"> bestaan uit </w:t>
      </w:r>
      <w:r w:rsidR="00903E25" w:rsidRPr="00370C7D">
        <w:rPr>
          <w:rFonts w:ascii="Times New Roman" w:hAnsi="Times New Roman" w:cs="Times New Roman"/>
          <w:sz w:val="19"/>
          <w:szCs w:val="19"/>
        </w:rPr>
        <w:t xml:space="preserve">o.a. </w:t>
      </w:r>
      <w:r w:rsidR="00743D9B" w:rsidRPr="00370C7D">
        <w:rPr>
          <w:rFonts w:ascii="Times New Roman" w:hAnsi="Times New Roman" w:cs="Times New Roman"/>
          <w:sz w:val="19"/>
          <w:szCs w:val="19"/>
        </w:rPr>
        <w:t>medische begeleid</w:t>
      </w:r>
      <w:r w:rsidR="00DC3F20" w:rsidRPr="00370C7D">
        <w:rPr>
          <w:rFonts w:ascii="Times New Roman" w:hAnsi="Times New Roman" w:cs="Times New Roman"/>
          <w:sz w:val="19"/>
          <w:szCs w:val="19"/>
        </w:rPr>
        <w:t>ing, ondersteunende apparatuur</w:t>
      </w:r>
      <w:r w:rsidR="0030150B" w:rsidRPr="00370C7D">
        <w:rPr>
          <w:rFonts w:ascii="Times New Roman" w:hAnsi="Times New Roman" w:cs="Times New Roman"/>
          <w:sz w:val="19"/>
          <w:szCs w:val="19"/>
        </w:rPr>
        <w:t>, aanpassingen van lesmateriaal en aangepaste huisvesting</w:t>
      </w:r>
      <w:r w:rsidR="00D93F64">
        <w:rPr>
          <w:rFonts w:ascii="Times New Roman" w:hAnsi="Times New Roman" w:cs="Times New Roman"/>
          <w:sz w:val="19"/>
          <w:szCs w:val="19"/>
        </w:rPr>
        <w:t>.</w:t>
      </w:r>
      <w:r w:rsidR="00526C76" w:rsidRPr="00370C7D">
        <w:rPr>
          <w:rFonts w:ascii="Times New Roman" w:hAnsi="Times New Roman" w:cs="Times New Roman"/>
          <w:sz w:val="19"/>
          <w:szCs w:val="19"/>
        </w:rPr>
        <w:t xml:space="preserve"> In geval van een </w:t>
      </w:r>
      <w:r w:rsidR="005B52A1" w:rsidRPr="00370C7D">
        <w:rPr>
          <w:rFonts w:ascii="Times New Roman" w:hAnsi="Times New Roman" w:cs="Times New Roman"/>
          <w:sz w:val="19"/>
          <w:szCs w:val="19"/>
        </w:rPr>
        <w:t>aangepaste woning</w:t>
      </w:r>
      <w:r w:rsidR="00526C76" w:rsidRPr="00370C7D">
        <w:rPr>
          <w:rFonts w:ascii="Times New Roman" w:hAnsi="Times New Roman" w:cs="Times New Roman"/>
          <w:sz w:val="19"/>
          <w:szCs w:val="19"/>
        </w:rPr>
        <w:t xml:space="preserve"> wordt gekeken naar het verschil tussen de gemiddelde huur die uitwisselingsstudenten moeten betalen en de hogere huur van de aangepaste woning</w:t>
      </w:r>
      <w:r w:rsidR="00D31150" w:rsidRPr="00370C7D">
        <w:rPr>
          <w:rFonts w:ascii="Times New Roman" w:hAnsi="Times New Roman" w:cs="Times New Roman"/>
          <w:sz w:val="19"/>
          <w:szCs w:val="19"/>
        </w:rPr>
        <w:t>.</w:t>
      </w:r>
    </w:p>
    <w:p w14:paraId="39409154" w14:textId="77777777" w:rsidR="00C65864" w:rsidRPr="00370C7D" w:rsidRDefault="00C65864" w:rsidP="00BB435E">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Hoe ver van tevoren moeten we een aanvraag voor extra subsidie indienen?</w:t>
      </w:r>
    </w:p>
    <w:p w14:paraId="2F7DFA96" w14:textId="7CC4D218" w:rsidR="00803518" w:rsidRDefault="00C65864" w:rsidP="00BB435E">
      <w:pPr>
        <w:spacing w:line="240" w:lineRule="auto"/>
        <w:rPr>
          <w:rFonts w:ascii="Times New Roman" w:hAnsi="Times New Roman" w:cs="Times New Roman"/>
          <w:sz w:val="19"/>
          <w:szCs w:val="19"/>
        </w:rPr>
      </w:pPr>
      <w:r w:rsidRPr="00370C7D">
        <w:rPr>
          <w:rFonts w:ascii="Times New Roman" w:hAnsi="Times New Roman" w:cs="Times New Roman"/>
          <w:sz w:val="19"/>
          <w:szCs w:val="19"/>
        </w:rPr>
        <w:t>Het beste is de aanvraag minimaal 2 maanden voor aanvang van de mobiliteit periode in te dienen. De beoordeling van de aanvraag neemt tijd in beslag en het gebeurt ook dat de aanvraag niet volledig is</w:t>
      </w:r>
      <w:r w:rsidR="002B0B27" w:rsidRPr="00370C7D">
        <w:rPr>
          <w:rFonts w:ascii="Times New Roman" w:hAnsi="Times New Roman" w:cs="Times New Roman"/>
          <w:sz w:val="19"/>
          <w:szCs w:val="19"/>
        </w:rPr>
        <w:t>.</w:t>
      </w:r>
      <w:r w:rsidR="005B146A">
        <w:rPr>
          <w:rFonts w:ascii="Times New Roman" w:hAnsi="Times New Roman" w:cs="Times New Roman"/>
          <w:sz w:val="19"/>
          <w:szCs w:val="19"/>
        </w:rPr>
        <w:t xml:space="preserve"> </w:t>
      </w:r>
      <w:r w:rsidR="002B0B27" w:rsidRPr="00370C7D">
        <w:rPr>
          <w:rFonts w:ascii="Times New Roman" w:hAnsi="Times New Roman" w:cs="Times New Roman"/>
          <w:sz w:val="19"/>
          <w:szCs w:val="19"/>
        </w:rPr>
        <w:t>Het belangrijkst is dat alle nodige papieren en een gedetailleerde begroting bij de aanvraag zit.</w:t>
      </w:r>
    </w:p>
    <w:p w14:paraId="72BB3DEF" w14:textId="22004A14" w:rsidR="005E7E47" w:rsidRDefault="0084366A" w:rsidP="00BB435E">
      <w:pPr>
        <w:spacing w:line="240" w:lineRule="auto"/>
        <w:rPr>
          <w:rFonts w:ascii="Times New Roman" w:hAnsi="Times New Roman" w:cs="Times New Roman"/>
          <w:b/>
          <w:bCs/>
          <w:sz w:val="19"/>
          <w:szCs w:val="19"/>
        </w:rPr>
      </w:pPr>
      <w:r w:rsidRPr="00B113C7">
        <w:rPr>
          <w:rFonts w:ascii="Times New Roman" w:hAnsi="Times New Roman" w:cs="Times New Roman"/>
          <w:b/>
          <w:bCs/>
          <w:sz w:val="19"/>
          <w:szCs w:val="19"/>
        </w:rPr>
        <w:t xml:space="preserve">Als ik mijn </w:t>
      </w:r>
      <w:r w:rsidR="00E029D0" w:rsidRPr="00B113C7">
        <w:rPr>
          <w:rFonts w:ascii="Times New Roman" w:hAnsi="Times New Roman" w:cs="Times New Roman"/>
          <w:b/>
          <w:bCs/>
          <w:sz w:val="19"/>
          <w:szCs w:val="19"/>
        </w:rPr>
        <w:t>beschikbare</w:t>
      </w:r>
      <w:r w:rsidRPr="00B113C7">
        <w:rPr>
          <w:rFonts w:ascii="Times New Roman" w:hAnsi="Times New Roman" w:cs="Times New Roman"/>
          <w:b/>
          <w:bCs/>
          <w:sz w:val="19"/>
          <w:szCs w:val="19"/>
        </w:rPr>
        <w:t xml:space="preserve"> budget hiervoor inzet</w:t>
      </w:r>
      <w:r w:rsidR="00E029D0" w:rsidRPr="00B113C7">
        <w:rPr>
          <w:rFonts w:ascii="Times New Roman" w:hAnsi="Times New Roman" w:cs="Times New Roman"/>
          <w:b/>
          <w:bCs/>
          <w:sz w:val="19"/>
          <w:szCs w:val="19"/>
        </w:rPr>
        <w:t>, moet ik da</w:t>
      </w:r>
      <w:r w:rsidR="00B113C7" w:rsidRPr="00B113C7">
        <w:rPr>
          <w:rFonts w:ascii="Times New Roman" w:hAnsi="Times New Roman" w:cs="Times New Roman"/>
          <w:b/>
          <w:bCs/>
          <w:sz w:val="19"/>
          <w:szCs w:val="19"/>
        </w:rPr>
        <w:t>n</w:t>
      </w:r>
      <w:r w:rsidR="00E029D0" w:rsidRPr="00B113C7">
        <w:rPr>
          <w:rFonts w:ascii="Times New Roman" w:hAnsi="Times New Roman" w:cs="Times New Roman"/>
          <w:b/>
          <w:bCs/>
          <w:sz w:val="19"/>
          <w:szCs w:val="19"/>
        </w:rPr>
        <w:t xml:space="preserve"> </w:t>
      </w:r>
      <w:r w:rsidR="00B113C7" w:rsidRPr="00B113C7">
        <w:rPr>
          <w:rFonts w:ascii="Times New Roman" w:hAnsi="Times New Roman" w:cs="Times New Roman"/>
          <w:b/>
          <w:bCs/>
          <w:sz w:val="19"/>
          <w:szCs w:val="19"/>
        </w:rPr>
        <w:t>toch</w:t>
      </w:r>
      <w:r w:rsidR="00E029D0" w:rsidRPr="00B113C7">
        <w:rPr>
          <w:rFonts w:ascii="Times New Roman" w:hAnsi="Times New Roman" w:cs="Times New Roman"/>
          <w:b/>
          <w:bCs/>
          <w:sz w:val="19"/>
          <w:szCs w:val="19"/>
        </w:rPr>
        <w:t xml:space="preserve"> eerst een aanvraag indienen</w:t>
      </w:r>
      <w:r w:rsidR="00B113C7" w:rsidRPr="00B113C7">
        <w:rPr>
          <w:rFonts w:ascii="Times New Roman" w:hAnsi="Times New Roman" w:cs="Times New Roman"/>
          <w:b/>
          <w:bCs/>
          <w:sz w:val="19"/>
          <w:szCs w:val="19"/>
        </w:rPr>
        <w:t>?</w:t>
      </w:r>
    </w:p>
    <w:p w14:paraId="590438CB" w14:textId="34DF7190" w:rsidR="00604277" w:rsidRDefault="00FD1915" w:rsidP="00BB435E">
      <w:pPr>
        <w:spacing w:line="240" w:lineRule="auto"/>
        <w:rPr>
          <w:rFonts w:ascii="Times New Roman" w:hAnsi="Times New Roman" w:cs="Times New Roman"/>
          <w:sz w:val="19"/>
          <w:szCs w:val="19"/>
        </w:rPr>
      </w:pPr>
      <w:r>
        <w:rPr>
          <w:rFonts w:ascii="Times New Roman" w:hAnsi="Times New Roman" w:cs="Times New Roman"/>
          <w:sz w:val="19"/>
          <w:szCs w:val="19"/>
        </w:rPr>
        <w:t>Wanneer er s</w:t>
      </w:r>
      <w:r w:rsidR="00B31BEB">
        <w:rPr>
          <w:rFonts w:ascii="Times New Roman" w:hAnsi="Times New Roman" w:cs="Times New Roman"/>
          <w:sz w:val="19"/>
          <w:szCs w:val="19"/>
        </w:rPr>
        <w:t>ubsidie voor extra</w:t>
      </w:r>
      <w:r w:rsidR="00D7060E">
        <w:rPr>
          <w:rFonts w:ascii="Times New Roman" w:hAnsi="Times New Roman" w:cs="Times New Roman"/>
          <w:sz w:val="19"/>
          <w:szCs w:val="19"/>
        </w:rPr>
        <w:t xml:space="preserve"> </w:t>
      </w:r>
      <w:r w:rsidR="00274349">
        <w:rPr>
          <w:rFonts w:ascii="Times New Roman" w:hAnsi="Times New Roman" w:cs="Times New Roman"/>
          <w:sz w:val="19"/>
          <w:szCs w:val="19"/>
        </w:rPr>
        <w:t xml:space="preserve">financiële steun </w:t>
      </w:r>
      <w:r w:rsidR="00B31BEB">
        <w:rPr>
          <w:rFonts w:ascii="Times New Roman" w:hAnsi="Times New Roman" w:cs="Times New Roman"/>
          <w:sz w:val="19"/>
          <w:szCs w:val="19"/>
        </w:rPr>
        <w:t>in het kader van functiebeperking</w:t>
      </w:r>
      <w:r w:rsidR="007E0375">
        <w:rPr>
          <w:rFonts w:ascii="Times New Roman" w:hAnsi="Times New Roman" w:cs="Times New Roman"/>
          <w:sz w:val="19"/>
          <w:szCs w:val="19"/>
        </w:rPr>
        <w:t xml:space="preserve"> </w:t>
      </w:r>
      <w:r w:rsidR="00750A44">
        <w:rPr>
          <w:rFonts w:ascii="Times New Roman" w:hAnsi="Times New Roman" w:cs="Times New Roman"/>
          <w:sz w:val="19"/>
          <w:szCs w:val="19"/>
        </w:rPr>
        <w:t>wordt ingezet</w:t>
      </w:r>
      <w:r w:rsidR="0076739A">
        <w:rPr>
          <w:rFonts w:ascii="Times New Roman" w:hAnsi="Times New Roman" w:cs="Times New Roman"/>
          <w:sz w:val="19"/>
          <w:szCs w:val="19"/>
        </w:rPr>
        <w:t xml:space="preserve"> dient </w:t>
      </w:r>
      <w:r w:rsidR="00844372">
        <w:rPr>
          <w:rFonts w:ascii="Times New Roman" w:hAnsi="Times New Roman" w:cs="Times New Roman"/>
          <w:sz w:val="19"/>
          <w:szCs w:val="19"/>
        </w:rPr>
        <w:t>de aanvraag</w:t>
      </w:r>
      <w:r w:rsidR="0076739A">
        <w:rPr>
          <w:rFonts w:ascii="Times New Roman" w:hAnsi="Times New Roman" w:cs="Times New Roman"/>
          <w:sz w:val="19"/>
          <w:szCs w:val="19"/>
        </w:rPr>
        <w:t xml:space="preserve"> </w:t>
      </w:r>
      <w:r w:rsidR="007107EE">
        <w:rPr>
          <w:rFonts w:ascii="Times New Roman" w:hAnsi="Times New Roman" w:cs="Times New Roman"/>
          <w:sz w:val="19"/>
          <w:szCs w:val="19"/>
        </w:rPr>
        <w:t xml:space="preserve">altijd </w:t>
      </w:r>
      <w:r w:rsidR="0076739A">
        <w:rPr>
          <w:rFonts w:ascii="Times New Roman" w:hAnsi="Times New Roman" w:cs="Times New Roman"/>
          <w:sz w:val="19"/>
          <w:szCs w:val="19"/>
        </w:rPr>
        <w:t xml:space="preserve">eerst </w:t>
      </w:r>
      <w:r w:rsidR="00844372">
        <w:rPr>
          <w:rFonts w:ascii="Times New Roman" w:hAnsi="Times New Roman" w:cs="Times New Roman"/>
          <w:sz w:val="19"/>
          <w:szCs w:val="19"/>
        </w:rPr>
        <w:t>aan</w:t>
      </w:r>
      <w:r w:rsidR="0076739A">
        <w:rPr>
          <w:rFonts w:ascii="Times New Roman" w:hAnsi="Times New Roman" w:cs="Times New Roman"/>
          <w:sz w:val="19"/>
          <w:szCs w:val="19"/>
        </w:rPr>
        <w:t xml:space="preserve"> </w:t>
      </w:r>
      <w:r w:rsidR="007E0375">
        <w:rPr>
          <w:rFonts w:ascii="Times New Roman" w:hAnsi="Times New Roman" w:cs="Times New Roman"/>
          <w:sz w:val="19"/>
          <w:szCs w:val="19"/>
        </w:rPr>
        <w:t xml:space="preserve">het NA </w:t>
      </w:r>
      <w:r w:rsidR="00831579">
        <w:rPr>
          <w:rFonts w:ascii="Times New Roman" w:hAnsi="Times New Roman" w:cs="Times New Roman"/>
          <w:sz w:val="19"/>
          <w:szCs w:val="19"/>
        </w:rPr>
        <w:t xml:space="preserve">te </w:t>
      </w:r>
      <w:r w:rsidR="007E0375">
        <w:rPr>
          <w:rFonts w:ascii="Times New Roman" w:hAnsi="Times New Roman" w:cs="Times New Roman"/>
          <w:sz w:val="19"/>
          <w:szCs w:val="19"/>
        </w:rPr>
        <w:t xml:space="preserve">worden </w:t>
      </w:r>
      <w:r w:rsidR="00844372">
        <w:rPr>
          <w:rFonts w:ascii="Times New Roman" w:hAnsi="Times New Roman" w:cs="Times New Roman"/>
          <w:sz w:val="19"/>
          <w:szCs w:val="19"/>
        </w:rPr>
        <w:t>voorgelegd</w:t>
      </w:r>
      <w:r w:rsidR="00831579">
        <w:rPr>
          <w:rFonts w:ascii="Times New Roman" w:hAnsi="Times New Roman" w:cs="Times New Roman"/>
          <w:sz w:val="19"/>
          <w:szCs w:val="19"/>
        </w:rPr>
        <w:t>,</w:t>
      </w:r>
      <w:r w:rsidR="00831579" w:rsidRPr="00831579">
        <w:rPr>
          <w:rFonts w:ascii="Times New Roman" w:hAnsi="Times New Roman" w:cs="Times New Roman"/>
          <w:sz w:val="19"/>
          <w:szCs w:val="19"/>
        </w:rPr>
        <w:t xml:space="preserve"> </w:t>
      </w:r>
      <w:r w:rsidR="00831579">
        <w:rPr>
          <w:rFonts w:ascii="Times New Roman" w:hAnsi="Times New Roman" w:cs="Times New Roman"/>
          <w:sz w:val="19"/>
          <w:szCs w:val="19"/>
        </w:rPr>
        <w:t>ongeacht of er beschikbaar budget wordt ingezet of aanvullend budget wordt aangevraagd</w:t>
      </w:r>
      <w:r w:rsidR="00965F43">
        <w:rPr>
          <w:rFonts w:ascii="Times New Roman" w:hAnsi="Times New Roman" w:cs="Times New Roman"/>
          <w:sz w:val="19"/>
          <w:szCs w:val="19"/>
        </w:rPr>
        <w:t>.</w:t>
      </w:r>
      <w:r w:rsidR="00831579">
        <w:rPr>
          <w:rFonts w:ascii="Times New Roman" w:hAnsi="Times New Roman" w:cs="Times New Roman"/>
          <w:sz w:val="19"/>
          <w:szCs w:val="19"/>
        </w:rPr>
        <w:t xml:space="preserve"> </w:t>
      </w:r>
    </w:p>
    <w:p w14:paraId="1EBE0A34" w14:textId="4B39A2AC" w:rsidR="00440A27" w:rsidRDefault="00060B7A" w:rsidP="00BB435E">
      <w:pPr>
        <w:spacing w:line="240" w:lineRule="auto"/>
        <w:rPr>
          <w:rFonts w:ascii="Times New Roman" w:hAnsi="Times New Roman" w:cs="Times New Roman"/>
          <w:b/>
          <w:bCs/>
          <w:sz w:val="19"/>
          <w:szCs w:val="19"/>
        </w:rPr>
      </w:pPr>
      <w:r w:rsidRPr="003A1B69">
        <w:rPr>
          <w:rFonts w:ascii="Times New Roman" w:hAnsi="Times New Roman" w:cs="Times New Roman"/>
          <w:b/>
          <w:bCs/>
          <w:sz w:val="19"/>
          <w:szCs w:val="19"/>
        </w:rPr>
        <w:t xml:space="preserve">Als ik mijn beschikbare budget hiervoor </w:t>
      </w:r>
      <w:r w:rsidR="003A1B69" w:rsidRPr="003A1B69">
        <w:rPr>
          <w:rFonts w:ascii="Times New Roman" w:hAnsi="Times New Roman" w:cs="Times New Roman"/>
          <w:b/>
          <w:bCs/>
          <w:sz w:val="19"/>
          <w:szCs w:val="19"/>
        </w:rPr>
        <w:t>gebruik</w:t>
      </w:r>
      <w:r w:rsidR="0044757A" w:rsidRPr="003A1B69">
        <w:rPr>
          <w:rFonts w:ascii="Times New Roman" w:hAnsi="Times New Roman" w:cs="Times New Roman"/>
          <w:b/>
          <w:bCs/>
          <w:sz w:val="19"/>
          <w:szCs w:val="19"/>
        </w:rPr>
        <w:t xml:space="preserve"> </w:t>
      </w:r>
      <w:r w:rsidR="00EF6937" w:rsidRPr="003A1B69">
        <w:rPr>
          <w:rFonts w:ascii="Times New Roman" w:hAnsi="Times New Roman" w:cs="Times New Roman"/>
          <w:b/>
          <w:bCs/>
          <w:sz w:val="19"/>
          <w:szCs w:val="19"/>
        </w:rPr>
        <w:t xml:space="preserve">mag </w:t>
      </w:r>
      <w:r w:rsidR="00BF1A3C" w:rsidRPr="003A1B69">
        <w:rPr>
          <w:rFonts w:ascii="Times New Roman" w:hAnsi="Times New Roman" w:cs="Times New Roman"/>
          <w:b/>
          <w:bCs/>
          <w:sz w:val="19"/>
          <w:szCs w:val="19"/>
        </w:rPr>
        <w:t xml:space="preserve">er dan alleen </w:t>
      </w:r>
      <w:r w:rsidR="00CB30C0" w:rsidRPr="003A1B69">
        <w:rPr>
          <w:rFonts w:ascii="Times New Roman" w:hAnsi="Times New Roman" w:cs="Times New Roman"/>
          <w:b/>
          <w:bCs/>
          <w:sz w:val="19"/>
          <w:szCs w:val="19"/>
        </w:rPr>
        <w:t>OS-budget</w:t>
      </w:r>
      <w:r w:rsidR="00BF1A3C" w:rsidRPr="003A1B69">
        <w:rPr>
          <w:rFonts w:ascii="Times New Roman" w:hAnsi="Times New Roman" w:cs="Times New Roman"/>
          <w:b/>
          <w:bCs/>
          <w:sz w:val="19"/>
          <w:szCs w:val="19"/>
        </w:rPr>
        <w:t xml:space="preserve"> worden ingezet?</w:t>
      </w:r>
    </w:p>
    <w:p w14:paraId="4FC46A73" w14:textId="6C870BBA" w:rsidR="003A1B69" w:rsidRPr="003A1B69" w:rsidRDefault="00870CE6" w:rsidP="00BB435E">
      <w:pPr>
        <w:spacing w:line="240" w:lineRule="auto"/>
        <w:rPr>
          <w:rFonts w:ascii="Times New Roman" w:hAnsi="Times New Roman" w:cs="Times New Roman"/>
          <w:sz w:val="19"/>
          <w:szCs w:val="19"/>
        </w:rPr>
      </w:pPr>
      <w:r>
        <w:rPr>
          <w:rFonts w:ascii="Times New Roman" w:hAnsi="Times New Roman" w:cs="Times New Roman"/>
          <w:sz w:val="19"/>
          <w:szCs w:val="19"/>
        </w:rPr>
        <w:t>Als het om ex</w:t>
      </w:r>
      <w:r w:rsidR="00CA34FB">
        <w:rPr>
          <w:rFonts w:ascii="Times New Roman" w:hAnsi="Times New Roman" w:cs="Times New Roman"/>
          <w:sz w:val="19"/>
          <w:szCs w:val="19"/>
        </w:rPr>
        <w:t xml:space="preserve">tra subsidie voor </w:t>
      </w:r>
      <w:r>
        <w:rPr>
          <w:rFonts w:ascii="Times New Roman" w:hAnsi="Times New Roman" w:cs="Times New Roman"/>
          <w:sz w:val="19"/>
          <w:szCs w:val="19"/>
        </w:rPr>
        <w:t xml:space="preserve">studenten </w:t>
      </w:r>
      <w:r w:rsidR="00CA34FB">
        <w:rPr>
          <w:rFonts w:ascii="Times New Roman" w:hAnsi="Times New Roman" w:cs="Times New Roman"/>
          <w:sz w:val="19"/>
          <w:szCs w:val="19"/>
        </w:rPr>
        <w:t xml:space="preserve">gaat kan elke budget </w:t>
      </w:r>
      <w:r w:rsidR="00FA3095">
        <w:rPr>
          <w:rFonts w:ascii="Times New Roman" w:hAnsi="Times New Roman" w:cs="Times New Roman"/>
          <w:sz w:val="19"/>
          <w:szCs w:val="19"/>
        </w:rPr>
        <w:t>categorie gebruikt worden (S</w:t>
      </w:r>
      <w:r w:rsidR="00B30783">
        <w:rPr>
          <w:rFonts w:ascii="Times New Roman" w:hAnsi="Times New Roman" w:cs="Times New Roman"/>
          <w:sz w:val="19"/>
          <w:szCs w:val="19"/>
        </w:rPr>
        <w:t>MS,</w:t>
      </w:r>
      <w:r w:rsidR="00377845">
        <w:rPr>
          <w:rFonts w:ascii="Times New Roman" w:hAnsi="Times New Roman" w:cs="Times New Roman"/>
          <w:sz w:val="19"/>
          <w:szCs w:val="19"/>
        </w:rPr>
        <w:t xml:space="preserve"> </w:t>
      </w:r>
      <w:r w:rsidR="00B30783">
        <w:rPr>
          <w:rFonts w:ascii="Times New Roman" w:hAnsi="Times New Roman" w:cs="Times New Roman"/>
          <w:sz w:val="19"/>
          <w:szCs w:val="19"/>
        </w:rPr>
        <w:t xml:space="preserve">SMP, STA, STT </w:t>
      </w:r>
      <w:r w:rsidR="00FA3095">
        <w:rPr>
          <w:rFonts w:ascii="Times New Roman" w:hAnsi="Times New Roman" w:cs="Times New Roman"/>
          <w:sz w:val="19"/>
          <w:szCs w:val="19"/>
        </w:rPr>
        <w:t>en OS). Als het</w:t>
      </w:r>
      <w:r w:rsidR="00FA0C51">
        <w:rPr>
          <w:rFonts w:ascii="Times New Roman" w:hAnsi="Times New Roman" w:cs="Times New Roman"/>
          <w:sz w:val="19"/>
          <w:szCs w:val="19"/>
        </w:rPr>
        <w:t xml:space="preserve"> </w:t>
      </w:r>
      <w:r w:rsidR="00723EAD">
        <w:rPr>
          <w:rFonts w:ascii="Times New Roman" w:hAnsi="Times New Roman" w:cs="Times New Roman"/>
          <w:sz w:val="19"/>
          <w:szCs w:val="19"/>
        </w:rPr>
        <w:t xml:space="preserve">extra subsidie </w:t>
      </w:r>
      <w:r w:rsidR="00FA0C51">
        <w:rPr>
          <w:rFonts w:ascii="Times New Roman" w:hAnsi="Times New Roman" w:cs="Times New Roman"/>
          <w:sz w:val="19"/>
          <w:szCs w:val="19"/>
        </w:rPr>
        <w:t>voor een staflid is kan alleen</w:t>
      </w:r>
      <w:r w:rsidR="00052E66">
        <w:rPr>
          <w:rFonts w:ascii="Times New Roman" w:hAnsi="Times New Roman" w:cs="Times New Roman"/>
          <w:sz w:val="19"/>
          <w:szCs w:val="19"/>
        </w:rPr>
        <w:t xml:space="preserve"> Staf-budget</w:t>
      </w:r>
      <w:r w:rsidR="00885123">
        <w:rPr>
          <w:rFonts w:ascii="Times New Roman" w:hAnsi="Times New Roman" w:cs="Times New Roman"/>
          <w:sz w:val="19"/>
          <w:szCs w:val="19"/>
        </w:rPr>
        <w:t xml:space="preserve"> </w:t>
      </w:r>
      <w:r w:rsidR="00052E66">
        <w:rPr>
          <w:rFonts w:ascii="Times New Roman" w:hAnsi="Times New Roman" w:cs="Times New Roman"/>
          <w:sz w:val="19"/>
          <w:szCs w:val="19"/>
        </w:rPr>
        <w:t>(</w:t>
      </w:r>
      <w:r w:rsidR="00B30783">
        <w:rPr>
          <w:rFonts w:ascii="Times New Roman" w:hAnsi="Times New Roman" w:cs="Times New Roman"/>
          <w:sz w:val="19"/>
          <w:szCs w:val="19"/>
        </w:rPr>
        <w:t>STA, STT)</w:t>
      </w:r>
      <w:r w:rsidR="00885123">
        <w:rPr>
          <w:rFonts w:ascii="Times New Roman" w:hAnsi="Times New Roman" w:cs="Times New Roman"/>
          <w:sz w:val="19"/>
          <w:szCs w:val="19"/>
        </w:rPr>
        <w:t xml:space="preserve"> of OS</w:t>
      </w:r>
      <w:r w:rsidR="00052E66">
        <w:rPr>
          <w:rFonts w:ascii="Times New Roman" w:hAnsi="Times New Roman" w:cs="Times New Roman"/>
          <w:sz w:val="19"/>
          <w:szCs w:val="19"/>
        </w:rPr>
        <w:t>-</w:t>
      </w:r>
      <w:r w:rsidR="00885123">
        <w:rPr>
          <w:rFonts w:ascii="Times New Roman" w:hAnsi="Times New Roman" w:cs="Times New Roman"/>
          <w:sz w:val="19"/>
          <w:szCs w:val="19"/>
        </w:rPr>
        <w:t>budget worden ingezet</w:t>
      </w:r>
      <w:r w:rsidR="008C2FDD">
        <w:rPr>
          <w:rFonts w:ascii="Times New Roman" w:hAnsi="Times New Roman" w:cs="Times New Roman"/>
          <w:sz w:val="19"/>
          <w:szCs w:val="19"/>
        </w:rPr>
        <w:t xml:space="preserve">. </w:t>
      </w:r>
      <w:r w:rsidR="00052E66">
        <w:rPr>
          <w:rFonts w:ascii="Times New Roman" w:hAnsi="Times New Roman" w:cs="Times New Roman"/>
          <w:sz w:val="19"/>
          <w:szCs w:val="19"/>
        </w:rPr>
        <w:t>Het budget</w:t>
      </w:r>
      <w:r w:rsidR="008C7355">
        <w:rPr>
          <w:rFonts w:ascii="Times New Roman" w:hAnsi="Times New Roman" w:cs="Times New Roman"/>
          <w:sz w:val="19"/>
          <w:szCs w:val="19"/>
        </w:rPr>
        <w:t xml:space="preserve"> voor studentenmobiliteit (SMS, SMP) </w:t>
      </w:r>
      <w:r w:rsidR="0027658B">
        <w:rPr>
          <w:rFonts w:ascii="Times New Roman" w:hAnsi="Times New Roman" w:cs="Times New Roman"/>
          <w:sz w:val="19"/>
          <w:szCs w:val="19"/>
        </w:rPr>
        <w:t>mag ni</w:t>
      </w:r>
      <w:r w:rsidR="00377845">
        <w:rPr>
          <w:rFonts w:ascii="Times New Roman" w:hAnsi="Times New Roman" w:cs="Times New Roman"/>
          <w:sz w:val="19"/>
          <w:szCs w:val="19"/>
        </w:rPr>
        <w:t>e</w:t>
      </w:r>
      <w:r w:rsidR="0027658B">
        <w:rPr>
          <w:rFonts w:ascii="Times New Roman" w:hAnsi="Times New Roman" w:cs="Times New Roman"/>
          <w:sz w:val="19"/>
          <w:szCs w:val="19"/>
        </w:rPr>
        <w:t xml:space="preserve">t </w:t>
      </w:r>
      <w:r w:rsidR="00214ECC">
        <w:rPr>
          <w:rFonts w:ascii="Times New Roman" w:hAnsi="Times New Roman" w:cs="Times New Roman"/>
          <w:sz w:val="19"/>
          <w:szCs w:val="19"/>
        </w:rPr>
        <w:t>voor</w:t>
      </w:r>
      <w:r w:rsidR="008C1ECC">
        <w:rPr>
          <w:rFonts w:ascii="Times New Roman" w:hAnsi="Times New Roman" w:cs="Times New Roman"/>
          <w:sz w:val="19"/>
          <w:szCs w:val="19"/>
        </w:rPr>
        <w:t xml:space="preserve"> stafmobiliteit</w:t>
      </w:r>
      <w:r w:rsidR="00214ECC">
        <w:rPr>
          <w:rFonts w:ascii="Times New Roman" w:hAnsi="Times New Roman" w:cs="Times New Roman"/>
          <w:sz w:val="19"/>
          <w:szCs w:val="19"/>
        </w:rPr>
        <w:t xml:space="preserve"> worden ingezet</w:t>
      </w:r>
      <w:r w:rsidR="00183F15">
        <w:rPr>
          <w:rFonts w:ascii="Times New Roman" w:hAnsi="Times New Roman" w:cs="Times New Roman"/>
          <w:sz w:val="19"/>
          <w:szCs w:val="19"/>
        </w:rPr>
        <w:t xml:space="preserve"> (zie </w:t>
      </w:r>
      <w:r w:rsidR="00F4392C">
        <w:rPr>
          <w:rFonts w:ascii="Times New Roman" w:hAnsi="Times New Roman" w:cs="Times New Roman"/>
          <w:sz w:val="19"/>
          <w:szCs w:val="19"/>
        </w:rPr>
        <w:t xml:space="preserve">KA103 </w:t>
      </w:r>
      <w:r w:rsidR="00183F15">
        <w:rPr>
          <w:rFonts w:ascii="Times New Roman" w:hAnsi="Times New Roman" w:cs="Times New Roman"/>
          <w:sz w:val="19"/>
          <w:szCs w:val="19"/>
        </w:rPr>
        <w:t>Handboek 5.1)</w:t>
      </w:r>
      <w:r w:rsidR="00214ECC">
        <w:rPr>
          <w:rFonts w:ascii="Times New Roman" w:hAnsi="Times New Roman" w:cs="Times New Roman"/>
          <w:sz w:val="19"/>
          <w:szCs w:val="19"/>
        </w:rPr>
        <w:t>.</w:t>
      </w:r>
    </w:p>
    <w:p w14:paraId="18A870B7" w14:textId="26871409" w:rsidR="008B724B" w:rsidRDefault="00E36A75" w:rsidP="00BB435E">
      <w:pPr>
        <w:spacing w:line="240" w:lineRule="auto"/>
        <w:rPr>
          <w:rFonts w:ascii="Times New Roman" w:hAnsi="Times New Roman" w:cs="Times New Roman"/>
          <w:b/>
          <w:sz w:val="19"/>
          <w:szCs w:val="19"/>
        </w:rPr>
      </w:pPr>
      <w:r>
        <w:rPr>
          <w:rFonts w:ascii="Times New Roman" w:hAnsi="Times New Roman" w:cs="Times New Roman"/>
          <w:b/>
          <w:sz w:val="19"/>
          <w:szCs w:val="19"/>
        </w:rPr>
        <w:t xml:space="preserve">Als </w:t>
      </w:r>
      <w:r w:rsidR="008B724B">
        <w:rPr>
          <w:rFonts w:ascii="Times New Roman" w:hAnsi="Times New Roman" w:cs="Times New Roman"/>
          <w:b/>
          <w:sz w:val="19"/>
          <w:szCs w:val="19"/>
        </w:rPr>
        <w:t>ik</w:t>
      </w:r>
      <w:r w:rsidR="00C51A1B">
        <w:rPr>
          <w:rFonts w:ascii="Times New Roman" w:hAnsi="Times New Roman" w:cs="Times New Roman"/>
          <w:b/>
          <w:sz w:val="19"/>
          <w:szCs w:val="19"/>
        </w:rPr>
        <w:t xml:space="preserve"> </w:t>
      </w:r>
      <w:r w:rsidR="00B86061">
        <w:rPr>
          <w:rFonts w:ascii="Times New Roman" w:hAnsi="Times New Roman" w:cs="Times New Roman"/>
          <w:b/>
          <w:sz w:val="19"/>
          <w:szCs w:val="19"/>
        </w:rPr>
        <w:t xml:space="preserve">geen </w:t>
      </w:r>
      <w:r w:rsidR="00C51A1B">
        <w:rPr>
          <w:rFonts w:ascii="Times New Roman" w:hAnsi="Times New Roman" w:cs="Times New Roman"/>
          <w:b/>
          <w:sz w:val="19"/>
          <w:szCs w:val="19"/>
        </w:rPr>
        <w:t>budget</w:t>
      </w:r>
      <w:r w:rsidR="0010028B">
        <w:rPr>
          <w:rFonts w:ascii="Times New Roman" w:hAnsi="Times New Roman" w:cs="Times New Roman"/>
          <w:b/>
          <w:sz w:val="19"/>
          <w:szCs w:val="19"/>
        </w:rPr>
        <w:t xml:space="preserve"> </w:t>
      </w:r>
      <w:r w:rsidR="00B86061">
        <w:rPr>
          <w:rFonts w:ascii="Times New Roman" w:hAnsi="Times New Roman" w:cs="Times New Roman"/>
          <w:b/>
          <w:sz w:val="19"/>
          <w:szCs w:val="19"/>
        </w:rPr>
        <w:t>meer beschikbaar heb</w:t>
      </w:r>
      <w:r w:rsidR="008B724B">
        <w:rPr>
          <w:rFonts w:ascii="Times New Roman" w:hAnsi="Times New Roman" w:cs="Times New Roman"/>
          <w:b/>
          <w:sz w:val="19"/>
          <w:szCs w:val="19"/>
        </w:rPr>
        <w:t>, kan ik dan aanvullend budget aanvragen?</w:t>
      </w:r>
    </w:p>
    <w:p w14:paraId="04DBF147" w14:textId="1B1A916B" w:rsidR="00E36A75" w:rsidRPr="00381C22" w:rsidRDefault="00EA6610" w:rsidP="00BB435E">
      <w:pPr>
        <w:spacing w:line="240" w:lineRule="auto"/>
        <w:rPr>
          <w:rFonts w:ascii="Times New Roman" w:hAnsi="Times New Roman" w:cs="Times New Roman"/>
          <w:bCs/>
          <w:sz w:val="19"/>
          <w:szCs w:val="19"/>
        </w:rPr>
      </w:pPr>
      <w:r>
        <w:rPr>
          <w:rFonts w:ascii="Times New Roman" w:hAnsi="Times New Roman" w:cs="Times New Roman"/>
          <w:bCs/>
          <w:sz w:val="19"/>
          <w:szCs w:val="19"/>
        </w:rPr>
        <w:t>Ja, een instelling kan een financieringsaanvraag indienen</w:t>
      </w:r>
      <w:r w:rsidR="00B37293">
        <w:rPr>
          <w:rFonts w:ascii="Times New Roman" w:hAnsi="Times New Roman" w:cs="Times New Roman"/>
          <w:bCs/>
          <w:sz w:val="19"/>
          <w:szCs w:val="19"/>
        </w:rPr>
        <w:t xml:space="preserve"> </w:t>
      </w:r>
      <w:r w:rsidR="006673E8">
        <w:rPr>
          <w:rFonts w:ascii="Times New Roman" w:hAnsi="Times New Roman" w:cs="Times New Roman"/>
          <w:bCs/>
          <w:sz w:val="19"/>
          <w:szCs w:val="19"/>
        </w:rPr>
        <w:t>bij het N</w:t>
      </w:r>
      <w:r w:rsidR="00744C85">
        <w:rPr>
          <w:rFonts w:ascii="Times New Roman" w:hAnsi="Times New Roman" w:cs="Times New Roman"/>
          <w:bCs/>
          <w:sz w:val="19"/>
          <w:szCs w:val="19"/>
        </w:rPr>
        <w:t>A d.m.v. h</w:t>
      </w:r>
      <w:r w:rsidR="00C83CE8">
        <w:rPr>
          <w:rFonts w:ascii="Times New Roman" w:hAnsi="Times New Roman" w:cs="Times New Roman"/>
          <w:bCs/>
          <w:sz w:val="19"/>
          <w:szCs w:val="19"/>
        </w:rPr>
        <w:t>e</w:t>
      </w:r>
      <w:r w:rsidR="00744C85">
        <w:rPr>
          <w:rFonts w:ascii="Times New Roman" w:hAnsi="Times New Roman" w:cs="Times New Roman"/>
          <w:bCs/>
          <w:sz w:val="19"/>
          <w:szCs w:val="19"/>
        </w:rPr>
        <w:t xml:space="preserve">t </w:t>
      </w:r>
      <w:hyperlink r:id="rId19" w:history="1">
        <w:r w:rsidR="00655C60">
          <w:rPr>
            <w:rStyle w:val="Hyperlink"/>
            <w:rFonts w:ascii="Times New Roman" w:hAnsi="Times New Roman" w:cs="Times New Roman"/>
            <w:bCs/>
            <w:sz w:val="19"/>
            <w:szCs w:val="19"/>
          </w:rPr>
          <w:t>formulier</w:t>
        </w:r>
      </w:hyperlink>
      <w:r w:rsidR="006673E8">
        <w:rPr>
          <w:rFonts w:ascii="Times New Roman" w:hAnsi="Times New Roman" w:cs="Times New Roman"/>
          <w:bCs/>
          <w:sz w:val="19"/>
          <w:szCs w:val="19"/>
        </w:rPr>
        <w:t xml:space="preserve">. </w:t>
      </w:r>
      <w:r w:rsidR="00954FD9">
        <w:rPr>
          <w:rFonts w:ascii="Times New Roman" w:hAnsi="Times New Roman" w:cs="Times New Roman"/>
          <w:bCs/>
          <w:sz w:val="19"/>
          <w:szCs w:val="19"/>
        </w:rPr>
        <w:t>Na goedkeuring van de aanvraag zal h</w:t>
      </w:r>
      <w:r w:rsidR="006673E8">
        <w:rPr>
          <w:rFonts w:ascii="Times New Roman" w:hAnsi="Times New Roman" w:cs="Times New Roman"/>
          <w:bCs/>
          <w:sz w:val="19"/>
          <w:szCs w:val="19"/>
        </w:rPr>
        <w:t>et N</w:t>
      </w:r>
      <w:r w:rsidR="009239CC">
        <w:rPr>
          <w:rFonts w:ascii="Times New Roman" w:hAnsi="Times New Roman" w:cs="Times New Roman"/>
          <w:bCs/>
          <w:sz w:val="19"/>
          <w:szCs w:val="19"/>
        </w:rPr>
        <w:t>A</w:t>
      </w:r>
      <w:r w:rsidR="006673E8">
        <w:rPr>
          <w:rFonts w:ascii="Times New Roman" w:hAnsi="Times New Roman" w:cs="Times New Roman"/>
          <w:bCs/>
          <w:sz w:val="19"/>
          <w:szCs w:val="19"/>
        </w:rPr>
        <w:t xml:space="preserve"> </w:t>
      </w:r>
      <w:r w:rsidR="00C0619B">
        <w:rPr>
          <w:rFonts w:ascii="Times New Roman" w:hAnsi="Times New Roman" w:cs="Times New Roman"/>
          <w:bCs/>
          <w:sz w:val="19"/>
          <w:szCs w:val="19"/>
        </w:rPr>
        <w:t>een amendement opstellen dat door de instelling en het NA ondertekend moet worden</w:t>
      </w:r>
      <w:r w:rsidR="00D6787E">
        <w:rPr>
          <w:rFonts w:ascii="Times New Roman" w:hAnsi="Times New Roman" w:cs="Times New Roman"/>
          <w:bCs/>
          <w:sz w:val="19"/>
          <w:szCs w:val="19"/>
        </w:rPr>
        <w:t>. Daarna zal het</w:t>
      </w:r>
      <w:r w:rsidR="00854217">
        <w:rPr>
          <w:rFonts w:ascii="Times New Roman" w:hAnsi="Times New Roman" w:cs="Times New Roman"/>
          <w:bCs/>
          <w:sz w:val="19"/>
          <w:szCs w:val="19"/>
        </w:rPr>
        <w:t xml:space="preserve"> </w:t>
      </w:r>
      <w:r w:rsidR="00671474">
        <w:rPr>
          <w:rFonts w:ascii="Times New Roman" w:hAnsi="Times New Roman" w:cs="Times New Roman"/>
          <w:bCs/>
          <w:sz w:val="19"/>
          <w:szCs w:val="19"/>
        </w:rPr>
        <w:t xml:space="preserve">voorlopig </w:t>
      </w:r>
      <w:r w:rsidR="00854217">
        <w:rPr>
          <w:rFonts w:ascii="Times New Roman" w:hAnsi="Times New Roman" w:cs="Times New Roman"/>
          <w:bCs/>
          <w:sz w:val="19"/>
          <w:szCs w:val="19"/>
        </w:rPr>
        <w:t xml:space="preserve">toegekende budget </w:t>
      </w:r>
      <w:r w:rsidR="00381C22">
        <w:rPr>
          <w:rFonts w:ascii="Times New Roman" w:hAnsi="Times New Roman" w:cs="Times New Roman"/>
          <w:bCs/>
          <w:sz w:val="19"/>
          <w:szCs w:val="19"/>
        </w:rPr>
        <w:t xml:space="preserve">in </w:t>
      </w:r>
      <w:r w:rsidR="003F71AC">
        <w:rPr>
          <w:rFonts w:ascii="Times New Roman" w:hAnsi="Times New Roman" w:cs="Times New Roman"/>
          <w:bCs/>
          <w:sz w:val="19"/>
          <w:szCs w:val="19"/>
        </w:rPr>
        <w:t>MT+</w:t>
      </w:r>
      <w:r w:rsidR="00381C22">
        <w:rPr>
          <w:rFonts w:ascii="Times New Roman" w:hAnsi="Times New Roman" w:cs="Times New Roman"/>
          <w:bCs/>
          <w:sz w:val="19"/>
          <w:szCs w:val="19"/>
        </w:rPr>
        <w:t xml:space="preserve"> </w:t>
      </w:r>
      <w:r w:rsidR="00854217">
        <w:rPr>
          <w:rFonts w:ascii="Times New Roman" w:hAnsi="Times New Roman" w:cs="Times New Roman"/>
          <w:bCs/>
          <w:sz w:val="19"/>
          <w:szCs w:val="19"/>
        </w:rPr>
        <w:t>naar boven bijgesteld worden</w:t>
      </w:r>
      <w:r w:rsidR="00381C22">
        <w:rPr>
          <w:rFonts w:ascii="Times New Roman" w:hAnsi="Times New Roman" w:cs="Times New Roman"/>
          <w:bCs/>
          <w:sz w:val="19"/>
          <w:szCs w:val="19"/>
        </w:rPr>
        <w:t>.</w:t>
      </w:r>
    </w:p>
    <w:p w14:paraId="50A300E4" w14:textId="51109975" w:rsidR="00643AE6" w:rsidRPr="00370C7D" w:rsidRDefault="00643AE6" w:rsidP="00BB435E">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Hoe moet de aanvullende subsidie worden verantwoord?</w:t>
      </w:r>
    </w:p>
    <w:p w14:paraId="2C6281C5" w14:textId="7504DEA8" w:rsidR="00643AE6" w:rsidRDefault="00933255" w:rsidP="00BB435E">
      <w:pPr>
        <w:spacing w:line="240" w:lineRule="auto"/>
        <w:rPr>
          <w:rFonts w:ascii="Times New Roman" w:hAnsi="Times New Roman" w:cs="Times New Roman"/>
          <w:sz w:val="19"/>
          <w:szCs w:val="19"/>
        </w:rPr>
      </w:pPr>
      <w:r>
        <w:rPr>
          <w:rFonts w:ascii="Times New Roman" w:hAnsi="Times New Roman" w:cs="Times New Roman"/>
          <w:sz w:val="19"/>
          <w:szCs w:val="19"/>
        </w:rPr>
        <w:t xml:space="preserve">In </w:t>
      </w:r>
      <w:r w:rsidR="003F71AC">
        <w:rPr>
          <w:rFonts w:ascii="Times New Roman" w:hAnsi="Times New Roman" w:cs="Times New Roman"/>
          <w:sz w:val="19"/>
          <w:szCs w:val="19"/>
        </w:rPr>
        <w:t>MT+</w:t>
      </w:r>
      <w:r w:rsidR="004B0BF2">
        <w:rPr>
          <w:rFonts w:ascii="Times New Roman" w:hAnsi="Times New Roman" w:cs="Times New Roman"/>
          <w:sz w:val="19"/>
          <w:szCs w:val="19"/>
        </w:rPr>
        <w:t xml:space="preserve"> wordt </w:t>
      </w:r>
      <w:r w:rsidR="004B0BF2" w:rsidRPr="001F1F79">
        <w:rPr>
          <w:rFonts w:ascii="Times New Roman" w:hAnsi="Times New Roman" w:cs="Times New Roman"/>
          <w:i/>
          <w:iCs/>
          <w:sz w:val="19"/>
          <w:szCs w:val="19"/>
        </w:rPr>
        <w:t>Special Needs</w:t>
      </w:r>
      <w:r w:rsidR="004B0BF2">
        <w:rPr>
          <w:rFonts w:ascii="Times New Roman" w:hAnsi="Times New Roman" w:cs="Times New Roman"/>
          <w:sz w:val="19"/>
          <w:szCs w:val="19"/>
        </w:rPr>
        <w:t xml:space="preserve"> aangevinkt</w:t>
      </w:r>
      <w:r w:rsidR="001C1BF3">
        <w:rPr>
          <w:rFonts w:ascii="Times New Roman" w:hAnsi="Times New Roman" w:cs="Times New Roman"/>
          <w:sz w:val="19"/>
          <w:szCs w:val="19"/>
        </w:rPr>
        <w:t>,</w:t>
      </w:r>
      <w:r w:rsidR="00467ED3">
        <w:rPr>
          <w:rFonts w:ascii="Times New Roman" w:hAnsi="Times New Roman" w:cs="Times New Roman"/>
          <w:sz w:val="19"/>
          <w:szCs w:val="19"/>
        </w:rPr>
        <w:t xml:space="preserve"> </w:t>
      </w:r>
      <w:r w:rsidR="004B0BF2">
        <w:rPr>
          <w:rFonts w:ascii="Times New Roman" w:hAnsi="Times New Roman" w:cs="Times New Roman"/>
          <w:sz w:val="19"/>
          <w:szCs w:val="19"/>
        </w:rPr>
        <w:t xml:space="preserve">in het veld </w:t>
      </w:r>
      <w:r w:rsidR="00C56971" w:rsidRPr="001F1F79">
        <w:rPr>
          <w:rFonts w:ascii="Times New Roman" w:hAnsi="Times New Roman" w:cs="Times New Roman"/>
          <w:i/>
          <w:iCs/>
          <w:sz w:val="19"/>
          <w:szCs w:val="19"/>
        </w:rPr>
        <w:t>EU S</w:t>
      </w:r>
      <w:r w:rsidR="001F1F79" w:rsidRPr="001F1F79">
        <w:rPr>
          <w:rFonts w:ascii="Times New Roman" w:hAnsi="Times New Roman" w:cs="Times New Roman"/>
          <w:i/>
          <w:iCs/>
          <w:sz w:val="19"/>
          <w:szCs w:val="19"/>
        </w:rPr>
        <w:t>pecial Needs Support</w:t>
      </w:r>
      <w:r w:rsidR="001F1F79">
        <w:rPr>
          <w:rFonts w:ascii="Times New Roman" w:hAnsi="Times New Roman" w:cs="Times New Roman"/>
          <w:sz w:val="19"/>
          <w:szCs w:val="19"/>
        </w:rPr>
        <w:t xml:space="preserve"> het exacte bedrag</w:t>
      </w:r>
      <w:r w:rsidR="001C1BF3">
        <w:rPr>
          <w:rFonts w:ascii="Times New Roman" w:hAnsi="Times New Roman" w:cs="Times New Roman"/>
          <w:sz w:val="19"/>
          <w:szCs w:val="19"/>
        </w:rPr>
        <w:t xml:space="preserve"> en</w:t>
      </w:r>
      <w:r w:rsidR="001F1F79">
        <w:rPr>
          <w:rFonts w:ascii="Times New Roman" w:hAnsi="Times New Roman" w:cs="Times New Roman"/>
          <w:sz w:val="19"/>
          <w:szCs w:val="19"/>
        </w:rPr>
        <w:t xml:space="preserve"> </w:t>
      </w:r>
      <w:r w:rsidR="001C1BF3">
        <w:rPr>
          <w:rFonts w:ascii="Times New Roman" w:hAnsi="Times New Roman" w:cs="Times New Roman"/>
          <w:sz w:val="19"/>
          <w:szCs w:val="19"/>
        </w:rPr>
        <w:t>i</w:t>
      </w:r>
      <w:r w:rsidR="001F1F79">
        <w:rPr>
          <w:rFonts w:ascii="Times New Roman" w:hAnsi="Times New Roman" w:cs="Times New Roman"/>
          <w:sz w:val="19"/>
          <w:szCs w:val="19"/>
        </w:rPr>
        <w:t xml:space="preserve">n het veld </w:t>
      </w:r>
      <w:r w:rsidR="004B0BF2" w:rsidRPr="001F1F79">
        <w:rPr>
          <w:rFonts w:ascii="Times New Roman" w:hAnsi="Times New Roman" w:cs="Times New Roman"/>
          <w:i/>
          <w:iCs/>
          <w:sz w:val="19"/>
          <w:szCs w:val="19"/>
        </w:rPr>
        <w:t>Comment</w:t>
      </w:r>
      <w:r w:rsidR="00C14E38" w:rsidRPr="001F1F79">
        <w:rPr>
          <w:rFonts w:ascii="Times New Roman" w:hAnsi="Times New Roman" w:cs="Times New Roman"/>
          <w:i/>
          <w:iCs/>
          <w:sz w:val="19"/>
          <w:szCs w:val="19"/>
        </w:rPr>
        <w:t>s</w:t>
      </w:r>
      <w:r w:rsidR="00C14E38">
        <w:rPr>
          <w:rFonts w:ascii="Times New Roman" w:hAnsi="Times New Roman" w:cs="Times New Roman"/>
          <w:sz w:val="19"/>
          <w:szCs w:val="19"/>
        </w:rPr>
        <w:t xml:space="preserve"> </w:t>
      </w:r>
      <w:r w:rsidR="001F1F79">
        <w:rPr>
          <w:rFonts w:ascii="Times New Roman" w:hAnsi="Times New Roman" w:cs="Times New Roman"/>
          <w:sz w:val="19"/>
          <w:szCs w:val="19"/>
        </w:rPr>
        <w:t xml:space="preserve">een </w:t>
      </w:r>
      <w:r w:rsidR="001C1BF3">
        <w:rPr>
          <w:rFonts w:ascii="Times New Roman" w:hAnsi="Times New Roman" w:cs="Times New Roman"/>
          <w:sz w:val="19"/>
          <w:szCs w:val="19"/>
        </w:rPr>
        <w:t>beknopte</w:t>
      </w:r>
      <w:r w:rsidR="001F1F79">
        <w:rPr>
          <w:rFonts w:ascii="Times New Roman" w:hAnsi="Times New Roman" w:cs="Times New Roman"/>
          <w:sz w:val="19"/>
          <w:szCs w:val="19"/>
        </w:rPr>
        <w:t xml:space="preserve"> omschrijving</w:t>
      </w:r>
      <w:r w:rsidR="00467ED3">
        <w:rPr>
          <w:rFonts w:ascii="Times New Roman" w:hAnsi="Times New Roman" w:cs="Times New Roman"/>
          <w:sz w:val="19"/>
          <w:szCs w:val="19"/>
        </w:rPr>
        <w:t xml:space="preserve"> (geen gevoelige informatie)</w:t>
      </w:r>
      <w:r w:rsidR="00C14E38">
        <w:rPr>
          <w:rFonts w:ascii="Times New Roman" w:hAnsi="Times New Roman" w:cs="Times New Roman"/>
          <w:sz w:val="19"/>
          <w:szCs w:val="19"/>
        </w:rPr>
        <w:t>.</w:t>
      </w:r>
      <w:r w:rsidR="00E57C6C">
        <w:rPr>
          <w:rFonts w:ascii="Times New Roman" w:hAnsi="Times New Roman" w:cs="Times New Roman"/>
          <w:sz w:val="19"/>
          <w:szCs w:val="19"/>
        </w:rPr>
        <w:t xml:space="preserve"> De </w:t>
      </w:r>
      <w:r w:rsidR="00A654A3">
        <w:rPr>
          <w:rFonts w:ascii="Times New Roman" w:hAnsi="Times New Roman" w:cs="Times New Roman"/>
          <w:sz w:val="19"/>
          <w:szCs w:val="19"/>
        </w:rPr>
        <w:t>exacte verantwoording</w:t>
      </w:r>
      <w:r w:rsidR="00E870A6">
        <w:rPr>
          <w:rFonts w:ascii="Times New Roman" w:hAnsi="Times New Roman" w:cs="Times New Roman"/>
          <w:sz w:val="19"/>
          <w:szCs w:val="19"/>
        </w:rPr>
        <w:t xml:space="preserve"> van de daadwerkelijk gemaakte kosten (</w:t>
      </w:r>
      <w:r w:rsidR="00E57C6C">
        <w:rPr>
          <w:rFonts w:ascii="Times New Roman" w:hAnsi="Times New Roman" w:cs="Times New Roman"/>
          <w:sz w:val="19"/>
          <w:szCs w:val="19"/>
        </w:rPr>
        <w:t>bewijsstukken</w:t>
      </w:r>
      <w:r w:rsidR="002A67C3">
        <w:rPr>
          <w:rFonts w:ascii="Times New Roman" w:hAnsi="Times New Roman" w:cs="Times New Roman"/>
          <w:sz w:val="19"/>
          <w:szCs w:val="19"/>
        </w:rPr>
        <w:t xml:space="preserve"> </w:t>
      </w:r>
      <w:r w:rsidR="00E870A6">
        <w:rPr>
          <w:rFonts w:ascii="Times New Roman" w:hAnsi="Times New Roman" w:cs="Times New Roman"/>
          <w:sz w:val="19"/>
          <w:szCs w:val="19"/>
        </w:rPr>
        <w:t>zoals</w:t>
      </w:r>
      <w:r w:rsidR="002A67C3">
        <w:rPr>
          <w:rFonts w:ascii="Times New Roman" w:hAnsi="Times New Roman" w:cs="Times New Roman"/>
          <w:sz w:val="19"/>
          <w:szCs w:val="19"/>
        </w:rPr>
        <w:t xml:space="preserve"> </w:t>
      </w:r>
      <w:r w:rsidR="00E57C6C">
        <w:rPr>
          <w:rFonts w:ascii="Times New Roman" w:hAnsi="Times New Roman" w:cs="Times New Roman"/>
          <w:sz w:val="19"/>
          <w:szCs w:val="19"/>
        </w:rPr>
        <w:t>facturen en betalingsbewijzen</w:t>
      </w:r>
      <w:r w:rsidR="00A654A3">
        <w:rPr>
          <w:rFonts w:ascii="Times New Roman" w:hAnsi="Times New Roman" w:cs="Times New Roman"/>
          <w:sz w:val="19"/>
          <w:szCs w:val="19"/>
        </w:rPr>
        <w:t xml:space="preserve">) moeten in het dossier bewaard worden. </w:t>
      </w:r>
      <w:r w:rsidR="004B7025">
        <w:rPr>
          <w:rFonts w:ascii="Times New Roman" w:hAnsi="Times New Roman" w:cs="Times New Roman"/>
          <w:sz w:val="19"/>
          <w:szCs w:val="19"/>
        </w:rPr>
        <w:t>Bij de eindrapportage zal het NA de verantwoording controleren</w:t>
      </w:r>
      <w:r w:rsidR="007A299B">
        <w:rPr>
          <w:rFonts w:ascii="Times New Roman" w:hAnsi="Times New Roman" w:cs="Times New Roman"/>
          <w:sz w:val="19"/>
          <w:szCs w:val="19"/>
        </w:rPr>
        <w:t xml:space="preserve"> en</w:t>
      </w:r>
      <w:r w:rsidR="00CE1A8C">
        <w:rPr>
          <w:rFonts w:ascii="Times New Roman" w:hAnsi="Times New Roman" w:cs="Times New Roman"/>
          <w:sz w:val="19"/>
          <w:szCs w:val="19"/>
        </w:rPr>
        <w:t xml:space="preserve"> (indien nodig) verrekenen bij de definitieve vaststelling.</w:t>
      </w:r>
    </w:p>
    <w:p w14:paraId="37C20D99" w14:textId="03EB1E54" w:rsidR="00E74DCC" w:rsidRDefault="009F5DE7" w:rsidP="00BB435E">
      <w:pPr>
        <w:spacing w:line="240" w:lineRule="auto"/>
        <w:rPr>
          <w:rFonts w:ascii="Times New Roman" w:hAnsi="Times New Roman" w:cs="Times New Roman"/>
          <w:b/>
          <w:bCs/>
          <w:sz w:val="19"/>
          <w:szCs w:val="19"/>
        </w:rPr>
      </w:pPr>
      <w:r w:rsidRPr="00E74DCC">
        <w:rPr>
          <w:rFonts w:ascii="Times New Roman" w:hAnsi="Times New Roman" w:cs="Times New Roman"/>
          <w:b/>
          <w:bCs/>
          <w:sz w:val="19"/>
          <w:szCs w:val="19"/>
        </w:rPr>
        <w:t xml:space="preserve">De student </w:t>
      </w:r>
      <w:r w:rsidR="00220892" w:rsidRPr="00E74DCC">
        <w:rPr>
          <w:rFonts w:ascii="Times New Roman" w:hAnsi="Times New Roman" w:cs="Times New Roman"/>
          <w:b/>
          <w:bCs/>
          <w:sz w:val="19"/>
          <w:szCs w:val="19"/>
        </w:rPr>
        <w:t xml:space="preserve">heeft na terugkomst </w:t>
      </w:r>
      <w:r w:rsidR="008C3F5A" w:rsidRPr="00E74DCC">
        <w:rPr>
          <w:rFonts w:ascii="Times New Roman" w:hAnsi="Times New Roman" w:cs="Times New Roman"/>
          <w:b/>
          <w:bCs/>
          <w:sz w:val="19"/>
          <w:szCs w:val="19"/>
        </w:rPr>
        <w:t xml:space="preserve">alle </w:t>
      </w:r>
      <w:r w:rsidR="003E18D4" w:rsidRPr="00E74DCC">
        <w:rPr>
          <w:rFonts w:ascii="Times New Roman" w:hAnsi="Times New Roman" w:cs="Times New Roman"/>
          <w:b/>
          <w:bCs/>
          <w:sz w:val="19"/>
          <w:szCs w:val="19"/>
        </w:rPr>
        <w:t>bewijsstukken</w:t>
      </w:r>
      <w:r w:rsidR="008C3F5A" w:rsidRPr="00E74DCC">
        <w:rPr>
          <w:rFonts w:ascii="Times New Roman" w:hAnsi="Times New Roman" w:cs="Times New Roman"/>
          <w:b/>
          <w:bCs/>
          <w:sz w:val="19"/>
          <w:szCs w:val="19"/>
        </w:rPr>
        <w:t xml:space="preserve"> </w:t>
      </w:r>
      <w:r w:rsidR="00220892" w:rsidRPr="00E74DCC">
        <w:rPr>
          <w:rFonts w:ascii="Times New Roman" w:hAnsi="Times New Roman" w:cs="Times New Roman"/>
          <w:b/>
          <w:bCs/>
          <w:sz w:val="19"/>
          <w:szCs w:val="19"/>
        </w:rPr>
        <w:t xml:space="preserve">ingeleverd maar ik weet niet zeker of </w:t>
      </w:r>
      <w:r w:rsidR="0092412B" w:rsidRPr="00E74DCC">
        <w:rPr>
          <w:rFonts w:ascii="Times New Roman" w:hAnsi="Times New Roman" w:cs="Times New Roman"/>
          <w:b/>
          <w:bCs/>
          <w:sz w:val="19"/>
          <w:szCs w:val="19"/>
        </w:rPr>
        <w:t>het dossier</w:t>
      </w:r>
      <w:r w:rsidR="00386DAF" w:rsidRPr="00E74DCC">
        <w:rPr>
          <w:rFonts w:ascii="Times New Roman" w:hAnsi="Times New Roman" w:cs="Times New Roman"/>
          <w:b/>
          <w:bCs/>
          <w:sz w:val="19"/>
          <w:szCs w:val="19"/>
        </w:rPr>
        <w:t xml:space="preserve"> nu compleet is</w:t>
      </w:r>
      <w:r w:rsidR="00C213FC" w:rsidRPr="00E74DCC">
        <w:rPr>
          <w:rFonts w:ascii="Times New Roman" w:hAnsi="Times New Roman" w:cs="Times New Roman"/>
          <w:b/>
          <w:bCs/>
          <w:sz w:val="19"/>
          <w:szCs w:val="19"/>
        </w:rPr>
        <w:t>.</w:t>
      </w:r>
      <w:r w:rsidR="002357DE" w:rsidRPr="00E74DCC">
        <w:rPr>
          <w:rFonts w:ascii="Times New Roman" w:hAnsi="Times New Roman" w:cs="Times New Roman"/>
          <w:b/>
          <w:bCs/>
          <w:sz w:val="19"/>
          <w:szCs w:val="19"/>
        </w:rPr>
        <w:t xml:space="preserve"> </w:t>
      </w:r>
      <w:r w:rsidR="003E28ED">
        <w:rPr>
          <w:rFonts w:ascii="Times New Roman" w:hAnsi="Times New Roman" w:cs="Times New Roman"/>
          <w:b/>
          <w:bCs/>
          <w:sz w:val="19"/>
          <w:szCs w:val="19"/>
        </w:rPr>
        <w:t>D</w:t>
      </w:r>
      <w:r w:rsidR="00D00929">
        <w:rPr>
          <w:rFonts w:ascii="Times New Roman" w:hAnsi="Times New Roman" w:cs="Times New Roman"/>
          <w:b/>
          <w:bCs/>
          <w:sz w:val="19"/>
          <w:szCs w:val="19"/>
        </w:rPr>
        <w:t xml:space="preserve">e definitieve goedkeuring </w:t>
      </w:r>
      <w:r w:rsidR="003E28ED">
        <w:rPr>
          <w:rFonts w:ascii="Times New Roman" w:hAnsi="Times New Roman" w:cs="Times New Roman"/>
          <w:b/>
          <w:bCs/>
          <w:sz w:val="19"/>
          <w:szCs w:val="19"/>
        </w:rPr>
        <w:t xml:space="preserve">gebeurt </w:t>
      </w:r>
      <w:r w:rsidR="00F34EC0">
        <w:rPr>
          <w:rFonts w:ascii="Times New Roman" w:hAnsi="Times New Roman" w:cs="Times New Roman"/>
          <w:b/>
          <w:bCs/>
          <w:sz w:val="19"/>
          <w:szCs w:val="19"/>
        </w:rPr>
        <w:t xml:space="preserve">pas </w:t>
      </w:r>
      <w:r w:rsidR="00D00929">
        <w:rPr>
          <w:rFonts w:ascii="Times New Roman" w:hAnsi="Times New Roman" w:cs="Times New Roman"/>
          <w:b/>
          <w:bCs/>
          <w:sz w:val="19"/>
          <w:szCs w:val="19"/>
        </w:rPr>
        <w:t xml:space="preserve">bij de eindrapportage </w:t>
      </w:r>
      <w:r w:rsidR="000B57C8">
        <w:rPr>
          <w:rFonts w:ascii="Times New Roman" w:hAnsi="Times New Roman" w:cs="Times New Roman"/>
          <w:b/>
          <w:bCs/>
          <w:sz w:val="19"/>
          <w:szCs w:val="19"/>
        </w:rPr>
        <w:t>maar zou het</w:t>
      </w:r>
      <w:r w:rsidR="003E1667">
        <w:rPr>
          <w:rFonts w:ascii="Times New Roman" w:hAnsi="Times New Roman" w:cs="Times New Roman"/>
          <w:b/>
          <w:bCs/>
          <w:sz w:val="19"/>
          <w:szCs w:val="19"/>
        </w:rPr>
        <w:t xml:space="preserve"> </w:t>
      </w:r>
      <w:r w:rsidR="00E74DCC" w:rsidRPr="00E74DCC">
        <w:rPr>
          <w:rFonts w:ascii="Times New Roman" w:hAnsi="Times New Roman" w:cs="Times New Roman"/>
          <w:b/>
          <w:bCs/>
          <w:sz w:val="19"/>
          <w:szCs w:val="19"/>
        </w:rPr>
        <w:t xml:space="preserve">NA </w:t>
      </w:r>
      <w:r w:rsidR="00CF22D4">
        <w:rPr>
          <w:rFonts w:ascii="Times New Roman" w:hAnsi="Times New Roman" w:cs="Times New Roman"/>
          <w:b/>
          <w:bCs/>
          <w:sz w:val="19"/>
          <w:szCs w:val="19"/>
        </w:rPr>
        <w:t xml:space="preserve">nu al </w:t>
      </w:r>
      <w:r w:rsidR="00543D15">
        <w:rPr>
          <w:rFonts w:ascii="Times New Roman" w:hAnsi="Times New Roman" w:cs="Times New Roman"/>
          <w:b/>
          <w:bCs/>
          <w:sz w:val="19"/>
          <w:szCs w:val="19"/>
        </w:rPr>
        <w:t>kunnen kijken of het dossier op orde is</w:t>
      </w:r>
      <w:r w:rsidR="00E74DCC" w:rsidRPr="00E74DCC">
        <w:rPr>
          <w:rFonts w:ascii="Times New Roman" w:hAnsi="Times New Roman" w:cs="Times New Roman"/>
          <w:b/>
          <w:bCs/>
          <w:sz w:val="19"/>
          <w:szCs w:val="19"/>
        </w:rPr>
        <w:t>?</w:t>
      </w:r>
    </w:p>
    <w:p w14:paraId="2357C246" w14:textId="165D7BBF" w:rsidR="00881D28" w:rsidRPr="00881D28" w:rsidRDefault="00CF22D4" w:rsidP="00BB435E">
      <w:pPr>
        <w:spacing w:line="240" w:lineRule="auto"/>
        <w:rPr>
          <w:rFonts w:ascii="Times New Roman" w:hAnsi="Times New Roman" w:cs="Times New Roman"/>
          <w:sz w:val="19"/>
          <w:szCs w:val="19"/>
        </w:rPr>
      </w:pPr>
      <w:r>
        <w:rPr>
          <w:rFonts w:ascii="Times New Roman" w:hAnsi="Times New Roman" w:cs="Times New Roman"/>
          <w:sz w:val="19"/>
          <w:szCs w:val="19"/>
        </w:rPr>
        <w:t xml:space="preserve">Natuurlijk </w:t>
      </w:r>
      <w:r w:rsidR="00233641">
        <w:rPr>
          <w:rFonts w:ascii="Times New Roman" w:hAnsi="Times New Roman" w:cs="Times New Roman"/>
          <w:sz w:val="19"/>
          <w:szCs w:val="19"/>
        </w:rPr>
        <w:t xml:space="preserve">kan de Erasmuscoördinator </w:t>
      </w:r>
      <w:r w:rsidR="00A17523">
        <w:rPr>
          <w:rFonts w:ascii="Times New Roman" w:hAnsi="Times New Roman" w:cs="Times New Roman"/>
          <w:sz w:val="19"/>
          <w:szCs w:val="19"/>
        </w:rPr>
        <w:t xml:space="preserve">altijd </w:t>
      </w:r>
      <w:r w:rsidR="00B73F08">
        <w:rPr>
          <w:rFonts w:ascii="Times New Roman" w:hAnsi="Times New Roman" w:cs="Times New Roman"/>
          <w:sz w:val="19"/>
          <w:szCs w:val="19"/>
        </w:rPr>
        <w:t>advies vragen aan het NA</w:t>
      </w:r>
      <w:r w:rsidR="000D2D65">
        <w:rPr>
          <w:rFonts w:ascii="Times New Roman" w:hAnsi="Times New Roman" w:cs="Times New Roman"/>
          <w:sz w:val="19"/>
          <w:szCs w:val="19"/>
        </w:rPr>
        <w:t xml:space="preserve"> </w:t>
      </w:r>
      <w:r w:rsidR="00E11963">
        <w:rPr>
          <w:rFonts w:ascii="Times New Roman" w:hAnsi="Times New Roman" w:cs="Times New Roman"/>
          <w:sz w:val="19"/>
          <w:szCs w:val="19"/>
        </w:rPr>
        <w:t>en het dossier ter controle voorleggen</w:t>
      </w:r>
      <w:r w:rsidR="00BD0F6C">
        <w:rPr>
          <w:rFonts w:ascii="Times New Roman" w:hAnsi="Times New Roman" w:cs="Times New Roman"/>
          <w:sz w:val="19"/>
          <w:szCs w:val="19"/>
        </w:rPr>
        <w:t>. Z</w:t>
      </w:r>
      <w:r w:rsidR="003C7F39">
        <w:rPr>
          <w:rFonts w:ascii="Times New Roman" w:hAnsi="Times New Roman" w:cs="Times New Roman"/>
          <w:sz w:val="19"/>
          <w:szCs w:val="19"/>
        </w:rPr>
        <w:t xml:space="preserve">o </w:t>
      </w:r>
      <w:r w:rsidR="008A1CC4">
        <w:rPr>
          <w:rFonts w:ascii="Times New Roman" w:hAnsi="Times New Roman" w:cs="Times New Roman"/>
          <w:sz w:val="19"/>
          <w:szCs w:val="19"/>
        </w:rPr>
        <w:t>voor</w:t>
      </w:r>
      <w:r w:rsidR="00FB6988">
        <w:rPr>
          <w:rFonts w:ascii="Times New Roman" w:hAnsi="Times New Roman" w:cs="Times New Roman"/>
          <w:sz w:val="19"/>
          <w:szCs w:val="19"/>
        </w:rPr>
        <w:t xml:space="preserve">kom je </w:t>
      </w:r>
      <w:r w:rsidR="008A1CC4">
        <w:rPr>
          <w:rFonts w:ascii="Times New Roman" w:hAnsi="Times New Roman" w:cs="Times New Roman"/>
          <w:sz w:val="19"/>
          <w:szCs w:val="19"/>
        </w:rPr>
        <w:t xml:space="preserve">dat je </w:t>
      </w:r>
      <w:r w:rsidR="00FB6988">
        <w:rPr>
          <w:rFonts w:ascii="Times New Roman" w:hAnsi="Times New Roman" w:cs="Times New Roman"/>
          <w:sz w:val="19"/>
          <w:szCs w:val="19"/>
        </w:rPr>
        <w:t xml:space="preserve">bij de eindrapportage voor verassingen </w:t>
      </w:r>
      <w:r w:rsidR="001325CE">
        <w:rPr>
          <w:rFonts w:ascii="Times New Roman" w:hAnsi="Times New Roman" w:cs="Times New Roman"/>
          <w:sz w:val="19"/>
          <w:szCs w:val="19"/>
        </w:rPr>
        <w:t xml:space="preserve">komt </w:t>
      </w:r>
      <w:r w:rsidR="00FB6988">
        <w:rPr>
          <w:rFonts w:ascii="Times New Roman" w:hAnsi="Times New Roman" w:cs="Times New Roman"/>
          <w:sz w:val="19"/>
          <w:szCs w:val="19"/>
        </w:rPr>
        <w:t>te staan</w:t>
      </w:r>
      <w:r w:rsidR="0078745C">
        <w:rPr>
          <w:rFonts w:ascii="Times New Roman" w:hAnsi="Times New Roman" w:cs="Times New Roman"/>
          <w:sz w:val="19"/>
          <w:szCs w:val="19"/>
        </w:rPr>
        <w:t>.</w:t>
      </w:r>
      <w:r w:rsidR="00300CFC">
        <w:rPr>
          <w:rFonts w:ascii="Times New Roman" w:hAnsi="Times New Roman" w:cs="Times New Roman"/>
          <w:sz w:val="19"/>
          <w:szCs w:val="19"/>
        </w:rPr>
        <w:t xml:space="preserve"> </w:t>
      </w:r>
      <w:r w:rsidR="001325CE">
        <w:rPr>
          <w:rFonts w:ascii="Times New Roman" w:hAnsi="Times New Roman" w:cs="Times New Roman"/>
          <w:sz w:val="19"/>
          <w:szCs w:val="19"/>
        </w:rPr>
        <w:t xml:space="preserve">De </w:t>
      </w:r>
      <w:r w:rsidR="0008760F">
        <w:rPr>
          <w:rFonts w:ascii="Times New Roman" w:hAnsi="Times New Roman" w:cs="Times New Roman"/>
          <w:sz w:val="19"/>
          <w:szCs w:val="19"/>
        </w:rPr>
        <w:t>coördinator stuurt</w:t>
      </w:r>
      <w:r w:rsidR="001325CE">
        <w:rPr>
          <w:rFonts w:ascii="Times New Roman" w:hAnsi="Times New Roman" w:cs="Times New Roman"/>
          <w:sz w:val="19"/>
          <w:szCs w:val="19"/>
        </w:rPr>
        <w:t xml:space="preserve"> </w:t>
      </w:r>
      <w:r w:rsidR="0008760F">
        <w:rPr>
          <w:rFonts w:ascii="Times New Roman" w:hAnsi="Times New Roman" w:cs="Times New Roman"/>
          <w:sz w:val="19"/>
          <w:szCs w:val="19"/>
        </w:rPr>
        <w:t xml:space="preserve">de vraag per </w:t>
      </w:r>
      <w:r w:rsidR="00945D4D">
        <w:rPr>
          <w:rFonts w:ascii="Times New Roman" w:hAnsi="Times New Roman" w:cs="Times New Roman"/>
          <w:sz w:val="19"/>
          <w:szCs w:val="19"/>
        </w:rPr>
        <w:t xml:space="preserve">e-mail naar </w:t>
      </w:r>
      <w:hyperlink r:id="rId20" w:history="1">
        <w:r w:rsidR="00945D4D" w:rsidRPr="000C6917">
          <w:rPr>
            <w:rStyle w:val="Hyperlink"/>
            <w:rFonts w:ascii="Times New Roman" w:hAnsi="Times New Roman" w:cs="Times New Roman"/>
            <w:sz w:val="19"/>
            <w:szCs w:val="19"/>
          </w:rPr>
          <w:t>KA103@erasmusplus.nl</w:t>
        </w:r>
      </w:hyperlink>
      <w:r w:rsidR="00945D4D">
        <w:rPr>
          <w:rFonts w:ascii="Times New Roman" w:hAnsi="Times New Roman" w:cs="Times New Roman"/>
          <w:sz w:val="19"/>
          <w:szCs w:val="19"/>
        </w:rPr>
        <w:t xml:space="preserve"> </w:t>
      </w:r>
    </w:p>
    <w:p w14:paraId="6AE80419" w14:textId="77777777" w:rsidR="00330833" w:rsidRPr="00370C7D" w:rsidRDefault="00330833" w:rsidP="00330833">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lastRenderedPageBreak/>
        <w:t>In de Grant Agreement heeft een student het hokje ‘special needs support’ aangevinkt. Krijgt hij dan naast de beurs een extra toelage van € 100 per maand?</w:t>
      </w:r>
    </w:p>
    <w:p w14:paraId="61F22426" w14:textId="2AE823DB" w:rsidR="00330833" w:rsidRPr="00370C7D" w:rsidRDefault="00330833" w:rsidP="00330833">
      <w:pPr>
        <w:spacing w:line="240" w:lineRule="auto"/>
        <w:rPr>
          <w:rFonts w:ascii="Times New Roman" w:hAnsi="Times New Roman" w:cs="Times New Roman"/>
          <w:sz w:val="19"/>
          <w:szCs w:val="19"/>
        </w:rPr>
      </w:pPr>
      <w:r w:rsidRPr="00370C7D">
        <w:rPr>
          <w:rFonts w:ascii="Times New Roman" w:hAnsi="Times New Roman" w:cs="Times New Roman"/>
          <w:sz w:val="19"/>
          <w:szCs w:val="19"/>
        </w:rPr>
        <w:t xml:space="preserve">Nee, de Erasmuscoördinator </w:t>
      </w:r>
      <w:r w:rsidR="00010072">
        <w:rPr>
          <w:rFonts w:ascii="Times New Roman" w:hAnsi="Times New Roman" w:cs="Times New Roman"/>
          <w:sz w:val="19"/>
          <w:szCs w:val="19"/>
        </w:rPr>
        <w:t>dient</w:t>
      </w:r>
      <w:r w:rsidRPr="00370C7D">
        <w:rPr>
          <w:rFonts w:ascii="Times New Roman" w:hAnsi="Times New Roman" w:cs="Times New Roman"/>
          <w:sz w:val="19"/>
          <w:szCs w:val="19"/>
        </w:rPr>
        <w:t xml:space="preserve"> bij het NA een aanvraag </w:t>
      </w:r>
      <w:r w:rsidR="002326DA" w:rsidRPr="00370C7D">
        <w:rPr>
          <w:rFonts w:ascii="Times New Roman" w:hAnsi="Times New Roman" w:cs="Times New Roman"/>
          <w:sz w:val="19"/>
          <w:szCs w:val="19"/>
        </w:rPr>
        <w:t>in</w:t>
      </w:r>
      <w:r w:rsidR="00010072">
        <w:rPr>
          <w:rFonts w:ascii="Times New Roman" w:hAnsi="Times New Roman" w:cs="Times New Roman"/>
          <w:sz w:val="19"/>
          <w:szCs w:val="19"/>
        </w:rPr>
        <w:t xml:space="preserve"> te </w:t>
      </w:r>
      <w:r w:rsidR="002326DA" w:rsidRPr="00370C7D">
        <w:rPr>
          <w:rFonts w:ascii="Times New Roman" w:hAnsi="Times New Roman" w:cs="Times New Roman"/>
          <w:sz w:val="19"/>
          <w:szCs w:val="19"/>
        </w:rPr>
        <w:t>dienen</w:t>
      </w:r>
      <w:r w:rsidRPr="00370C7D">
        <w:rPr>
          <w:rFonts w:ascii="Times New Roman" w:hAnsi="Times New Roman" w:cs="Times New Roman"/>
          <w:sz w:val="19"/>
          <w:szCs w:val="19"/>
        </w:rPr>
        <w:t xml:space="preserve"> voor extra </w:t>
      </w:r>
      <w:r w:rsidR="006A3E40">
        <w:rPr>
          <w:rFonts w:ascii="Times New Roman" w:hAnsi="Times New Roman" w:cs="Times New Roman"/>
          <w:sz w:val="19"/>
          <w:szCs w:val="19"/>
        </w:rPr>
        <w:t>financiële steun</w:t>
      </w:r>
      <w:r w:rsidRPr="00370C7D">
        <w:rPr>
          <w:rFonts w:ascii="Times New Roman" w:hAnsi="Times New Roman" w:cs="Times New Roman"/>
          <w:sz w:val="19"/>
          <w:szCs w:val="19"/>
        </w:rPr>
        <w:t xml:space="preserve"> </w:t>
      </w:r>
      <w:r w:rsidR="0081568E">
        <w:rPr>
          <w:rFonts w:ascii="Times New Roman" w:hAnsi="Times New Roman" w:cs="Times New Roman"/>
          <w:sz w:val="19"/>
          <w:szCs w:val="19"/>
        </w:rPr>
        <w:t xml:space="preserve">d.m.v. het </w:t>
      </w:r>
      <w:hyperlink r:id="rId21" w:history="1">
        <w:r w:rsidR="0081568E" w:rsidRPr="00085009">
          <w:rPr>
            <w:rStyle w:val="Hyperlink"/>
            <w:rFonts w:ascii="Times New Roman" w:hAnsi="Times New Roman" w:cs="Times New Roman"/>
            <w:sz w:val="19"/>
            <w:szCs w:val="19"/>
          </w:rPr>
          <w:t>aanvraagformulier</w:t>
        </w:r>
      </w:hyperlink>
      <w:r w:rsidR="0081568E">
        <w:rPr>
          <w:rFonts w:ascii="Times New Roman" w:hAnsi="Times New Roman" w:cs="Times New Roman"/>
          <w:sz w:val="19"/>
          <w:szCs w:val="19"/>
        </w:rPr>
        <w:t xml:space="preserve"> (</w:t>
      </w:r>
      <w:r w:rsidRPr="0009268C">
        <w:rPr>
          <w:rFonts w:ascii="Times New Roman" w:hAnsi="Times New Roman" w:cs="Times New Roman"/>
          <w:sz w:val="19"/>
          <w:szCs w:val="19"/>
        </w:rPr>
        <w:t>bijlage 4</w:t>
      </w:r>
      <w:r w:rsidR="0081568E">
        <w:rPr>
          <w:rFonts w:ascii="Times New Roman" w:hAnsi="Times New Roman" w:cs="Times New Roman"/>
          <w:sz w:val="19"/>
          <w:szCs w:val="19"/>
        </w:rPr>
        <w:t>a en 4b</w:t>
      </w:r>
      <w:r w:rsidRPr="0009268C">
        <w:rPr>
          <w:rFonts w:ascii="Times New Roman" w:hAnsi="Times New Roman" w:cs="Times New Roman"/>
          <w:sz w:val="19"/>
          <w:szCs w:val="19"/>
        </w:rPr>
        <w:t xml:space="preserve"> van het KA103 Handboe</w:t>
      </w:r>
      <w:r w:rsidR="00A4422D">
        <w:rPr>
          <w:rFonts w:ascii="Times New Roman" w:hAnsi="Times New Roman" w:cs="Times New Roman"/>
          <w:sz w:val="19"/>
          <w:szCs w:val="19"/>
        </w:rPr>
        <w:t>k</w:t>
      </w:r>
      <w:r w:rsidR="0081568E">
        <w:rPr>
          <w:rFonts w:ascii="Times New Roman" w:hAnsi="Times New Roman" w:cs="Times New Roman"/>
          <w:sz w:val="19"/>
          <w:szCs w:val="19"/>
        </w:rPr>
        <w:t>)</w:t>
      </w:r>
      <w:r w:rsidRPr="0009268C">
        <w:rPr>
          <w:rFonts w:ascii="Times New Roman" w:hAnsi="Times New Roman" w:cs="Times New Roman"/>
          <w:sz w:val="19"/>
          <w:szCs w:val="19"/>
        </w:rPr>
        <w:t>.</w:t>
      </w:r>
    </w:p>
    <w:p w14:paraId="5D23231A" w14:textId="77777777" w:rsidR="007F6670" w:rsidRPr="00370C7D" w:rsidRDefault="007F6670" w:rsidP="007F6670">
      <w:pPr>
        <w:pStyle w:val="Kop2"/>
        <w:rPr>
          <w:rStyle w:val="Nadruk"/>
          <w:rFonts w:ascii="Times New Roman" w:hAnsi="Times New Roman" w:cs="Times New Roman"/>
          <w:caps/>
          <w:color w:val="auto"/>
          <w:spacing w:val="15"/>
          <w:sz w:val="19"/>
          <w:szCs w:val="19"/>
        </w:rPr>
      </w:pPr>
      <w:bookmarkStart w:id="12" w:name="_Toc54273598"/>
      <w:bookmarkStart w:id="13" w:name="_Hlk2775577"/>
      <w:r w:rsidRPr="00370C7D">
        <w:rPr>
          <w:rStyle w:val="Nadruk"/>
          <w:rFonts w:ascii="Times New Roman" w:hAnsi="Times New Roman" w:cs="Times New Roman"/>
          <w:caps/>
          <w:color w:val="auto"/>
          <w:spacing w:val="15"/>
          <w:sz w:val="19"/>
          <w:szCs w:val="19"/>
        </w:rPr>
        <w:t>Zwitserland</w:t>
      </w:r>
      <w:bookmarkEnd w:id="12"/>
    </w:p>
    <w:p w14:paraId="280679CF" w14:textId="77777777" w:rsidR="007F6670" w:rsidRPr="00370C7D" w:rsidRDefault="007F6670" w:rsidP="007F6670">
      <w:pPr>
        <w:rPr>
          <w:rFonts w:ascii="Times New Roman" w:hAnsi="Times New Roman" w:cs="Times New Roman"/>
          <w:b/>
          <w:sz w:val="19"/>
          <w:szCs w:val="19"/>
        </w:rPr>
      </w:pPr>
      <w:r w:rsidRPr="00370C7D">
        <w:rPr>
          <w:rFonts w:ascii="Times New Roman" w:hAnsi="Times New Roman" w:cs="Times New Roman"/>
          <w:b/>
          <w:sz w:val="19"/>
          <w:szCs w:val="19"/>
        </w:rPr>
        <w:t>Kunnen studenten die naar Zwitserland op uitwisseling gaan van ons een Erasmus+ beurs krijgen</w:t>
      </w:r>
      <w:bookmarkEnd w:id="13"/>
      <w:r w:rsidRPr="00370C7D">
        <w:rPr>
          <w:rFonts w:ascii="Times New Roman" w:hAnsi="Times New Roman" w:cs="Times New Roman"/>
          <w:b/>
          <w:sz w:val="19"/>
          <w:szCs w:val="19"/>
        </w:rPr>
        <w:t>?</w:t>
      </w:r>
    </w:p>
    <w:p w14:paraId="1B7BBA1E" w14:textId="0011153B" w:rsidR="007F6670" w:rsidRPr="00370C7D" w:rsidRDefault="007F6670" w:rsidP="007F6670">
      <w:pPr>
        <w:overflowPunct w:val="0"/>
        <w:autoSpaceDE w:val="0"/>
        <w:autoSpaceDN w:val="0"/>
        <w:adjustRightInd w:val="0"/>
        <w:spacing w:before="0" w:after="0" w:line="240" w:lineRule="auto"/>
        <w:textAlignment w:val="baseline"/>
        <w:rPr>
          <w:rStyle w:val="Hyperlink"/>
          <w:rFonts w:ascii="Times New Roman" w:hAnsi="Times New Roman" w:cs="Times New Roman"/>
          <w:spacing w:val="-2"/>
          <w:sz w:val="19"/>
          <w:szCs w:val="19"/>
        </w:rPr>
      </w:pPr>
      <w:r w:rsidRPr="00370C7D">
        <w:rPr>
          <w:rFonts w:ascii="Times New Roman" w:hAnsi="Times New Roman" w:cs="Times New Roman"/>
          <w:color w:val="000000"/>
          <w:spacing w:val="-2"/>
          <w:sz w:val="19"/>
          <w:szCs w:val="19"/>
        </w:rPr>
        <w:t>Nee, studenten die naar Zwitserland op uitwisseling gaan kunnen niet in aanmerking komen voor een Nederlandse Erasmus+ beurs omdat Zwitserland niet tot de programmalanden behoort. Zwitserland heeft het “Swiss – European Mobility Programme’ dat met Zwitserse subsidie wordt gefinancierd. Zwitserse hoger onderwijsinstellingen kunnen Zwitserse subsidie aanvragen voor uitgaande en inkomende mobiliteit (SMS, SM</w:t>
      </w:r>
      <w:r w:rsidR="00E303E2" w:rsidRPr="00370C7D">
        <w:rPr>
          <w:rFonts w:ascii="Times New Roman" w:hAnsi="Times New Roman" w:cs="Times New Roman"/>
          <w:color w:val="000000"/>
          <w:spacing w:val="-2"/>
          <w:sz w:val="19"/>
          <w:szCs w:val="19"/>
        </w:rPr>
        <w:t>P</w:t>
      </w:r>
      <w:r w:rsidRPr="00370C7D">
        <w:rPr>
          <w:rFonts w:ascii="Times New Roman" w:hAnsi="Times New Roman" w:cs="Times New Roman"/>
          <w:color w:val="000000"/>
          <w:spacing w:val="-2"/>
          <w:sz w:val="19"/>
          <w:szCs w:val="19"/>
        </w:rPr>
        <w:t xml:space="preserve">, STA en STT). Studenten dienen de beurs aan te vragen bij de Zwitserse instelling. Stagemobiliteit is alleen mogelijk als deze gecoördineerd wordt door de Zwitserse hoger onderwijsinstelling. Meer informatie is te vinden op de website </w:t>
      </w:r>
      <w:hyperlink r:id="rId22" w:history="1">
        <w:r w:rsidRPr="00370C7D">
          <w:rPr>
            <w:rStyle w:val="Hyperlink"/>
            <w:rFonts w:ascii="Times New Roman" w:hAnsi="Times New Roman" w:cs="Times New Roman"/>
            <w:spacing w:val="-2"/>
            <w:sz w:val="19"/>
            <w:szCs w:val="19"/>
          </w:rPr>
          <w:t>www.movetia.ch</w:t>
        </w:r>
      </w:hyperlink>
    </w:p>
    <w:p w14:paraId="2A681F66" w14:textId="77777777" w:rsidR="00CF0695" w:rsidRPr="00370C7D" w:rsidRDefault="00CF0695" w:rsidP="007F6670">
      <w:pPr>
        <w:overflowPunct w:val="0"/>
        <w:autoSpaceDE w:val="0"/>
        <w:autoSpaceDN w:val="0"/>
        <w:adjustRightInd w:val="0"/>
        <w:spacing w:before="0" w:after="0" w:line="240" w:lineRule="auto"/>
        <w:textAlignment w:val="baseline"/>
        <w:rPr>
          <w:rStyle w:val="Hyperlink"/>
          <w:rFonts w:ascii="Times New Roman" w:hAnsi="Times New Roman" w:cs="Times New Roman"/>
          <w:spacing w:val="-2"/>
          <w:sz w:val="19"/>
          <w:szCs w:val="19"/>
        </w:rPr>
      </w:pPr>
    </w:p>
    <w:p w14:paraId="46D4BC61" w14:textId="7F06E1DC" w:rsidR="007C3A75" w:rsidRPr="00370C7D" w:rsidRDefault="00695A34" w:rsidP="007C3A75">
      <w:pPr>
        <w:pStyle w:val="Kop2"/>
        <w:rPr>
          <w:rStyle w:val="Nadruk"/>
          <w:rFonts w:ascii="Times New Roman" w:hAnsi="Times New Roman" w:cs="Times New Roman"/>
          <w:caps/>
          <w:color w:val="auto"/>
          <w:spacing w:val="15"/>
          <w:sz w:val="19"/>
          <w:szCs w:val="19"/>
        </w:rPr>
      </w:pPr>
      <w:bookmarkStart w:id="14" w:name="_Toc54273599"/>
      <w:r w:rsidRPr="00370C7D">
        <w:rPr>
          <w:rStyle w:val="Nadruk"/>
          <w:rFonts w:ascii="Times New Roman" w:hAnsi="Times New Roman" w:cs="Times New Roman"/>
          <w:caps/>
          <w:color w:val="auto"/>
          <w:spacing w:val="15"/>
          <w:sz w:val="19"/>
          <w:szCs w:val="19"/>
        </w:rPr>
        <w:t>Be</w:t>
      </w:r>
      <w:r w:rsidR="007C3A75" w:rsidRPr="00370C7D">
        <w:rPr>
          <w:rStyle w:val="Nadruk"/>
          <w:rFonts w:ascii="Times New Roman" w:hAnsi="Times New Roman" w:cs="Times New Roman"/>
          <w:caps/>
          <w:color w:val="auto"/>
          <w:spacing w:val="15"/>
          <w:sz w:val="19"/>
          <w:szCs w:val="19"/>
        </w:rPr>
        <w:t>waartermijn bewijsstukken</w:t>
      </w:r>
      <w:bookmarkEnd w:id="14"/>
    </w:p>
    <w:p w14:paraId="38C279A9" w14:textId="6EA40C26" w:rsidR="007C3A75" w:rsidRPr="00370C7D" w:rsidRDefault="000877FD" w:rsidP="007C3A75">
      <w:pPr>
        <w:overflowPunct w:val="0"/>
        <w:autoSpaceDE w:val="0"/>
        <w:autoSpaceDN w:val="0"/>
        <w:adjustRightInd w:val="0"/>
        <w:spacing w:before="0" w:after="0" w:line="240" w:lineRule="auto"/>
        <w:textAlignment w:val="baseline"/>
        <w:rPr>
          <w:rFonts w:ascii="Times New Roman" w:hAnsi="Times New Roman" w:cs="Times New Roman"/>
          <w:color w:val="000000"/>
          <w:spacing w:val="-2"/>
          <w:sz w:val="19"/>
          <w:szCs w:val="19"/>
        </w:rPr>
      </w:pPr>
      <w:r w:rsidRPr="00370C7D">
        <w:rPr>
          <w:rFonts w:ascii="Times New Roman" w:hAnsi="Times New Roman" w:cs="Times New Roman"/>
          <w:b/>
          <w:sz w:val="19"/>
          <w:szCs w:val="19"/>
        </w:rPr>
        <w:t>Hoe lang moet</w:t>
      </w:r>
      <w:r w:rsidR="00C01AF7" w:rsidRPr="00370C7D">
        <w:rPr>
          <w:rFonts w:ascii="Times New Roman" w:hAnsi="Times New Roman" w:cs="Times New Roman"/>
          <w:b/>
          <w:sz w:val="19"/>
          <w:szCs w:val="19"/>
        </w:rPr>
        <w:t>en</w:t>
      </w:r>
      <w:r w:rsidRPr="00370C7D">
        <w:rPr>
          <w:rFonts w:ascii="Times New Roman" w:hAnsi="Times New Roman" w:cs="Times New Roman"/>
          <w:b/>
          <w:sz w:val="19"/>
          <w:szCs w:val="19"/>
        </w:rPr>
        <w:t xml:space="preserve"> de dossiers en bewijsstukken bewa</w:t>
      </w:r>
      <w:r w:rsidR="006F3A63" w:rsidRPr="00370C7D">
        <w:rPr>
          <w:rFonts w:ascii="Times New Roman" w:hAnsi="Times New Roman" w:cs="Times New Roman"/>
          <w:b/>
          <w:sz w:val="19"/>
          <w:szCs w:val="19"/>
        </w:rPr>
        <w:t>a</w:t>
      </w:r>
      <w:r w:rsidRPr="00370C7D">
        <w:rPr>
          <w:rFonts w:ascii="Times New Roman" w:hAnsi="Times New Roman" w:cs="Times New Roman"/>
          <w:b/>
          <w:sz w:val="19"/>
          <w:szCs w:val="19"/>
        </w:rPr>
        <w:t>r</w:t>
      </w:r>
      <w:r w:rsidR="006F3A63" w:rsidRPr="00370C7D">
        <w:rPr>
          <w:rFonts w:ascii="Times New Roman" w:hAnsi="Times New Roman" w:cs="Times New Roman"/>
          <w:b/>
          <w:sz w:val="19"/>
          <w:szCs w:val="19"/>
        </w:rPr>
        <w:t>d worden</w:t>
      </w:r>
      <w:r w:rsidR="00631CB1" w:rsidRPr="00370C7D">
        <w:rPr>
          <w:rFonts w:ascii="Times New Roman" w:hAnsi="Times New Roman" w:cs="Times New Roman"/>
          <w:b/>
          <w:sz w:val="19"/>
          <w:szCs w:val="19"/>
        </w:rPr>
        <w:t>?</w:t>
      </w:r>
    </w:p>
    <w:p w14:paraId="749FC20C" w14:textId="1EFE3A4A" w:rsidR="007F6670" w:rsidRPr="00370C7D" w:rsidRDefault="007F6670" w:rsidP="007F6670">
      <w:pPr>
        <w:overflowPunct w:val="0"/>
        <w:autoSpaceDE w:val="0"/>
        <w:autoSpaceDN w:val="0"/>
        <w:adjustRightInd w:val="0"/>
        <w:spacing w:before="0" w:after="0" w:line="240" w:lineRule="auto"/>
        <w:textAlignment w:val="baseline"/>
        <w:rPr>
          <w:rFonts w:ascii="Times New Roman" w:hAnsi="Times New Roman" w:cs="Times New Roman"/>
          <w:sz w:val="19"/>
          <w:szCs w:val="19"/>
        </w:rPr>
      </w:pPr>
    </w:p>
    <w:p w14:paraId="52365B58" w14:textId="05C42E6C" w:rsidR="00A23B76" w:rsidRDefault="00C950B8" w:rsidP="00FA06F2">
      <w:pPr>
        <w:tabs>
          <w:tab w:val="left" w:pos="5103"/>
        </w:tabs>
        <w:overflowPunct w:val="0"/>
        <w:autoSpaceDE w:val="0"/>
        <w:autoSpaceDN w:val="0"/>
        <w:adjustRightInd w:val="0"/>
        <w:spacing w:before="0" w:after="0" w:line="240" w:lineRule="auto"/>
        <w:textAlignment w:val="baseline"/>
        <w:rPr>
          <w:rFonts w:ascii="Times New Roman" w:hAnsi="Times New Roman" w:cs="Times New Roman"/>
          <w:sz w:val="19"/>
          <w:szCs w:val="19"/>
        </w:rPr>
      </w:pPr>
      <w:r w:rsidRPr="00370C7D">
        <w:rPr>
          <w:rFonts w:ascii="Times New Roman" w:hAnsi="Times New Roman" w:cs="Times New Roman"/>
          <w:sz w:val="19"/>
          <w:szCs w:val="19"/>
        </w:rPr>
        <w:t>De instelling dient de dossiers en bewijsstukken</w:t>
      </w:r>
      <w:r w:rsidR="00740131" w:rsidRPr="00370C7D">
        <w:rPr>
          <w:rFonts w:ascii="Times New Roman" w:hAnsi="Times New Roman" w:cs="Times New Roman"/>
          <w:sz w:val="19"/>
          <w:szCs w:val="19"/>
        </w:rPr>
        <w:t xml:space="preserve"> gedurende vijf jaar vanaf de datum van afrekening te bewaren</w:t>
      </w:r>
      <w:r w:rsidR="0094124B" w:rsidRPr="00370C7D">
        <w:rPr>
          <w:rFonts w:ascii="Times New Roman" w:hAnsi="Times New Roman" w:cs="Times New Roman"/>
          <w:sz w:val="19"/>
          <w:szCs w:val="19"/>
        </w:rPr>
        <w:t>. De periode waarin de documenten bewaard moeten worden</w:t>
      </w:r>
      <w:r w:rsidR="00B03CD3" w:rsidRPr="00370C7D">
        <w:rPr>
          <w:rFonts w:ascii="Times New Roman" w:hAnsi="Times New Roman" w:cs="Times New Roman"/>
          <w:sz w:val="19"/>
          <w:szCs w:val="19"/>
        </w:rPr>
        <w:t xml:space="preserve"> is beperkt tot drie jaar </w:t>
      </w:r>
      <w:r w:rsidR="00CB30C0" w:rsidRPr="00370C7D">
        <w:rPr>
          <w:rFonts w:ascii="Times New Roman" w:hAnsi="Times New Roman" w:cs="Times New Roman"/>
          <w:sz w:val="19"/>
          <w:szCs w:val="19"/>
        </w:rPr>
        <w:t>als</w:t>
      </w:r>
      <w:r w:rsidR="00B03CD3" w:rsidRPr="00370C7D">
        <w:rPr>
          <w:rFonts w:ascii="Times New Roman" w:hAnsi="Times New Roman" w:cs="Times New Roman"/>
          <w:sz w:val="19"/>
          <w:szCs w:val="19"/>
        </w:rPr>
        <w:t xml:space="preserve"> het maximumbedrag van de subsidie</w:t>
      </w:r>
      <w:r w:rsidR="009659BE" w:rsidRPr="00370C7D">
        <w:rPr>
          <w:rFonts w:ascii="Times New Roman" w:hAnsi="Times New Roman" w:cs="Times New Roman"/>
          <w:sz w:val="19"/>
          <w:szCs w:val="19"/>
        </w:rPr>
        <w:t xml:space="preserve"> niet meer dan 60.000 euro bedraagt</w:t>
      </w:r>
      <w:r w:rsidR="00124ABF" w:rsidRPr="00370C7D">
        <w:rPr>
          <w:rFonts w:ascii="Times New Roman" w:hAnsi="Times New Roman" w:cs="Times New Roman"/>
          <w:sz w:val="19"/>
          <w:szCs w:val="19"/>
        </w:rPr>
        <w:t>.</w:t>
      </w:r>
    </w:p>
    <w:p w14:paraId="08B42A02" w14:textId="77777777" w:rsidR="00A23B76" w:rsidRPr="00370C7D" w:rsidRDefault="00A23B76" w:rsidP="00124ABF">
      <w:pPr>
        <w:overflowPunct w:val="0"/>
        <w:autoSpaceDE w:val="0"/>
        <w:autoSpaceDN w:val="0"/>
        <w:adjustRightInd w:val="0"/>
        <w:spacing w:before="0" w:after="0" w:line="240" w:lineRule="auto"/>
        <w:textAlignment w:val="baseline"/>
        <w:rPr>
          <w:rFonts w:ascii="Times New Roman" w:hAnsi="Times New Roman" w:cs="Times New Roman"/>
          <w:sz w:val="19"/>
          <w:szCs w:val="19"/>
        </w:rPr>
      </w:pPr>
    </w:p>
    <w:p w14:paraId="2FE44C8F" w14:textId="77777777" w:rsidR="00827DFF" w:rsidRPr="00370C7D" w:rsidRDefault="001A6AD5" w:rsidP="00006C43">
      <w:pPr>
        <w:pStyle w:val="Kop1"/>
        <w:rPr>
          <w:rFonts w:ascii="Times New Roman" w:hAnsi="Times New Roman" w:cs="Times New Roman"/>
          <w:sz w:val="19"/>
          <w:szCs w:val="19"/>
        </w:rPr>
      </w:pPr>
      <w:bookmarkStart w:id="15" w:name="_Toc396313999"/>
      <w:bookmarkStart w:id="16" w:name="_Toc54273600"/>
      <w:r w:rsidRPr="00370C7D">
        <w:rPr>
          <w:rFonts w:ascii="Times New Roman" w:hAnsi="Times New Roman" w:cs="Times New Roman"/>
          <w:sz w:val="19"/>
          <w:szCs w:val="19"/>
        </w:rPr>
        <w:t>STUDENTENMOBILITEIT</w:t>
      </w:r>
      <w:bookmarkEnd w:id="15"/>
      <w:bookmarkEnd w:id="16"/>
    </w:p>
    <w:p w14:paraId="4216EB42" w14:textId="27AAA7B1" w:rsidR="00296D6B" w:rsidRPr="00370C7D" w:rsidRDefault="00F404E5" w:rsidP="00227F39">
      <w:pPr>
        <w:pStyle w:val="Kop2"/>
        <w:rPr>
          <w:rFonts w:ascii="Times New Roman" w:hAnsi="Times New Roman" w:cs="Times New Roman"/>
          <w:sz w:val="19"/>
          <w:szCs w:val="19"/>
        </w:rPr>
      </w:pPr>
      <w:bookmarkStart w:id="17" w:name="_Toc396314000"/>
      <w:bookmarkStart w:id="18" w:name="_Toc54273601"/>
      <w:r w:rsidRPr="00370C7D">
        <w:rPr>
          <w:rFonts w:ascii="Times New Roman" w:hAnsi="Times New Roman" w:cs="Times New Roman"/>
          <w:sz w:val="19"/>
          <w:szCs w:val="19"/>
        </w:rPr>
        <w:t>Force</w:t>
      </w:r>
      <w:r w:rsidR="00CF040F" w:rsidRPr="00370C7D">
        <w:rPr>
          <w:rFonts w:ascii="Times New Roman" w:hAnsi="Times New Roman" w:cs="Times New Roman"/>
          <w:sz w:val="19"/>
          <w:szCs w:val="19"/>
        </w:rPr>
        <w:t xml:space="preserve"> </w:t>
      </w:r>
      <w:bookmarkEnd w:id="17"/>
      <w:r w:rsidR="00CB30C0" w:rsidRPr="00370C7D">
        <w:rPr>
          <w:rFonts w:ascii="Times New Roman" w:hAnsi="Times New Roman" w:cs="Times New Roman"/>
          <w:sz w:val="19"/>
          <w:szCs w:val="19"/>
        </w:rPr>
        <w:t>MAJEURE/</w:t>
      </w:r>
      <w:r w:rsidR="00296D6B" w:rsidRPr="00370C7D">
        <w:rPr>
          <w:rFonts w:ascii="Times New Roman" w:hAnsi="Times New Roman" w:cs="Times New Roman"/>
          <w:sz w:val="19"/>
          <w:szCs w:val="19"/>
        </w:rPr>
        <w:t xml:space="preserve"> Overmach</w:t>
      </w:r>
      <w:r w:rsidR="00296D6B" w:rsidRPr="00370C7D">
        <w:rPr>
          <w:rFonts w:ascii="Times New Roman" w:eastAsia="Calibri" w:hAnsi="Times New Roman" w:cs="Times New Roman"/>
          <w:iCs/>
          <w:sz w:val="19"/>
          <w:szCs w:val="19"/>
          <w:lang w:eastAsia="en-US"/>
        </w:rPr>
        <w:t>t</w:t>
      </w:r>
      <w:bookmarkEnd w:id="18"/>
      <w:r w:rsidR="00296D6B" w:rsidRPr="00370C7D">
        <w:rPr>
          <w:rFonts w:ascii="Times New Roman" w:eastAsia="Calibri" w:hAnsi="Times New Roman" w:cs="Times New Roman"/>
          <w:iCs/>
          <w:sz w:val="19"/>
          <w:szCs w:val="19"/>
          <w:lang w:eastAsia="en-US"/>
        </w:rPr>
        <w:t xml:space="preserve"> </w:t>
      </w:r>
      <w:r w:rsidR="00495EAA">
        <w:rPr>
          <w:rFonts w:ascii="Times New Roman" w:eastAsia="Calibri" w:hAnsi="Times New Roman" w:cs="Times New Roman"/>
          <w:iCs/>
          <w:sz w:val="19"/>
          <w:szCs w:val="19"/>
          <w:lang w:eastAsia="en-US"/>
        </w:rPr>
        <w:t>(Geen Covid</w:t>
      </w:r>
      <w:r w:rsidR="002B3B2C">
        <w:rPr>
          <w:rFonts w:ascii="Times New Roman" w:eastAsia="Calibri" w:hAnsi="Times New Roman" w:cs="Times New Roman"/>
          <w:iCs/>
          <w:sz w:val="19"/>
          <w:szCs w:val="19"/>
          <w:lang w:eastAsia="en-US"/>
        </w:rPr>
        <w:t>-19</w:t>
      </w:r>
      <w:r w:rsidR="00495EAA">
        <w:rPr>
          <w:rFonts w:ascii="Times New Roman" w:eastAsia="Calibri" w:hAnsi="Times New Roman" w:cs="Times New Roman"/>
          <w:iCs/>
          <w:sz w:val="19"/>
          <w:szCs w:val="19"/>
          <w:lang w:eastAsia="en-US"/>
        </w:rPr>
        <w:t>)</w:t>
      </w:r>
    </w:p>
    <w:p w14:paraId="639C3B0F" w14:textId="58334625" w:rsidR="00827DFF" w:rsidRPr="00370C7D" w:rsidRDefault="00827DFF" w:rsidP="00827DFF">
      <w:pPr>
        <w:spacing w:line="240" w:lineRule="auto"/>
        <w:rPr>
          <w:rFonts w:ascii="Times New Roman" w:eastAsia="Calibri" w:hAnsi="Times New Roman" w:cs="Times New Roman"/>
          <w:b/>
          <w:iCs/>
          <w:sz w:val="19"/>
          <w:szCs w:val="19"/>
          <w:lang w:eastAsia="en-US"/>
        </w:rPr>
      </w:pPr>
      <w:r w:rsidRPr="00370C7D">
        <w:rPr>
          <w:rFonts w:ascii="Times New Roman" w:eastAsia="Calibri" w:hAnsi="Times New Roman" w:cs="Times New Roman"/>
          <w:b/>
          <w:iCs/>
          <w:sz w:val="19"/>
          <w:szCs w:val="19"/>
          <w:lang w:eastAsia="en-US"/>
        </w:rPr>
        <w:t xml:space="preserve">Terugvorderen beurs. Wat wordt er verstaan onder niet-toerekenbare tekortkomingen? </w:t>
      </w:r>
    </w:p>
    <w:p w14:paraId="088B06CF" w14:textId="25B1E286" w:rsidR="00050CCE" w:rsidRDefault="00700BCC" w:rsidP="00050CCE">
      <w:pPr>
        <w:spacing w:line="240" w:lineRule="auto"/>
        <w:rPr>
          <w:rFonts w:ascii="Times New Roman" w:eastAsia="Calibri" w:hAnsi="Times New Roman" w:cs="Times New Roman"/>
          <w:bCs/>
          <w:sz w:val="19"/>
          <w:szCs w:val="19"/>
          <w:lang w:eastAsia="en-US"/>
        </w:rPr>
      </w:pPr>
      <w:r w:rsidRPr="00700BCC">
        <w:rPr>
          <w:rFonts w:ascii="Times New Roman" w:eastAsia="Calibri" w:hAnsi="Times New Roman" w:cs="Times New Roman"/>
          <w:bCs/>
          <w:sz w:val="19"/>
          <w:szCs w:val="19"/>
          <w:lang w:eastAsia="en-US"/>
        </w:rPr>
        <w:t>In geval een student niet aan bepaalde contractuele verplichtingen kan voldoen vanwege ‘overmacht’ d.w.z. een onvoorziene uitzonderlijke situatie of gebeurtenis buiten de wil van de student en niet te wijten aan een fout of nalatigheid van zijn kant, kan men spreken van ‘force majeure’. Dit kan zijn het overlijden of ernstige ziekte van een familielid, ernstige ziekte van de student zelf, als de student slachtoffer is geworden van een misdrijf in het gastland of in ernstige psychische nood verkeert. Heimwee, arbeidsconflicten, stakingen vallen niet onder overmacht.</w:t>
      </w:r>
      <w:r w:rsidR="008E2FD4">
        <w:rPr>
          <w:rFonts w:ascii="Times New Roman" w:eastAsia="Calibri" w:hAnsi="Times New Roman" w:cs="Times New Roman"/>
          <w:bCs/>
          <w:sz w:val="19"/>
          <w:szCs w:val="19"/>
          <w:lang w:eastAsia="en-US"/>
        </w:rPr>
        <w:t xml:space="preserve"> </w:t>
      </w:r>
      <w:r w:rsidR="00827DFF" w:rsidRPr="00370C7D">
        <w:rPr>
          <w:rFonts w:ascii="Times New Roman" w:eastAsia="Calibri" w:hAnsi="Times New Roman" w:cs="Times New Roman"/>
          <w:sz w:val="19"/>
          <w:szCs w:val="19"/>
          <w:lang w:eastAsia="en-US"/>
        </w:rPr>
        <w:t xml:space="preserve">In dergelijke gevallen moet dit </w:t>
      </w:r>
      <w:r w:rsidR="00201024" w:rsidRPr="00370C7D">
        <w:rPr>
          <w:rFonts w:ascii="Times New Roman" w:eastAsia="Calibri" w:hAnsi="Times New Roman" w:cs="Times New Roman"/>
          <w:sz w:val="19"/>
          <w:szCs w:val="19"/>
          <w:lang w:eastAsia="en-US"/>
        </w:rPr>
        <w:t xml:space="preserve">door de student </w:t>
      </w:r>
      <w:r w:rsidR="00827DFF" w:rsidRPr="00370C7D">
        <w:rPr>
          <w:rFonts w:ascii="Times New Roman" w:eastAsia="Calibri" w:hAnsi="Times New Roman" w:cs="Times New Roman"/>
          <w:sz w:val="19"/>
          <w:szCs w:val="19"/>
          <w:lang w:eastAsia="en-US"/>
        </w:rPr>
        <w:t xml:space="preserve">eerst aan de thuisinstelling </w:t>
      </w:r>
      <w:r w:rsidR="0080081C">
        <w:rPr>
          <w:rFonts w:ascii="Times New Roman" w:eastAsia="Calibri" w:hAnsi="Times New Roman" w:cs="Times New Roman"/>
          <w:sz w:val="19"/>
          <w:szCs w:val="19"/>
          <w:lang w:eastAsia="en-US"/>
        </w:rPr>
        <w:t xml:space="preserve">te </w:t>
      </w:r>
      <w:r w:rsidR="00827DFF" w:rsidRPr="00370C7D">
        <w:rPr>
          <w:rFonts w:ascii="Times New Roman" w:eastAsia="Calibri" w:hAnsi="Times New Roman" w:cs="Times New Roman"/>
          <w:sz w:val="19"/>
          <w:szCs w:val="19"/>
          <w:lang w:eastAsia="en-US"/>
        </w:rPr>
        <w:t xml:space="preserve">worden gemeld en </w:t>
      </w:r>
      <w:r w:rsidR="00050CCE" w:rsidRPr="00050CCE">
        <w:rPr>
          <w:rFonts w:ascii="Times New Roman" w:eastAsia="Calibri" w:hAnsi="Times New Roman" w:cs="Times New Roman"/>
          <w:bCs/>
          <w:sz w:val="19"/>
          <w:szCs w:val="19"/>
          <w:lang w:eastAsia="en-US"/>
        </w:rPr>
        <w:t xml:space="preserve">vervolgens door de Erasmuscoördinator </w:t>
      </w:r>
      <w:r w:rsidR="00FA2DDC">
        <w:rPr>
          <w:rFonts w:ascii="Times New Roman" w:eastAsia="Calibri" w:hAnsi="Times New Roman" w:cs="Times New Roman"/>
          <w:bCs/>
          <w:sz w:val="19"/>
          <w:szCs w:val="19"/>
          <w:lang w:eastAsia="en-US"/>
        </w:rPr>
        <w:t xml:space="preserve">aan </w:t>
      </w:r>
      <w:r w:rsidR="00050CCE" w:rsidRPr="00050CCE">
        <w:rPr>
          <w:rFonts w:ascii="Times New Roman" w:eastAsia="Calibri" w:hAnsi="Times New Roman" w:cs="Times New Roman"/>
          <w:bCs/>
          <w:sz w:val="19"/>
          <w:szCs w:val="19"/>
          <w:lang w:eastAsia="en-US"/>
        </w:rPr>
        <w:t>het NA te worden voorgelegd.</w:t>
      </w:r>
      <w:r w:rsidR="00050CCE">
        <w:rPr>
          <w:rFonts w:ascii="Times New Roman" w:eastAsia="Calibri" w:hAnsi="Times New Roman" w:cs="Times New Roman"/>
          <w:bCs/>
          <w:sz w:val="19"/>
          <w:szCs w:val="19"/>
          <w:lang w:eastAsia="en-US"/>
        </w:rPr>
        <w:t xml:space="preserve"> </w:t>
      </w:r>
    </w:p>
    <w:p w14:paraId="6B3F1F4A" w14:textId="25059235" w:rsidR="0047260D" w:rsidRDefault="0047260D" w:rsidP="0047260D">
      <w:pPr>
        <w:spacing w:line="240" w:lineRule="auto"/>
        <w:rPr>
          <w:rFonts w:ascii="Times New Roman" w:eastAsia="Calibri" w:hAnsi="Times New Roman" w:cs="Times New Roman"/>
          <w:b/>
          <w:sz w:val="19"/>
          <w:szCs w:val="19"/>
          <w:lang w:eastAsia="en-US"/>
        </w:rPr>
      </w:pPr>
      <w:r>
        <w:rPr>
          <w:rFonts w:ascii="Times New Roman" w:eastAsia="Calibri" w:hAnsi="Times New Roman" w:cs="Times New Roman"/>
          <w:b/>
          <w:sz w:val="19"/>
          <w:szCs w:val="19"/>
          <w:lang w:eastAsia="en-US"/>
        </w:rPr>
        <w:t xml:space="preserve">Hoe vraag ik als Erasmuscoördinator </w:t>
      </w:r>
      <w:r w:rsidR="00721353">
        <w:rPr>
          <w:rFonts w:ascii="Times New Roman" w:eastAsia="Calibri" w:hAnsi="Times New Roman" w:cs="Times New Roman"/>
          <w:b/>
          <w:sz w:val="19"/>
          <w:szCs w:val="19"/>
          <w:lang w:eastAsia="en-US"/>
        </w:rPr>
        <w:t>‘</w:t>
      </w:r>
      <w:r>
        <w:rPr>
          <w:rFonts w:ascii="Times New Roman" w:eastAsia="Calibri" w:hAnsi="Times New Roman" w:cs="Times New Roman"/>
          <w:b/>
          <w:sz w:val="19"/>
          <w:szCs w:val="19"/>
          <w:lang w:eastAsia="en-US"/>
        </w:rPr>
        <w:t>force majeure</w:t>
      </w:r>
      <w:r w:rsidR="00721353">
        <w:rPr>
          <w:rFonts w:ascii="Times New Roman" w:eastAsia="Calibri" w:hAnsi="Times New Roman" w:cs="Times New Roman"/>
          <w:b/>
          <w:sz w:val="19"/>
          <w:szCs w:val="19"/>
          <w:lang w:eastAsia="en-US"/>
        </w:rPr>
        <w:t>’</w:t>
      </w:r>
      <w:r>
        <w:rPr>
          <w:rFonts w:ascii="Times New Roman" w:eastAsia="Calibri" w:hAnsi="Times New Roman" w:cs="Times New Roman"/>
          <w:b/>
          <w:sz w:val="19"/>
          <w:szCs w:val="19"/>
          <w:lang w:eastAsia="en-US"/>
        </w:rPr>
        <w:t xml:space="preserve"> bij het NA aan?</w:t>
      </w:r>
    </w:p>
    <w:p w14:paraId="74896CE8" w14:textId="4CBB3748" w:rsidR="00853E5A" w:rsidRPr="00FC78C0" w:rsidRDefault="0047260D" w:rsidP="00827DFF">
      <w:pPr>
        <w:spacing w:line="240" w:lineRule="auto"/>
        <w:rPr>
          <w:rFonts w:ascii="Times New Roman" w:eastAsia="Calibri" w:hAnsi="Times New Roman" w:cs="Times New Roman"/>
          <w:bCs/>
          <w:sz w:val="19"/>
          <w:szCs w:val="19"/>
          <w:lang w:eastAsia="en-US"/>
        </w:rPr>
      </w:pPr>
      <w:r>
        <w:rPr>
          <w:rFonts w:ascii="Times New Roman" w:eastAsia="Calibri" w:hAnsi="Times New Roman" w:cs="Times New Roman"/>
          <w:bCs/>
          <w:sz w:val="19"/>
          <w:szCs w:val="19"/>
          <w:lang w:eastAsia="en-US"/>
        </w:rPr>
        <w:t xml:space="preserve">De Erasmuscoördinator dient door middel van het ingevulde </w:t>
      </w:r>
      <w:hyperlink r:id="rId23" w:history="1">
        <w:r w:rsidRPr="00B14EC0">
          <w:rPr>
            <w:rStyle w:val="Hyperlink"/>
            <w:rFonts w:ascii="Times New Roman" w:eastAsia="Calibri" w:hAnsi="Times New Roman" w:cs="Times New Roman"/>
            <w:bCs/>
            <w:sz w:val="19"/>
            <w:szCs w:val="19"/>
            <w:lang w:eastAsia="en-US"/>
          </w:rPr>
          <w:t>formulier</w:t>
        </w:r>
      </w:hyperlink>
      <w:r>
        <w:rPr>
          <w:rFonts w:ascii="Times New Roman" w:eastAsia="Calibri" w:hAnsi="Times New Roman" w:cs="Times New Roman"/>
          <w:bCs/>
          <w:sz w:val="19"/>
          <w:szCs w:val="19"/>
          <w:lang w:eastAsia="en-US"/>
        </w:rPr>
        <w:t xml:space="preserve"> ‘force majeure’ de situatie aan het NA voor te leggen.</w:t>
      </w:r>
      <w:r>
        <w:rPr>
          <w:rFonts w:ascii="Times New Roman" w:eastAsia="Calibri" w:hAnsi="Times New Roman" w:cs="Times New Roman"/>
          <w:bCs/>
          <w:sz w:val="19"/>
          <w:szCs w:val="19"/>
          <w:lang w:eastAsia="en-US"/>
        </w:rPr>
        <w:br/>
        <w:t>Op grond van dit ingevulde formulier en de bewijslast zal het NA de situatie beoordelen.</w:t>
      </w:r>
      <w:r w:rsidR="00FC78C0">
        <w:rPr>
          <w:rFonts w:ascii="Times New Roman" w:eastAsia="Calibri" w:hAnsi="Times New Roman" w:cs="Times New Roman"/>
          <w:bCs/>
          <w:sz w:val="19"/>
          <w:szCs w:val="19"/>
          <w:lang w:eastAsia="en-US"/>
        </w:rPr>
        <w:br/>
      </w:r>
      <w:r w:rsidR="00FC78C0" w:rsidRPr="00FC78C0">
        <w:rPr>
          <w:rFonts w:ascii="Times New Roman" w:eastAsia="Calibri" w:hAnsi="Times New Roman" w:cs="Times New Roman"/>
          <w:bCs/>
          <w:sz w:val="19"/>
          <w:szCs w:val="19"/>
          <w:lang w:eastAsia="en-US"/>
        </w:rPr>
        <w:t>Na goedkeuring onder voorbehoud door het NA dient de student in elk geval voor de werkelijke duur van de mobiliteit de beurs krijgen. Het resterend bedrag moet worden terugbetaald.</w:t>
      </w:r>
    </w:p>
    <w:p w14:paraId="0BC779E2" w14:textId="520C4497" w:rsidR="0008011A" w:rsidRPr="0008011A" w:rsidRDefault="0008011A" w:rsidP="00827DFF">
      <w:pPr>
        <w:spacing w:line="240" w:lineRule="auto"/>
        <w:rPr>
          <w:rFonts w:ascii="Times New Roman" w:eastAsia="Calibri" w:hAnsi="Times New Roman" w:cs="Times New Roman"/>
          <w:sz w:val="19"/>
          <w:szCs w:val="19"/>
          <w:lang w:eastAsia="en-US"/>
        </w:rPr>
      </w:pPr>
      <w:r w:rsidRPr="00370C7D">
        <w:rPr>
          <w:rFonts w:ascii="Times New Roman" w:eastAsia="Calibri" w:hAnsi="Times New Roman" w:cs="Times New Roman"/>
          <w:sz w:val="19"/>
          <w:szCs w:val="19"/>
          <w:lang w:eastAsia="en-US"/>
        </w:rPr>
        <w:t xml:space="preserve">In </w:t>
      </w:r>
      <w:r>
        <w:rPr>
          <w:rFonts w:ascii="Times New Roman" w:eastAsia="Calibri" w:hAnsi="Times New Roman" w:cs="Times New Roman"/>
          <w:sz w:val="19"/>
          <w:szCs w:val="19"/>
          <w:lang w:eastAsia="en-US"/>
        </w:rPr>
        <w:t>MT+</w:t>
      </w:r>
      <w:r w:rsidRPr="00370C7D">
        <w:rPr>
          <w:rFonts w:ascii="Times New Roman" w:eastAsia="Calibri" w:hAnsi="Times New Roman" w:cs="Times New Roman"/>
          <w:sz w:val="19"/>
          <w:szCs w:val="19"/>
          <w:lang w:eastAsia="en-US"/>
        </w:rPr>
        <w:t xml:space="preserve"> kan je ‘force majeure’ aanvinken en het beursbedrag aanpassen.</w:t>
      </w:r>
    </w:p>
    <w:p w14:paraId="17D22DCC" w14:textId="265D91C3" w:rsidR="00853E5A" w:rsidRPr="001E4204" w:rsidRDefault="001E4204" w:rsidP="00827DFF">
      <w:pPr>
        <w:spacing w:line="240" w:lineRule="auto"/>
        <w:rPr>
          <w:rFonts w:ascii="Times New Roman" w:eastAsia="Calibri" w:hAnsi="Times New Roman" w:cs="Times New Roman"/>
          <w:b/>
          <w:bCs/>
          <w:sz w:val="19"/>
          <w:szCs w:val="19"/>
          <w:lang w:eastAsia="en-US"/>
        </w:rPr>
      </w:pPr>
      <w:r w:rsidRPr="001E4204">
        <w:rPr>
          <w:rFonts w:ascii="Times New Roman" w:eastAsia="Calibri" w:hAnsi="Times New Roman" w:cs="Times New Roman"/>
          <w:b/>
          <w:bCs/>
          <w:sz w:val="19"/>
          <w:szCs w:val="19"/>
          <w:lang w:eastAsia="en-US"/>
        </w:rPr>
        <w:t>De student heeft onkosten gemaakt, kunnen deze vergoed worden?</w:t>
      </w:r>
    </w:p>
    <w:p w14:paraId="1452BA15" w14:textId="379877CC" w:rsidR="00A2121B" w:rsidRPr="0008011A" w:rsidRDefault="00A2121B" w:rsidP="00827DFF">
      <w:pPr>
        <w:spacing w:line="240" w:lineRule="auto"/>
        <w:rPr>
          <w:rFonts w:ascii="Times New Roman" w:eastAsia="Calibri" w:hAnsi="Times New Roman" w:cs="Times New Roman"/>
          <w:bCs/>
          <w:sz w:val="19"/>
          <w:szCs w:val="19"/>
          <w:lang w:eastAsia="en-US"/>
        </w:rPr>
      </w:pPr>
      <w:r w:rsidRPr="00A2121B">
        <w:rPr>
          <w:rFonts w:ascii="Times New Roman" w:eastAsia="Calibri" w:hAnsi="Times New Roman" w:cs="Times New Roman"/>
          <w:bCs/>
          <w:sz w:val="19"/>
          <w:szCs w:val="19"/>
          <w:lang w:eastAsia="en-US"/>
        </w:rPr>
        <w:t xml:space="preserve">Als de student onkosten heeft gemaakt (zoals bijvoorbeeld vooruitbetaalde huur, retourvlucht) kan de instellingen voorstellen deze kosten te vergoeden tot maximaal het beursbedrag dat in de GA is afgesproken. Dit dient in het formulier te worden ingevuld en door het NA te worden beoordeeld. </w:t>
      </w:r>
    </w:p>
    <w:p w14:paraId="3FCB165B" w14:textId="19DCAF46" w:rsidR="00804C92" w:rsidRPr="00370C7D" w:rsidRDefault="00804C92" w:rsidP="00804C92">
      <w:pPr>
        <w:spacing w:line="240" w:lineRule="auto"/>
        <w:rPr>
          <w:rFonts w:ascii="Times New Roman" w:eastAsia="Calibri" w:hAnsi="Times New Roman" w:cs="Times New Roman"/>
          <w:b/>
          <w:sz w:val="19"/>
          <w:szCs w:val="19"/>
          <w:lang w:eastAsia="en-US"/>
        </w:rPr>
      </w:pPr>
      <w:r w:rsidRPr="00370C7D">
        <w:rPr>
          <w:rFonts w:ascii="Times New Roman" w:eastAsia="Calibri" w:hAnsi="Times New Roman" w:cs="Times New Roman"/>
          <w:b/>
          <w:sz w:val="19"/>
          <w:szCs w:val="19"/>
          <w:lang w:eastAsia="en-US"/>
        </w:rPr>
        <w:t>W</w:t>
      </w:r>
      <w:r w:rsidR="00CD130A">
        <w:rPr>
          <w:rFonts w:ascii="Times New Roman" w:eastAsia="Calibri" w:hAnsi="Times New Roman" w:cs="Times New Roman"/>
          <w:b/>
          <w:sz w:val="19"/>
          <w:szCs w:val="19"/>
          <w:lang w:eastAsia="en-US"/>
        </w:rPr>
        <w:t xml:space="preserve">at dient als </w:t>
      </w:r>
      <w:r w:rsidR="000C3A22">
        <w:rPr>
          <w:rFonts w:ascii="Times New Roman" w:eastAsia="Calibri" w:hAnsi="Times New Roman" w:cs="Times New Roman"/>
          <w:b/>
          <w:sz w:val="19"/>
          <w:szCs w:val="19"/>
          <w:lang w:eastAsia="en-US"/>
        </w:rPr>
        <w:t xml:space="preserve">deugdelijk </w:t>
      </w:r>
      <w:r w:rsidR="00CD130A">
        <w:rPr>
          <w:rFonts w:ascii="Times New Roman" w:eastAsia="Calibri" w:hAnsi="Times New Roman" w:cs="Times New Roman"/>
          <w:b/>
          <w:sz w:val="19"/>
          <w:szCs w:val="19"/>
          <w:lang w:eastAsia="en-US"/>
        </w:rPr>
        <w:t>bewij</w:t>
      </w:r>
      <w:r w:rsidR="007B0C1B">
        <w:rPr>
          <w:rFonts w:ascii="Times New Roman" w:eastAsia="Calibri" w:hAnsi="Times New Roman" w:cs="Times New Roman"/>
          <w:b/>
          <w:sz w:val="19"/>
          <w:szCs w:val="19"/>
          <w:lang w:eastAsia="en-US"/>
        </w:rPr>
        <w:t xml:space="preserve">s voor </w:t>
      </w:r>
      <w:r w:rsidR="00721353">
        <w:rPr>
          <w:rFonts w:ascii="Times New Roman" w:eastAsia="Calibri" w:hAnsi="Times New Roman" w:cs="Times New Roman"/>
          <w:b/>
          <w:sz w:val="19"/>
          <w:szCs w:val="19"/>
          <w:lang w:eastAsia="en-US"/>
        </w:rPr>
        <w:t>‘</w:t>
      </w:r>
      <w:r w:rsidR="007B0C1B">
        <w:rPr>
          <w:rFonts w:ascii="Times New Roman" w:eastAsia="Calibri" w:hAnsi="Times New Roman" w:cs="Times New Roman"/>
          <w:b/>
          <w:sz w:val="19"/>
          <w:szCs w:val="19"/>
          <w:lang w:eastAsia="en-US"/>
        </w:rPr>
        <w:t>force majeure</w:t>
      </w:r>
      <w:r w:rsidRPr="00370C7D">
        <w:rPr>
          <w:rFonts w:ascii="Times New Roman" w:eastAsia="Calibri" w:hAnsi="Times New Roman" w:cs="Times New Roman"/>
          <w:b/>
          <w:sz w:val="19"/>
          <w:szCs w:val="19"/>
          <w:lang w:eastAsia="en-US"/>
        </w:rPr>
        <w:t>’?</w:t>
      </w:r>
    </w:p>
    <w:p w14:paraId="65D507C0" w14:textId="127ABE64" w:rsidR="00804C92" w:rsidRDefault="009417A8" w:rsidP="00827DFF">
      <w:pPr>
        <w:spacing w:line="240" w:lineRule="auto"/>
        <w:rPr>
          <w:rFonts w:ascii="Times New Roman" w:eastAsia="Calibri" w:hAnsi="Times New Roman" w:cs="Times New Roman"/>
          <w:sz w:val="19"/>
          <w:szCs w:val="19"/>
          <w:lang w:eastAsia="en-US"/>
        </w:rPr>
      </w:pPr>
      <w:r>
        <w:rPr>
          <w:rFonts w:ascii="Times New Roman" w:eastAsia="Calibri" w:hAnsi="Times New Roman" w:cs="Times New Roman"/>
          <w:sz w:val="19"/>
          <w:szCs w:val="19"/>
          <w:lang w:eastAsia="en-US"/>
        </w:rPr>
        <w:t>A</w:t>
      </w:r>
      <w:r w:rsidR="00804C92" w:rsidRPr="00370C7D">
        <w:rPr>
          <w:rFonts w:ascii="Times New Roman" w:eastAsia="Calibri" w:hAnsi="Times New Roman" w:cs="Times New Roman"/>
          <w:sz w:val="19"/>
          <w:szCs w:val="19"/>
          <w:lang w:eastAsia="en-US"/>
        </w:rPr>
        <w:t>fhankelijk van het geval</w:t>
      </w:r>
      <w:r>
        <w:rPr>
          <w:rFonts w:ascii="Times New Roman" w:eastAsia="Calibri" w:hAnsi="Times New Roman" w:cs="Times New Roman"/>
          <w:sz w:val="19"/>
          <w:szCs w:val="19"/>
          <w:lang w:eastAsia="en-US"/>
        </w:rPr>
        <w:t xml:space="preserve"> kan </w:t>
      </w:r>
      <w:r w:rsidR="00920B64">
        <w:rPr>
          <w:rFonts w:ascii="Times New Roman" w:eastAsia="Calibri" w:hAnsi="Times New Roman" w:cs="Times New Roman"/>
          <w:sz w:val="19"/>
          <w:szCs w:val="19"/>
          <w:lang w:eastAsia="en-US"/>
        </w:rPr>
        <w:t>dit</w:t>
      </w:r>
      <w:r w:rsidR="00800368">
        <w:rPr>
          <w:rFonts w:ascii="Times New Roman" w:eastAsia="Calibri" w:hAnsi="Times New Roman" w:cs="Times New Roman"/>
          <w:sz w:val="19"/>
          <w:szCs w:val="19"/>
          <w:lang w:eastAsia="en-US"/>
        </w:rPr>
        <w:t xml:space="preserve"> </w:t>
      </w:r>
      <w:r w:rsidR="00804C92" w:rsidRPr="00370C7D">
        <w:rPr>
          <w:rFonts w:ascii="Times New Roman" w:eastAsia="Calibri" w:hAnsi="Times New Roman" w:cs="Times New Roman"/>
          <w:sz w:val="19"/>
          <w:szCs w:val="19"/>
          <w:lang w:eastAsia="en-US"/>
        </w:rPr>
        <w:t xml:space="preserve">een </w:t>
      </w:r>
      <w:r w:rsidR="005A2920" w:rsidRPr="00370C7D">
        <w:rPr>
          <w:rFonts w:ascii="Times New Roman" w:eastAsia="Calibri" w:hAnsi="Times New Roman" w:cs="Times New Roman"/>
          <w:sz w:val="19"/>
          <w:szCs w:val="19"/>
          <w:lang w:eastAsia="en-US"/>
        </w:rPr>
        <w:t>ziekenhuisverklaring/</w:t>
      </w:r>
      <w:r w:rsidR="00804C92" w:rsidRPr="00370C7D">
        <w:rPr>
          <w:rFonts w:ascii="Times New Roman" w:eastAsia="Calibri" w:hAnsi="Times New Roman" w:cs="Times New Roman"/>
          <w:sz w:val="19"/>
          <w:szCs w:val="19"/>
          <w:lang w:eastAsia="en-US"/>
        </w:rPr>
        <w:t xml:space="preserve"> doktersverklaring of </w:t>
      </w:r>
      <w:r w:rsidR="005A2920" w:rsidRPr="00370C7D">
        <w:rPr>
          <w:rFonts w:ascii="Times New Roman" w:eastAsia="Calibri" w:hAnsi="Times New Roman" w:cs="Times New Roman"/>
          <w:sz w:val="19"/>
          <w:szCs w:val="19"/>
          <w:lang w:eastAsia="en-US"/>
        </w:rPr>
        <w:t>politie</w:t>
      </w:r>
      <w:r w:rsidR="005A2920">
        <w:rPr>
          <w:rFonts w:ascii="Times New Roman" w:eastAsia="Calibri" w:hAnsi="Times New Roman" w:cs="Times New Roman"/>
          <w:sz w:val="19"/>
          <w:szCs w:val="19"/>
          <w:lang w:eastAsia="en-US"/>
        </w:rPr>
        <w:t>rapport</w:t>
      </w:r>
      <w:r w:rsidR="00804C92" w:rsidRPr="00370C7D">
        <w:rPr>
          <w:rFonts w:ascii="Times New Roman" w:eastAsia="Calibri" w:hAnsi="Times New Roman" w:cs="Times New Roman"/>
          <w:sz w:val="19"/>
          <w:szCs w:val="19"/>
          <w:lang w:eastAsia="en-US"/>
        </w:rPr>
        <w:t xml:space="preserve"> </w:t>
      </w:r>
      <w:r w:rsidR="00920B64">
        <w:rPr>
          <w:rFonts w:ascii="Times New Roman" w:eastAsia="Calibri" w:hAnsi="Times New Roman" w:cs="Times New Roman"/>
          <w:sz w:val="19"/>
          <w:szCs w:val="19"/>
          <w:lang w:eastAsia="en-US"/>
        </w:rPr>
        <w:t xml:space="preserve">zijn </w:t>
      </w:r>
      <w:r w:rsidR="00804C92" w:rsidRPr="00370C7D">
        <w:rPr>
          <w:rFonts w:ascii="Times New Roman" w:eastAsia="Calibri" w:hAnsi="Times New Roman" w:cs="Times New Roman"/>
          <w:sz w:val="19"/>
          <w:szCs w:val="19"/>
          <w:lang w:eastAsia="en-US"/>
        </w:rPr>
        <w:t xml:space="preserve">waaruit blijkt dat </w:t>
      </w:r>
      <w:r w:rsidR="00507D5D">
        <w:rPr>
          <w:rFonts w:ascii="Times New Roman" w:eastAsia="Calibri" w:hAnsi="Times New Roman" w:cs="Times New Roman"/>
          <w:sz w:val="19"/>
          <w:szCs w:val="19"/>
          <w:lang w:eastAsia="en-US"/>
        </w:rPr>
        <w:t xml:space="preserve">er een </w:t>
      </w:r>
      <w:r w:rsidR="004749BA">
        <w:rPr>
          <w:rFonts w:ascii="Times New Roman" w:eastAsia="Calibri" w:hAnsi="Times New Roman" w:cs="Times New Roman"/>
          <w:sz w:val="19"/>
          <w:szCs w:val="19"/>
          <w:lang w:eastAsia="en-US"/>
        </w:rPr>
        <w:t>‘</w:t>
      </w:r>
      <w:r w:rsidR="00507D5D">
        <w:rPr>
          <w:rFonts w:ascii="Times New Roman" w:eastAsia="Calibri" w:hAnsi="Times New Roman" w:cs="Times New Roman"/>
          <w:sz w:val="19"/>
          <w:szCs w:val="19"/>
          <w:lang w:eastAsia="en-US"/>
        </w:rPr>
        <w:t>buit</w:t>
      </w:r>
      <w:r w:rsidR="00BE5145">
        <w:rPr>
          <w:rFonts w:ascii="Times New Roman" w:eastAsia="Calibri" w:hAnsi="Times New Roman" w:cs="Times New Roman"/>
          <w:sz w:val="19"/>
          <w:szCs w:val="19"/>
          <w:lang w:eastAsia="en-US"/>
        </w:rPr>
        <w:t>en</w:t>
      </w:r>
      <w:r w:rsidR="00507D5D">
        <w:rPr>
          <w:rFonts w:ascii="Times New Roman" w:eastAsia="Calibri" w:hAnsi="Times New Roman" w:cs="Times New Roman"/>
          <w:sz w:val="19"/>
          <w:szCs w:val="19"/>
          <w:lang w:eastAsia="en-US"/>
        </w:rPr>
        <w:t>gew</w:t>
      </w:r>
      <w:r w:rsidR="00BE5145">
        <w:rPr>
          <w:rFonts w:ascii="Times New Roman" w:eastAsia="Calibri" w:hAnsi="Times New Roman" w:cs="Times New Roman"/>
          <w:sz w:val="19"/>
          <w:szCs w:val="19"/>
          <w:lang w:eastAsia="en-US"/>
        </w:rPr>
        <w:t>o</w:t>
      </w:r>
      <w:r w:rsidR="00507D5D">
        <w:rPr>
          <w:rFonts w:ascii="Times New Roman" w:eastAsia="Calibri" w:hAnsi="Times New Roman" w:cs="Times New Roman"/>
          <w:sz w:val="19"/>
          <w:szCs w:val="19"/>
          <w:lang w:eastAsia="en-US"/>
        </w:rPr>
        <w:t>ne</w:t>
      </w:r>
      <w:r w:rsidR="004749BA">
        <w:rPr>
          <w:rFonts w:ascii="Times New Roman" w:eastAsia="Calibri" w:hAnsi="Times New Roman" w:cs="Times New Roman"/>
          <w:sz w:val="19"/>
          <w:szCs w:val="19"/>
          <w:lang w:eastAsia="en-US"/>
        </w:rPr>
        <w:t>’</w:t>
      </w:r>
      <w:r w:rsidR="00F814F5">
        <w:rPr>
          <w:rFonts w:ascii="Times New Roman" w:eastAsia="Calibri" w:hAnsi="Times New Roman" w:cs="Times New Roman"/>
          <w:sz w:val="19"/>
          <w:szCs w:val="19"/>
          <w:lang w:eastAsia="en-US"/>
        </w:rPr>
        <w:t xml:space="preserve"> gebeurtenis heeft plaats gevonden en dat </w:t>
      </w:r>
      <w:r w:rsidR="004749BA">
        <w:rPr>
          <w:rFonts w:ascii="Times New Roman" w:eastAsia="Calibri" w:hAnsi="Times New Roman" w:cs="Times New Roman"/>
          <w:sz w:val="19"/>
          <w:szCs w:val="19"/>
          <w:lang w:eastAsia="en-US"/>
        </w:rPr>
        <w:t xml:space="preserve">dit er noodzakelijkerwijs </w:t>
      </w:r>
      <w:r w:rsidR="00D22219">
        <w:rPr>
          <w:rFonts w:ascii="Times New Roman" w:eastAsia="Calibri" w:hAnsi="Times New Roman" w:cs="Times New Roman"/>
          <w:sz w:val="19"/>
          <w:szCs w:val="19"/>
          <w:lang w:eastAsia="en-US"/>
        </w:rPr>
        <w:t xml:space="preserve">toe </w:t>
      </w:r>
      <w:r w:rsidR="00AE2879">
        <w:rPr>
          <w:rFonts w:ascii="Times New Roman" w:eastAsia="Calibri" w:hAnsi="Times New Roman" w:cs="Times New Roman"/>
          <w:sz w:val="19"/>
          <w:szCs w:val="19"/>
          <w:lang w:eastAsia="en-US"/>
        </w:rPr>
        <w:t xml:space="preserve">heeft geleid dat </w:t>
      </w:r>
      <w:r w:rsidR="00F814F5">
        <w:rPr>
          <w:rFonts w:ascii="Times New Roman" w:eastAsia="Calibri" w:hAnsi="Times New Roman" w:cs="Times New Roman"/>
          <w:sz w:val="19"/>
          <w:szCs w:val="19"/>
          <w:lang w:eastAsia="en-US"/>
        </w:rPr>
        <w:t>voortzetting van de mobiliteit</w:t>
      </w:r>
      <w:r w:rsidR="00BE5145">
        <w:rPr>
          <w:rFonts w:ascii="Times New Roman" w:eastAsia="Calibri" w:hAnsi="Times New Roman" w:cs="Times New Roman"/>
          <w:sz w:val="19"/>
          <w:szCs w:val="19"/>
          <w:lang w:eastAsia="en-US"/>
        </w:rPr>
        <w:t xml:space="preserve"> </w:t>
      </w:r>
      <w:r w:rsidR="00567047">
        <w:rPr>
          <w:rFonts w:ascii="Times New Roman" w:eastAsia="Calibri" w:hAnsi="Times New Roman" w:cs="Times New Roman"/>
          <w:sz w:val="19"/>
          <w:szCs w:val="19"/>
          <w:lang w:eastAsia="en-US"/>
        </w:rPr>
        <w:t>(</w:t>
      </w:r>
      <w:r w:rsidR="006B216E">
        <w:rPr>
          <w:rFonts w:ascii="Times New Roman" w:eastAsia="Calibri" w:hAnsi="Times New Roman" w:cs="Times New Roman"/>
          <w:sz w:val="19"/>
          <w:szCs w:val="19"/>
          <w:lang w:eastAsia="en-US"/>
        </w:rPr>
        <w:t xml:space="preserve">al dan niet op een ander tijdstip) </w:t>
      </w:r>
      <w:r w:rsidR="00BE5145">
        <w:rPr>
          <w:rFonts w:ascii="Times New Roman" w:eastAsia="Calibri" w:hAnsi="Times New Roman" w:cs="Times New Roman"/>
          <w:sz w:val="19"/>
          <w:szCs w:val="19"/>
          <w:lang w:eastAsia="en-US"/>
        </w:rPr>
        <w:t>onmogelijk is.</w:t>
      </w:r>
      <w:r w:rsidR="00804C92" w:rsidRPr="00370C7D">
        <w:rPr>
          <w:rFonts w:ascii="Times New Roman" w:eastAsia="Calibri" w:hAnsi="Times New Roman" w:cs="Times New Roman"/>
          <w:sz w:val="19"/>
          <w:szCs w:val="19"/>
          <w:lang w:eastAsia="en-US"/>
        </w:rPr>
        <w:t xml:space="preserve">  </w:t>
      </w:r>
    </w:p>
    <w:p w14:paraId="1780CE04" w14:textId="3900DA42" w:rsidR="00C8596C" w:rsidRDefault="00C8596C" w:rsidP="00C8596C">
      <w:pPr>
        <w:spacing w:line="240" w:lineRule="auto"/>
        <w:rPr>
          <w:rFonts w:ascii="Times New Roman" w:eastAsia="Calibri" w:hAnsi="Times New Roman" w:cs="Times New Roman"/>
          <w:b/>
          <w:sz w:val="19"/>
          <w:szCs w:val="19"/>
          <w:lang w:eastAsia="en-US"/>
        </w:rPr>
      </w:pPr>
      <w:r w:rsidRPr="00370C7D">
        <w:rPr>
          <w:rFonts w:ascii="Times New Roman" w:eastAsia="Calibri" w:hAnsi="Times New Roman" w:cs="Times New Roman"/>
          <w:b/>
          <w:sz w:val="19"/>
          <w:szCs w:val="19"/>
          <w:lang w:eastAsia="en-US"/>
        </w:rPr>
        <w:t>Welke documenten moe</w:t>
      </w:r>
      <w:r>
        <w:rPr>
          <w:rFonts w:ascii="Times New Roman" w:eastAsia="Calibri" w:hAnsi="Times New Roman" w:cs="Times New Roman"/>
          <w:b/>
          <w:sz w:val="19"/>
          <w:szCs w:val="19"/>
          <w:lang w:eastAsia="en-US"/>
        </w:rPr>
        <w:t>ten er in het dos</w:t>
      </w:r>
      <w:r w:rsidR="00137FF8">
        <w:rPr>
          <w:rFonts w:ascii="Times New Roman" w:eastAsia="Calibri" w:hAnsi="Times New Roman" w:cs="Times New Roman"/>
          <w:b/>
          <w:sz w:val="19"/>
          <w:szCs w:val="19"/>
          <w:lang w:eastAsia="en-US"/>
        </w:rPr>
        <w:t>s</w:t>
      </w:r>
      <w:r>
        <w:rPr>
          <w:rFonts w:ascii="Times New Roman" w:eastAsia="Calibri" w:hAnsi="Times New Roman" w:cs="Times New Roman"/>
          <w:b/>
          <w:sz w:val="19"/>
          <w:szCs w:val="19"/>
          <w:lang w:eastAsia="en-US"/>
        </w:rPr>
        <w:t xml:space="preserve">ier zitten? </w:t>
      </w:r>
    </w:p>
    <w:p w14:paraId="3487438C" w14:textId="14F6D6B7" w:rsidR="008539E3" w:rsidRDefault="00137FF8" w:rsidP="00C8596C">
      <w:pPr>
        <w:spacing w:line="240" w:lineRule="auto"/>
        <w:rPr>
          <w:rFonts w:ascii="Times New Roman" w:eastAsia="Calibri" w:hAnsi="Times New Roman" w:cs="Times New Roman"/>
          <w:sz w:val="19"/>
          <w:szCs w:val="19"/>
          <w:lang w:eastAsia="en-US"/>
        </w:rPr>
      </w:pPr>
      <w:r>
        <w:rPr>
          <w:rFonts w:ascii="Times New Roman" w:eastAsia="Calibri" w:hAnsi="Times New Roman" w:cs="Times New Roman"/>
          <w:sz w:val="19"/>
          <w:szCs w:val="19"/>
          <w:lang w:eastAsia="en-US"/>
        </w:rPr>
        <w:t>Naast de ziekenh</w:t>
      </w:r>
      <w:r w:rsidR="00665A36">
        <w:rPr>
          <w:rFonts w:ascii="Times New Roman" w:eastAsia="Calibri" w:hAnsi="Times New Roman" w:cs="Times New Roman"/>
          <w:sz w:val="19"/>
          <w:szCs w:val="19"/>
          <w:lang w:eastAsia="en-US"/>
        </w:rPr>
        <w:t>ui</w:t>
      </w:r>
      <w:r>
        <w:rPr>
          <w:rFonts w:ascii="Times New Roman" w:eastAsia="Calibri" w:hAnsi="Times New Roman" w:cs="Times New Roman"/>
          <w:sz w:val="19"/>
          <w:szCs w:val="19"/>
          <w:lang w:eastAsia="en-US"/>
        </w:rPr>
        <w:t>sverklaring</w:t>
      </w:r>
      <w:r w:rsidR="00665A36">
        <w:rPr>
          <w:rFonts w:ascii="Times New Roman" w:eastAsia="Calibri" w:hAnsi="Times New Roman" w:cs="Times New Roman"/>
          <w:sz w:val="19"/>
          <w:szCs w:val="19"/>
          <w:lang w:eastAsia="en-US"/>
        </w:rPr>
        <w:t xml:space="preserve">/doktersverklaring of het politierapport (afhankelijk van het geval) dient </w:t>
      </w:r>
      <w:r w:rsidRPr="00370C7D">
        <w:rPr>
          <w:rFonts w:ascii="Times New Roman" w:eastAsia="Calibri" w:hAnsi="Times New Roman" w:cs="Times New Roman"/>
          <w:sz w:val="19"/>
          <w:szCs w:val="19"/>
          <w:lang w:eastAsia="en-US"/>
        </w:rPr>
        <w:t xml:space="preserve">de correspondentie hierover tussen de student en zijn begeleider, de correspondentie tussen de thuisinstelling en het NA </w:t>
      </w:r>
      <w:r w:rsidR="0042510F">
        <w:rPr>
          <w:rFonts w:ascii="Times New Roman" w:eastAsia="Calibri" w:hAnsi="Times New Roman" w:cs="Times New Roman"/>
          <w:sz w:val="19"/>
          <w:szCs w:val="19"/>
          <w:lang w:eastAsia="en-US"/>
        </w:rPr>
        <w:t xml:space="preserve">(inclusief het ingevulde formulier) </w:t>
      </w:r>
      <w:r w:rsidRPr="00370C7D">
        <w:rPr>
          <w:rFonts w:ascii="Times New Roman" w:eastAsia="Calibri" w:hAnsi="Times New Roman" w:cs="Times New Roman"/>
          <w:sz w:val="19"/>
          <w:szCs w:val="19"/>
          <w:lang w:eastAsia="en-US"/>
        </w:rPr>
        <w:t xml:space="preserve">en de Erasmusdocumenten </w:t>
      </w:r>
      <w:r w:rsidR="00D94281">
        <w:rPr>
          <w:rFonts w:ascii="Times New Roman" w:eastAsia="Calibri" w:hAnsi="Times New Roman" w:cs="Times New Roman"/>
          <w:sz w:val="19"/>
          <w:szCs w:val="19"/>
          <w:lang w:eastAsia="en-US"/>
        </w:rPr>
        <w:t>(</w:t>
      </w:r>
      <w:r w:rsidRPr="00370C7D">
        <w:rPr>
          <w:rFonts w:ascii="Times New Roman" w:eastAsia="Calibri" w:hAnsi="Times New Roman" w:cs="Times New Roman"/>
          <w:sz w:val="19"/>
          <w:szCs w:val="19"/>
          <w:lang w:eastAsia="en-US"/>
        </w:rPr>
        <w:t>studentencontract, LA en Statement of the Host met de werkelijke begin en einddatum</w:t>
      </w:r>
      <w:r w:rsidR="00D94281">
        <w:rPr>
          <w:rFonts w:ascii="Times New Roman" w:eastAsia="Calibri" w:hAnsi="Times New Roman" w:cs="Times New Roman"/>
          <w:sz w:val="19"/>
          <w:szCs w:val="19"/>
          <w:lang w:eastAsia="en-US"/>
        </w:rPr>
        <w:t>)</w:t>
      </w:r>
      <w:r w:rsidR="008539E3">
        <w:rPr>
          <w:rFonts w:ascii="Times New Roman" w:eastAsia="Calibri" w:hAnsi="Times New Roman" w:cs="Times New Roman"/>
          <w:sz w:val="19"/>
          <w:szCs w:val="19"/>
          <w:lang w:eastAsia="en-US"/>
        </w:rPr>
        <w:t xml:space="preserve"> in het dossier te zitten.</w:t>
      </w:r>
      <w:r w:rsidR="008539E3">
        <w:rPr>
          <w:rFonts w:ascii="Times New Roman" w:eastAsia="Calibri" w:hAnsi="Times New Roman" w:cs="Times New Roman"/>
          <w:sz w:val="19"/>
          <w:szCs w:val="19"/>
          <w:lang w:eastAsia="en-US"/>
        </w:rPr>
        <w:br/>
        <w:t xml:space="preserve">In geval van vergoeding van de </w:t>
      </w:r>
      <w:r w:rsidR="00BA1172">
        <w:rPr>
          <w:rFonts w:ascii="Times New Roman" w:eastAsia="Calibri" w:hAnsi="Times New Roman" w:cs="Times New Roman"/>
          <w:sz w:val="19"/>
          <w:szCs w:val="19"/>
          <w:lang w:eastAsia="en-US"/>
        </w:rPr>
        <w:t>g</w:t>
      </w:r>
      <w:r w:rsidR="008539E3">
        <w:rPr>
          <w:rFonts w:ascii="Times New Roman" w:eastAsia="Calibri" w:hAnsi="Times New Roman" w:cs="Times New Roman"/>
          <w:sz w:val="19"/>
          <w:szCs w:val="19"/>
          <w:lang w:eastAsia="en-US"/>
        </w:rPr>
        <w:t xml:space="preserve">emaakte </w:t>
      </w:r>
      <w:r w:rsidR="00673BE7">
        <w:rPr>
          <w:rFonts w:ascii="Times New Roman" w:eastAsia="Calibri" w:hAnsi="Times New Roman" w:cs="Times New Roman"/>
          <w:sz w:val="19"/>
          <w:szCs w:val="19"/>
          <w:lang w:eastAsia="en-US"/>
        </w:rPr>
        <w:t>on</w:t>
      </w:r>
      <w:r w:rsidR="008539E3">
        <w:rPr>
          <w:rFonts w:ascii="Times New Roman" w:eastAsia="Calibri" w:hAnsi="Times New Roman" w:cs="Times New Roman"/>
          <w:sz w:val="19"/>
          <w:szCs w:val="19"/>
          <w:lang w:eastAsia="en-US"/>
        </w:rPr>
        <w:t>kosten dienen de factuur en betaalb</w:t>
      </w:r>
      <w:r w:rsidR="00BA1172">
        <w:rPr>
          <w:rFonts w:ascii="Times New Roman" w:eastAsia="Calibri" w:hAnsi="Times New Roman" w:cs="Times New Roman"/>
          <w:sz w:val="19"/>
          <w:szCs w:val="19"/>
          <w:lang w:eastAsia="en-US"/>
        </w:rPr>
        <w:t>e</w:t>
      </w:r>
      <w:r w:rsidR="008539E3">
        <w:rPr>
          <w:rFonts w:ascii="Times New Roman" w:eastAsia="Calibri" w:hAnsi="Times New Roman" w:cs="Times New Roman"/>
          <w:sz w:val="19"/>
          <w:szCs w:val="19"/>
          <w:lang w:eastAsia="en-US"/>
        </w:rPr>
        <w:t>wijs daarvan</w:t>
      </w:r>
      <w:r w:rsidR="00BA1172">
        <w:rPr>
          <w:rFonts w:ascii="Times New Roman" w:eastAsia="Calibri" w:hAnsi="Times New Roman" w:cs="Times New Roman"/>
          <w:sz w:val="19"/>
          <w:szCs w:val="19"/>
          <w:lang w:eastAsia="en-US"/>
        </w:rPr>
        <w:t xml:space="preserve"> in het dossier te zitten.</w:t>
      </w:r>
    </w:p>
    <w:p w14:paraId="53837825" w14:textId="51952791" w:rsidR="00AD1BAD" w:rsidRDefault="00BA1172" w:rsidP="00827DFF">
      <w:pPr>
        <w:spacing w:line="240" w:lineRule="auto"/>
        <w:rPr>
          <w:rFonts w:ascii="Times New Roman" w:eastAsia="Calibri" w:hAnsi="Times New Roman" w:cs="Times New Roman"/>
          <w:sz w:val="19"/>
          <w:szCs w:val="19"/>
          <w:lang w:eastAsia="en-US"/>
        </w:rPr>
      </w:pPr>
      <w:r>
        <w:rPr>
          <w:rFonts w:ascii="Times New Roman" w:eastAsia="Calibri" w:hAnsi="Times New Roman" w:cs="Times New Roman"/>
          <w:sz w:val="19"/>
          <w:szCs w:val="19"/>
          <w:lang w:eastAsia="en-US"/>
        </w:rPr>
        <w:t xml:space="preserve">Bij de eindrapportage zal </w:t>
      </w:r>
      <w:r w:rsidR="00E0183C">
        <w:rPr>
          <w:rFonts w:ascii="Times New Roman" w:eastAsia="Calibri" w:hAnsi="Times New Roman" w:cs="Times New Roman"/>
          <w:sz w:val="19"/>
          <w:szCs w:val="19"/>
          <w:lang w:eastAsia="en-US"/>
        </w:rPr>
        <w:t>het dossier op volledigheid gecontroleerd worden</w:t>
      </w:r>
      <w:r w:rsidR="00C96B35">
        <w:rPr>
          <w:rFonts w:ascii="Times New Roman" w:eastAsia="Calibri" w:hAnsi="Times New Roman" w:cs="Times New Roman"/>
          <w:sz w:val="19"/>
          <w:szCs w:val="19"/>
          <w:lang w:eastAsia="en-US"/>
        </w:rPr>
        <w:t xml:space="preserve"> en ‘force majeure’ worden vastgesteld</w:t>
      </w:r>
      <w:r w:rsidR="00E0183C">
        <w:rPr>
          <w:rFonts w:ascii="Times New Roman" w:eastAsia="Calibri" w:hAnsi="Times New Roman" w:cs="Times New Roman"/>
          <w:sz w:val="19"/>
          <w:szCs w:val="19"/>
          <w:lang w:eastAsia="en-US"/>
        </w:rPr>
        <w:t>.</w:t>
      </w:r>
    </w:p>
    <w:p w14:paraId="621BC86E" w14:textId="5EE50D3C" w:rsidR="0077333B" w:rsidRDefault="0077333B" w:rsidP="00827DFF">
      <w:pPr>
        <w:spacing w:line="240" w:lineRule="auto"/>
        <w:rPr>
          <w:rFonts w:ascii="Times New Roman" w:eastAsia="Calibri" w:hAnsi="Times New Roman" w:cs="Times New Roman"/>
          <w:sz w:val="19"/>
          <w:szCs w:val="19"/>
          <w:lang w:eastAsia="en-US"/>
        </w:rPr>
      </w:pPr>
    </w:p>
    <w:p w14:paraId="14399882" w14:textId="77777777" w:rsidR="0077333B" w:rsidRPr="00370C7D" w:rsidRDefault="0077333B" w:rsidP="00827DFF">
      <w:pPr>
        <w:spacing w:line="240" w:lineRule="auto"/>
        <w:rPr>
          <w:rFonts w:ascii="Times New Roman" w:eastAsia="Calibri" w:hAnsi="Times New Roman" w:cs="Times New Roman"/>
          <w:sz w:val="19"/>
          <w:szCs w:val="19"/>
          <w:lang w:eastAsia="en-US"/>
        </w:rPr>
      </w:pPr>
    </w:p>
    <w:p w14:paraId="2C10BB96" w14:textId="0729AAFE" w:rsidR="00804C92" w:rsidRPr="00370C7D" w:rsidRDefault="00804C92" w:rsidP="00827DFF">
      <w:pPr>
        <w:spacing w:line="240" w:lineRule="auto"/>
        <w:rPr>
          <w:rFonts w:ascii="Times New Roman" w:eastAsia="Calibri" w:hAnsi="Times New Roman" w:cs="Times New Roman"/>
          <w:b/>
          <w:sz w:val="19"/>
          <w:szCs w:val="19"/>
          <w:lang w:eastAsia="en-US"/>
        </w:rPr>
      </w:pPr>
      <w:r w:rsidRPr="00370C7D">
        <w:rPr>
          <w:rFonts w:ascii="Times New Roman" w:eastAsia="Calibri" w:hAnsi="Times New Roman" w:cs="Times New Roman"/>
          <w:b/>
          <w:sz w:val="19"/>
          <w:szCs w:val="19"/>
          <w:lang w:eastAsia="en-US"/>
        </w:rPr>
        <w:lastRenderedPageBreak/>
        <w:t xml:space="preserve">Wat als een student </w:t>
      </w:r>
      <w:r w:rsidR="00A54630" w:rsidRPr="00370C7D">
        <w:rPr>
          <w:rFonts w:ascii="Times New Roman" w:eastAsia="Calibri" w:hAnsi="Times New Roman" w:cs="Times New Roman"/>
          <w:b/>
          <w:sz w:val="19"/>
          <w:szCs w:val="19"/>
          <w:lang w:eastAsia="en-US"/>
        </w:rPr>
        <w:t>in een later stadium</w:t>
      </w:r>
      <w:r w:rsidRPr="00370C7D">
        <w:rPr>
          <w:rFonts w:ascii="Times New Roman" w:eastAsia="Calibri" w:hAnsi="Times New Roman" w:cs="Times New Roman"/>
          <w:b/>
          <w:sz w:val="19"/>
          <w:szCs w:val="19"/>
          <w:lang w:eastAsia="en-US"/>
        </w:rPr>
        <w:t xml:space="preserve"> weer teruggaat om zijn </w:t>
      </w:r>
      <w:r w:rsidR="00ED11E0">
        <w:rPr>
          <w:rFonts w:ascii="Times New Roman" w:eastAsia="Calibri" w:hAnsi="Times New Roman" w:cs="Times New Roman"/>
          <w:b/>
          <w:sz w:val="19"/>
          <w:szCs w:val="19"/>
          <w:lang w:eastAsia="en-US"/>
        </w:rPr>
        <w:t>mobilite</w:t>
      </w:r>
      <w:r w:rsidR="004E5C61">
        <w:rPr>
          <w:rFonts w:ascii="Times New Roman" w:eastAsia="Calibri" w:hAnsi="Times New Roman" w:cs="Times New Roman"/>
          <w:b/>
          <w:sz w:val="19"/>
          <w:szCs w:val="19"/>
          <w:lang w:eastAsia="en-US"/>
        </w:rPr>
        <w:t>it</w:t>
      </w:r>
      <w:r w:rsidRPr="00370C7D">
        <w:rPr>
          <w:rFonts w:ascii="Times New Roman" w:eastAsia="Calibri" w:hAnsi="Times New Roman" w:cs="Times New Roman"/>
          <w:b/>
          <w:sz w:val="19"/>
          <w:szCs w:val="19"/>
          <w:lang w:eastAsia="en-US"/>
        </w:rPr>
        <w:t xml:space="preserve"> af te maken?</w:t>
      </w:r>
    </w:p>
    <w:p w14:paraId="7B929685" w14:textId="7D10E973" w:rsidR="00761A05" w:rsidRPr="00370C7D" w:rsidRDefault="00804C92" w:rsidP="00827DFF">
      <w:pPr>
        <w:spacing w:line="240" w:lineRule="auto"/>
        <w:rPr>
          <w:rFonts w:ascii="Times New Roman" w:eastAsia="Calibri" w:hAnsi="Times New Roman" w:cs="Times New Roman"/>
          <w:i/>
          <w:sz w:val="19"/>
          <w:szCs w:val="19"/>
          <w:lang w:eastAsia="en-US"/>
        </w:rPr>
      </w:pPr>
      <w:r w:rsidRPr="00370C7D">
        <w:rPr>
          <w:rFonts w:ascii="Times New Roman" w:eastAsia="Calibri" w:hAnsi="Times New Roman" w:cs="Times New Roman"/>
          <w:sz w:val="19"/>
          <w:szCs w:val="19"/>
          <w:lang w:eastAsia="en-US"/>
        </w:rPr>
        <w:t xml:space="preserve">Als de student in een later stadium de buitenlandperiode voortzet is er sprake van een onderbreking. Dit wordt in </w:t>
      </w:r>
      <w:r w:rsidR="003F71AC">
        <w:rPr>
          <w:rFonts w:ascii="Times New Roman" w:eastAsia="Calibri" w:hAnsi="Times New Roman" w:cs="Times New Roman"/>
          <w:sz w:val="19"/>
          <w:szCs w:val="19"/>
          <w:lang w:eastAsia="en-US"/>
        </w:rPr>
        <w:t>MT+</w:t>
      </w:r>
      <w:r w:rsidRPr="00370C7D">
        <w:rPr>
          <w:rFonts w:ascii="Times New Roman" w:eastAsia="Calibri" w:hAnsi="Times New Roman" w:cs="Times New Roman"/>
          <w:sz w:val="19"/>
          <w:szCs w:val="19"/>
          <w:lang w:eastAsia="en-US"/>
        </w:rPr>
        <w:t xml:space="preserve"> geregistreerd als één mobiliteitsperiode met </w:t>
      </w:r>
      <w:r w:rsidR="002B6D5A" w:rsidRPr="00370C7D">
        <w:rPr>
          <w:rFonts w:ascii="Times New Roman" w:eastAsia="Calibri" w:hAnsi="Times New Roman" w:cs="Times New Roman"/>
          <w:sz w:val="19"/>
          <w:szCs w:val="19"/>
          <w:lang w:eastAsia="en-US"/>
        </w:rPr>
        <w:t>in het veld</w:t>
      </w:r>
      <w:r w:rsidR="00F70498" w:rsidRPr="00370C7D">
        <w:rPr>
          <w:rFonts w:ascii="Times New Roman" w:eastAsia="Calibri" w:hAnsi="Times New Roman" w:cs="Times New Roman"/>
          <w:sz w:val="19"/>
          <w:szCs w:val="19"/>
          <w:lang w:eastAsia="en-US"/>
        </w:rPr>
        <w:t xml:space="preserve"> </w:t>
      </w:r>
      <w:r w:rsidR="00F70498" w:rsidRPr="00370C7D">
        <w:rPr>
          <w:rFonts w:ascii="Times New Roman" w:eastAsia="Calibri" w:hAnsi="Times New Roman" w:cs="Times New Roman"/>
          <w:i/>
          <w:iCs/>
          <w:sz w:val="19"/>
          <w:szCs w:val="19"/>
          <w:lang w:eastAsia="en-US"/>
        </w:rPr>
        <w:t>Interruption Duration (days)</w:t>
      </w:r>
      <w:r w:rsidR="00F70498" w:rsidRPr="00370C7D">
        <w:rPr>
          <w:rFonts w:ascii="Times New Roman" w:eastAsia="Calibri" w:hAnsi="Times New Roman" w:cs="Times New Roman"/>
          <w:sz w:val="19"/>
          <w:szCs w:val="19"/>
          <w:lang w:eastAsia="en-US"/>
        </w:rPr>
        <w:t xml:space="preserve"> </w:t>
      </w:r>
      <w:r w:rsidR="006445CF" w:rsidRPr="00370C7D">
        <w:rPr>
          <w:rFonts w:ascii="Times New Roman" w:eastAsia="Calibri" w:hAnsi="Times New Roman" w:cs="Times New Roman"/>
          <w:sz w:val="19"/>
          <w:szCs w:val="19"/>
          <w:lang w:eastAsia="en-US"/>
        </w:rPr>
        <w:t>het aantal dagen van onderbreking</w:t>
      </w:r>
      <w:r w:rsidRPr="00370C7D">
        <w:rPr>
          <w:rFonts w:ascii="Times New Roman" w:eastAsia="Calibri" w:hAnsi="Times New Roman" w:cs="Times New Roman"/>
          <w:i/>
          <w:sz w:val="19"/>
          <w:szCs w:val="19"/>
          <w:lang w:eastAsia="en-US"/>
        </w:rPr>
        <w:t>.</w:t>
      </w:r>
    </w:p>
    <w:p w14:paraId="3D1CE864" w14:textId="77777777" w:rsidR="00804C92" w:rsidRPr="00370C7D" w:rsidRDefault="00804C92" w:rsidP="00804C92">
      <w:pPr>
        <w:spacing w:line="240" w:lineRule="auto"/>
        <w:rPr>
          <w:rFonts w:ascii="Times New Roman" w:eastAsia="Calibri" w:hAnsi="Times New Roman" w:cs="Times New Roman"/>
          <w:b/>
          <w:iCs/>
          <w:sz w:val="19"/>
          <w:szCs w:val="19"/>
          <w:lang w:eastAsia="en-US"/>
        </w:rPr>
      </w:pPr>
      <w:r w:rsidRPr="00370C7D">
        <w:rPr>
          <w:rFonts w:ascii="Times New Roman" w:eastAsia="Calibri" w:hAnsi="Times New Roman" w:cs="Times New Roman"/>
          <w:b/>
          <w:iCs/>
          <w:sz w:val="19"/>
          <w:szCs w:val="19"/>
          <w:lang w:eastAsia="en-US"/>
        </w:rPr>
        <w:t xml:space="preserve">Hoe lang mag </w:t>
      </w:r>
      <w:r w:rsidRPr="00370C7D">
        <w:rPr>
          <w:rFonts w:ascii="Times New Roman" w:eastAsia="Calibri" w:hAnsi="Times New Roman" w:cs="Times New Roman"/>
          <w:b/>
          <w:i/>
          <w:iCs/>
          <w:sz w:val="19"/>
          <w:szCs w:val="19"/>
          <w:lang w:eastAsia="en-US"/>
        </w:rPr>
        <w:t>in case of suspension</w:t>
      </w:r>
      <w:r w:rsidRPr="00370C7D">
        <w:rPr>
          <w:rFonts w:ascii="Times New Roman" w:eastAsia="Calibri" w:hAnsi="Times New Roman" w:cs="Times New Roman"/>
          <w:b/>
          <w:iCs/>
          <w:sz w:val="19"/>
          <w:szCs w:val="19"/>
          <w:lang w:eastAsia="en-US"/>
        </w:rPr>
        <w:t xml:space="preserve"> de onderbreking zijn?</w:t>
      </w:r>
    </w:p>
    <w:p w14:paraId="66ED693E" w14:textId="33F0AA25" w:rsidR="00147CCA" w:rsidRPr="00D93414" w:rsidRDefault="00804C92" w:rsidP="00827DFF">
      <w:pPr>
        <w:spacing w:line="240" w:lineRule="auto"/>
        <w:rPr>
          <w:rFonts w:ascii="Times New Roman" w:eastAsia="Calibri" w:hAnsi="Times New Roman" w:cs="Times New Roman"/>
          <w:iCs/>
          <w:sz w:val="19"/>
          <w:szCs w:val="19"/>
          <w:lang w:eastAsia="en-US"/>
        </w:rPr>
      </w:pPr>
      <w:r w:rsidRPr="00370C7D">
        <w:rPr>
          <w:rFonts w:ascii="Times New Roman" w:eastAsia="Calibri" w:hAnsi="Times New Roman" w:cs="Times New Roman"/>
          <w:iCs/>
          <w:sz w:val="19"/>
          <w:szCs w:val="19"/>
          <w:lang w:eastAsia="en-US"/>
        </w:rPr>
        <w:t xml:space="preserve">Zolang de mobiliteit periode </w:t>
      </w:r>
      <w:r w:rsidR="00B553C9" w:rsidRPr="00370C7D">
        <w:rPr>
          <w:rFonts w:ascii="Times New Roman" w:eastAsia="Calibri" w:hAnsi="Times New Roman" w:cs="Times New Roman"/>
          <w:iCs/>
          <w:sz w:val="19"/>
          <w:szCs w:val="19"/>
          <w:lang w:eastAsia="en-US"/>
        </w:rPr>
        <w:t xml:space="preserve">in dezelfde </w:t>
      </w:r>
      <w:r w:rsidRPr="00370C7D">
        <w:rPr>
          <w:rFonts w:ascii="Times New Roman" w:eastAsia="Calibri" w:hAnsi="Times New Roman" w:cs="Times New Roman"/>
          <w:iCs/>
          <w:sz w:val="19"/>
          <w:szCs w:val="19"/>
          <w:lang w:eastAsia="en-US"/>
        </w:rPr>
        <w:t>Call valt is het aantal maanden onderbreking niet relevant.</w:t>
      </w:r>
    </w:p>
    <w:p w14:paraId="39E30504" w14:textId="77777777" w:rsidR="00827DFF" w:rsidRPr="00370C7D" w:rsidRDefault="00F46536" w:rsidP="00006C43">
      <w:pPr>
        <w:pStyle w:val="Kop2"/>
        <w:rPr>
          <w:rFonts w:ascii="Times New Roman" w:hAnsi="Times New Roman" w:cs="Times New Roman"/>
          <w:sz w:val="19"/>
          <w:szCs w:val="19"/>
        </w:rPr>
      </w:pPr>
      <w:bookmarkStart w:id="19" w:name="_Toc396314001"/>
      <w:bookmarkStart w:id="20" w:name="_Toc54273602"/>
      <w:r w:rsidRPr="00370C7D">
        <w:rPr>
          <w:rFonts w:ascii="Times New Roman" w:hAnsi="Times New Roman" w:cs="Times New Roman"/>
          <w:sz w:val="19"/>
          <w:szCs w:val="19"/>
        </w:rPr>
        <w:t xml:space="preserve">Per cyclus </w:t>
      </w:r>
      <w:r w:rsidR="003F1D2C" w:rsidRPr="00370C7D">
        <w:rPr>
          <w:rFonts w:ascii="Times New Roman" w:hAnsi="Times New Roman" w:cs="Times New Roman"/>
          <w:sz w:val="19"/>
          <w:szCs w:val="19"/>
        </w:rPr>
        <w:t xml:space="preserve">12 maanden </w:t>
      </w:r>
      <w:r w:rsidR="00896B54" w:rsidRPr="00370C7D">
        <w:rPr>
          <w:rFonts w:ascii="Times New Roman" w:hAnsi="Times New Roman" w:cs="Times New Roman"/>
          <w:sz w:val="19"/>
          <w:szCs w:val="19"/>
        </w:rPr>
        <w:t>mobiliteit</w:t>
      </w:r>
      <w:bookmarkEnd w:id="19"/>
      <w:bookmarkEnd w:id="20"/>
    </w:p>
    <w:p w14:paraId="55443887" w14:textId="77777777" w:rsidR="00A64B22" w:rsidRPr="00370C7D" w:rsidRDefault="00A64B22" w:rsidP="004F64F8">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Per cyclus kan een student maximaal 12 maanden op uitwisseling (studie en/of stage)</w:t>
      </w:r>
      <w:r w:rsidR="00D82DEB" w:rsidRPr="00370C7D">
        <w:rPr>
          <w:rFonts w:ascii="Times New Roman" w:hAnsi="Times New Roman" w:cs="Times New Roman"/>
          <w:b/>
          <w:sz w:val="19"/>
          <w:szCs w:val="19"/>
        </w:rPr>
        <w:t>.</w:t>
      </w:r>
      <w:r w:rsidRPr="00370C7D">
        <w:rPr>
          <w:rFonts w:ascii="Times New Roman" w:hAnsi="Times New Roman" w:cs="Times New Roman"/>
          <w:b/>
          <w:sz w:val="19"/>
          <w:szCs w:val="19"/>
        </w:rPr>
        <w:t xml:space="preserve"> Moeten de verschillende periodes aansluiten?</w:t>
      </w:r>
    </w:p>
    <w:p w14:paraId="70B76E56" w14:textId="58B8F847" w:rsidR="00147A42" w:rsidRPr="00370C7D" w:rsidRDefault="00A64B22" w:rsidP="00E461F3">
      <w:pPr>
        <w:pStyle w:val="Lijstalinea"/>
        <w:spacing w:line="240" w:lineRule="auto"/>
        <w:ind w:left="0"/>
        <w:rPr>
          <w:rFonts w:ascii="Times New Roman" w:hAnsi="Times New Roman" w:cs="Times New Roman"/>
          <w:sz w:val="19"/>
          <w:szCs w:val="19"/>
        </w:rPr>
      </w:pPr>
      <w:r w:rsidRPr="00370C7D">
        <w:rPr>
          <w:rFonts w:ascii="Times New Roman" w:hAnsi="Times New Roman" w:cs="Times New Roman"/>
          <w:sz w:val="19"/>
          <w:szCs w:val="19"/>
        </w:rPr>
        <w:t>Nee</w:t>
      </w:r>
      <w:r w:rsidR="003B7301" w:rsidRPr="00370C7D">
        <w:rPr>
          <w:rFonts w:ascii="Times New Roman" w:hAnsi="Times New Roman" w:cs="Times New Roman"/>
          <w:sz w:val="19"/>
          <w:szCs w:val="19"/>
        </w:rPr>
        <w:t>, de</w:t>
      </w:r>
      <w:r w:rsidRPr="00370C7D">
        <w:rPr>
          <w:rFonts w:ascii="Times New Roman" w:hAnsi="Times New Roman" w:cs="Times New Roman"/>
          <w:sz w:val="19"/>
          <w:szCs w:val="19"/>
        </w:rPr>
        <w:t xml:space="preserve"> verschillende periodes hoeven niet aan te sluiten op elkaar. </w:t>
      </w:r>
      <w:r w:rsidR="00E461F3" w:rsidRPr="00370C7D">
        <w:rPr>
          <w:rFonts w:ascii="Times New Roman" w:hAnsi="Times New Roman" w:cs="Times New Roman"/>
          <w:sz w:val="19"/>
          <w:szCs w:val="19"/>
        </w:rPr>
        <w:t xml:space="preserve">Zolang als de minimumduur van 3 maanden voor studie en 2 maanden voor stage gerespecteerd wordt. </w:t>
      </w:r>
      <w:r w:rsidRPr="00370C7D">
        <w:rPr>
          <w:rFonts w:ascii="Times New Roman" w:hAnsi="Times New Roman" w:cs="Times New Roman"/>
          <w:sz w:val="19"/>
          <w:szCs w:val="19"/>
        </w:rPr>
        <w:t>De 12 maanden per cyclus kan je zien als een soort ‘strippenkaart’</w:t>
      </w:r>
      <w:r w:rsidR="00537FE9" w:rsidRPr="00370C7D">
        <w:rPr>
          <w:rFonts w:ascii="Times New Roman" w:hAnsi="Times New Roman" w:cs="Times New Roman"/>
          <w:sz w:val="19"/>
          <w:szCs w:val="19"/>
        </w:rPr>
        <w:t>.</w:t>
      </w:r>
      <w:r w:rsidR="00E85B20" w:rsidRPr="00370C7D">
        <w:rPr>
          <w:rFonts w:ascii="Times New Roman" w:hAnsi="Times New Roman" w:cs="Times New Roman"/>
          <w:sz w:val="19"/>
          <w:szCs w:val="19"/>
        </w:rPr>
        <w:t xml:space="preserve"> </w:t>
      </w:r>
    </w:p>
    <w:p w14:paraId="35397739" w14:textId="04CC7621" w:rsidR="00C3055D" w:rsidRPr="00370C7D" w:rsidRDefault="00E85B20" w:rsidP="00E461F3">
      <w:pPr>
        <w:pStyle w:val="Lijstalinea"/>
        <w:spacing w:line="240" w:lineRule="auto"/>
        <w:ind w:left="0"/>
        <w:rPr>
          <w:rFonts w:ascii="Times New Roman" w:hAnsi="Times New Roman" w:cs="Times New Roman"/>
          <w:sz w:val="19"/>
          <w:szCs w:val="19"/>
        </w:rPr>
      </w:pPr>
      <w:r w:rsidRPr="00370C7D">
        <w:rPr>
          <w:rFonts w:ascii="Times New Roman" w:hAnsi="Times New Roman" w:cs="Times New Roman"/>
          <w:sz w:val="19"/>
          <w:szCs w:val="19"/>
        </w:rPr>
        <w:t>In totaal</w:t>
      </w:r>
      <w:r w:rsidR="00E14ED6" w:rsidRPr="00370C7D">
        <w:rPr>
          <w:rFonts w:ascii="Times New Roman" w:hAnsi="Times New Roman" w:cs="Times New Roman"/>
          <w:sz w:val="19"/>
          <w:szCs w:val="19"/>
        </w:rPr>
        <w:t xml:space="preserve"> </w:t>
      </w:r>
      <w:r w:rsidR="00DE1742" w:rsidRPr="00370C7D">
        <w:rPr>
          <w:rFonts w:ascii="Times New Roman" w:hAnsi="Times New Roman" w:cs="Times New Roman"/>
          <w:sz w:val="19"/>
          <w:szCs w:val="19"/>
        </w:rPr>
        <w:t>(ongeacht</w:t>
      </w:r>
      <w:r w:rsidR="00147A42" w:rsidRPr="00370C7D">
        <w:rPr>
          <w:rFonts w:ascii="Times New Roman" w:hAnsi="Times New Roman" w:cs="Times New Roman"/>
          <w:sz w:val="19"/>
          <w:szCs w:val="19"/>
        </w:rPr>
        <w:t xml:space="preserve"> hoger onderwijsinstelling en programmaland) </w:t>
      </w:r>
      <w:r w:rsidR="00E14ED6" w:rsidRPr="00370C7D">
        <w:rPr>
          <w:rFonts w:ascii="Times New Roman" w:hAnsi="Times New Roman" w:cs="Times New Roman"/>
          <w:sz w:val="19"/>
          <w:szCs w:val="19"/>
        </w:rPr>
        <w:t xml:space="preserve">zou een student gedurende zijn </w:t>
      </w:r>
      <w:r w:rsidR="0084356C" w:rsidRPr="00370C7D">
        <w:rPr>
          <w:rFonts w:ascii="Times New Roman" w:hAnsi="Times New Roman" w:cs="Times New Roman"/>
          <w:sz w:val="19"/>
          <w:szCs w:val="19"/>
        </w:rPr>
        <w:t>ge</w:t>
      </w:r>
      <w:r w:rsidR="00E14ED6" w:rsidRPr="00370C7D">
        <w:rPr>
          <w:rFonts w:ascii="Times New Roman" w:hAnsi="Times New Roman" w:cs="Times New Roman"/>
          <w:sz w:val="19"/>
          <w:szCs w:val="19"/>
        </w:rPr>
        <w:t xml:space="preserve">hele studietijd </w:t>
      </w:r>
      <w:r w:rsidR="00691A96" w:rsidRPr="00370C7D">
        <w:rPr>
          <w:rFonts w:ascii="Times New Roman" w:hAnsi="Times New Roman" w:cs="Times New Roman"/>
          <w:sz w:val="19"/>
          <w:szCs w:val="19"/>
        </w:rPr>
        <w:t>maximaal 36 maanden op uitwisseling kunnen</w:t>
      </w:r>
      <w:r w:rsidR="00147A42" w:rsidRPr="00370C7D">
        <w:rPr>
          <w:rFonts w:ascii="Times New Roman" w:hAnsi="Times New Roman" w:cs="Times New Roman"/>
          <w:sz w:val="19"/>
          <w:szCs w:val="19"/>
        </w:rPr>
        <w:t>.</w:t>
      </w:r>
      <w:r w:rsidR="004E676C" w:rsidRPr="00370C7D">
        <w:rPr>
          <w:rFonts w:ascii="Times New Roman" w:hAnsi="Times New Roman" w:cs="Times New Roman"/>
          <w:sz w:val="19"/>
          <w:szCs w:val="19"/>
        </w:rPr>
        <w:t xml:space="preserve"> </w:t>
      </w:r>
    </w:p>
    <w:p w14:paraId="789F99EC" w14:textId="1B91E40C" w:rsidR="002F48E7" w:rsidRPr="00370C7D" w:rsidRDefault="002F48E7" w:rsidP="002F48E7">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Mogen studenten tijdens hun tweede bachelor nog</w:t>
      </w:r>
      <w:r w:rsidR="003222AC" w:rsidRPr="00370C7D">
        <w:rPr>
          <w:rFonts w:ascii="Times New Roman" w:hAnsi="Times New Roman" w:cs="Times New Roman"/>
          <w:b/>
          <w:sz w:val="19"/>
          <w:szCs w:val="19"/>
        </w:rPr>
        <w:t xml:space="preserve"> een keer </w:t>
      </w:r>
      <w:r w:rsidRPr="00370C7D">
        <w:rPr>
          <w:rFonts w:ascii="Times New Roman" w:hAnsi="Times New Roman" w:cs="Times New Roman"/>
          <w:b/>
          <w:sz w:val="19"/>
          <w:szCs w:val="19"/>
        </w:rPr>
        <w:t xml:space="preserve">een aanvraag doen voor een </w:t>
      </w:r>
      <w:r w:rsidR="008A2A4F">
        <w:rPr>
          <w:rFonts w:ascii="Times New Roman" w:hAnsi="Times New Roman" w:cs="Times New Roman"/>
          <w:b/>
          <w:sz w:val="19"/>
          <w:szCs w:val="19"/>
        </w:rPr>
        <w:t>Erasmus+ beurs</w:t>
      </w:r>
      <w:r w:rsidRPr="00370C7D">
        <w:rPr>
          <w:rFonts w:ascii="Times New Roman" w:hAnsi="Times New Roman" w:cs="Times New Roman"/>
          <w:b/>
          <w:sz w:val="19"/>
          <w:szCs w:val="19"/>
        </w:rPr>
        <w:t xml:space="preserve"> voor studie?</w:t>
      </w:r>
    </w:p>
    <w:p w14:paraId="4383FF88" w14:textId="67437832" w:rsidR="005A5093" w:rsidRPr="00370C7D" w:rsidRDefault="002F48E7" w:rsidP="002F48E7">
      <w:pPr>
        <w:spacing w:line="240" w:lineRule="auto"/>
        <w:rPr>
          <w:rFonts w:ascii="Times New Roman" w:hAnsi="Times New Roman" w:cs="Times New Roman"/>
          <w:sz w:val="19"/>
          <w:szCs w:val="19"/>
        </w:rPr>
      </w:pPr>
      <w:r w:rsidRPr="00370C7D">
        <w:rPr>
          <w:rFonts w:ascii="Times New Roman" w:hAnsi="Times New Roman" w:cs="Times New Roman"/>
          <w:sz w:val="19"/>
          <w:szCs w:val="19"/>
        </w:rPr>
        <w:t>Studenten mogen tijdens hun bachelor 12 maanden op uitwisseling. Als ze meerdere bachelors doen dan blijft het totaal 12 maanden per cyclus. Als de 12 maanden niet tijdens de 1</w:t>
      </w:r>
      <w:r w:rsidRPr="00370C7D">
        <w:rPr>
          <w:rFonts w:ascii="Times New Roman" w:hAnsi="Times New Roman" w:cs="Times New Roman"/>
          <w:sz w:val="19"/>
          <w:szCs w:val="19"/>
          <w:vertAlign w:val="superscript"/>
        </w:rPr>
        <w:t>e</w:t>
      </w:r>
      <w:r w:rsidRPr="00370C7D">
        <w:rPr>
          <w:rFonts w:ascii="Times New Roman" w:hAnsi="Times New Roman" w:cs="Times New Roman"/>
          <w:sz w:val="19"/>
          <w:szCs w:val="19"/>
        </w:rPr>
        <w:t xml:space="preserve"> bachelor zijn opgemaakt dan kan het restant bij de 2</w:t>
      </w:r>
      <w:r w:rsidRPr="00370C7D">
        <w:rPr>
          <w:rFonts w:ascii="Times New Roman" w:hAnsi="Times New Roman" w:cs="Times New Roman"/>
          <w:sz w:val="19"/>
          <w:szCs w:val="19"/>
          <w:vertAlign w:val="superscript"/>
        </w:rPr>
        <w:t>e</w:t>
      </w:r>
      <w:r w:rsidRPr="00370C7D">
        <w:rPr>
          <w:rFonts w:ascii="Times New Roman" w:hAnsi="Times New Roman" w:cs="Times New Roman"/>
          <w:sz w:val="19"/>
          <w:szCs w:val="19"/>
        </w:rPr>
        <w:t xml:space="preserve"> bachelor worden gebruikt.</w:t>
      </w:r>
    </w:p>
    <w:p w14:paraId="5AC62812" w14:textId="77777777" w:rsidR="00AB7E93" w:rsidRPr="00370C7D" w:rsidRDefault="00AB7E93" w:rsidP="00AB7E93">
      <w:pPr>
        <w:pStyle w:val="Kop2"/>
        <w:rPr>
          <w:rFonts w:ascii="Times New Roman" w:hAnsi="Times New Roman" w:cs="Times New Roman"/>
          <w:b/>
          <w:sz w:val="19"/>
          <w:szCs w:val="19"/>
        </w:rPr>
      </w:pPr>
      <w:bookmarkStart w:id="21" w:name="_Toc54273603"/>
      <w:r w:rsidRPr="00370C7D">
        <w:rPr>
          <w:rFonts w:ascii="Times New Roman" w:hAnsi="Times New Roman" w:cs="Times New Roman"/>
          <w:sz w:val="19"/>
          <w:szCs w:val="19"/>
        </w:rPr>
        <w:t>Aaneensluitende periodes</w:t>
      </w:r>
      <w:bookmarkEnd w:id="21"/>
      <w:r w:rsidRPr="00370C7D">
        <w:rPr>
          <w:rFonts w:ascii="Times New Roman" w:hAnsi="Times New Roman" w:cs="Times New Roman"/>
          <w:sz w:val="19"/>
          <w:szCs w:val="19"/>
        </w:rPr>
        <w:t xml:space="preserve"> </w:t>
      </w:r>
    </w:p>
    <w:p w14:paraId="7EFC19FF" w14:textId="77777777" w:rsidR="00896B54" w:rsidRPr="00370C7D" w:rsidRDefault="00896B54" w:rsidP="00896B54">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Zijn aaneensluitende studieperiodes op verschillende locaties onder joint en double degree programma’s nog mogelijk?</w:t>
      </w:r>
    </w:p>
    <w:p w14:paraId="287E3536" w14:textId="7544C57C" w:rsidR="00356A9F" w:rsidRPr="00370C7D" w:rsidRDefault="00896B54" w:rsidP="002F48E7">
      <w:pPr>
        <w:spacing w:line="240" w:lineRule="auto"/>
        <w:rPr>
          <w:rFonts w:ascii="Times New Roman" w:hAnsi="Times New Roman" w:cs="Times New Roman"/>
          <w:sz w:val="19"/>
          <w:szCs w:val="19"/>
        </w:rPr>
      </w:pPr>
      <w:r w:rsidRPr="00370C7D">
        <w:rPr>
          <w:rFonts w:ascii="Times New Roman" w:hAnsi="Times New Roman" w:cs="Times New Roman"/>
          <w:sz w:val="19"/>
          <w:szCs w:val="19"/>
        </w:rPr>
        <w:t>In Erasmus+ wordt dit gezien als verschillende mobiliteitsperiodes bij verschillenden instellingen met een minimum duur van 3 maanden</w:t>
      </w:r>
      <w:r w:rsidR="0080727A" w:rsidRPr="00370C7D">
        <w:rPr>
          <w:rFonts w:ascii="Times New Roman" w:hAnsi="Times New Roman" w:cs="Times New Roman"/>
          <w:sz w:val="19"/>
          <w:szCs w:val="19"/>
        </w:rPr>
        <w:t xml:space="preserve"> (of indien korter een heel trimester).</w:t>
      </w:r>
      <w:r w:rsidRPr="00370C7D">
        <w:rPr>
          <w:rFonts w:ascii="Times New Roman" w:hAnsi="Times New Roman" w:cs="Times New Roman"/>
          <w:sz w:val="19"/>
          <w:szCs w:val="19"/>
        </w:rPr>
        <w:t xml:space="preserve"> Elke periode moet in de </w:t>
      </w:r>
      <w:r w:rsidR="003F71AC">
        <w:rPr>
          <w:rFonts w:ascii="Times New Roman" w:hAnsi="Times New Roman" w:cs="Times New Roman"/>
          <w:sz w:val="19"/>
          <w:szCs w:val="19"/>
        </w:rPr>
        <w:t>MT+</w:t>
      </w:r>
      <w:r w:rsidRPr="00370C7D">
        <w:rPr>
          <w:rFonts w:ascii="Times New Roman" w:hAnsi="Times New Roman" w:cs="Times New Roman"/>
          <w:sz w:val="19"/>
          <w:szCs w:val="19"/>
        </w:rPr>
        <w:t xml:space="preserve"> worden gerapporteerd.</w:t>
      </w:r>
    </w:p>
    <w:p w14:paraId="0CCC2FE9" w14:textId="77777777" w:rsidR="00150DD5" w:rsidRPr="00370C7D" w:rsidRDefault="00150DD5" w:rsidP="002F48E7">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 xml:space="preserve">Een student wil </w:t>
      </w:r>
      <w:r w:rsidR="00011F96" w:rsidRPr="00370C7D">
        <w:rPr>
          <w:rFonts w:ascii="Times New Roman" w:hAnsi="Times New Roman" w:cs="Times New Roman"/>
          <w:b/>
          <w:sz w:val="19"/>
          <w:szCs w:val="19"/>
        </w:rPr>
        <w:t>gedurende</w:t>
      </w:r>
      <w:r w:rsidRPr="00370C7D">
        <w:rPr>
          <w:rFonts w:ascii="Times New Roman" w:hAnsi="Times New Roman" w:cs="Times New Roman"/>
          <w:b/>
          <w:sz w:val="19"/>
          <w:szCs w:val="19"/>
        </w:rPr>
        <w:t xml:space="preserve"> een periode van 3 maanden naar de universiteit in Copenhagen </w:t>
      </w:r>
      <w:r w:rsidR="00011F96" w:rsidRPr="00370C7D">
        <w:rPr>
          <w:rFonts w:ascii="Times New Roman" w:hAnsi="Times New Roman" w:cs="Times New Roman"/>
          <w:b/>
          <w:sz w:val="19"/>
          <w:szCs w:val="19"/>
        </w:rPr>
        <w:t xml:space="preserve">en </w:t>
      </w:r>
      <w:r w:rsidRPr="00370C7D">
        <w:rPr>
          <w:rFonts w:ascii="Times New Roman" w:hAnsi="Times New Roman" w:cs="Times New Roman"/>
          <w:b/>
          <w:sz w:val="19"/>
          <w:szCs w:val="19"/>
        </w:rPr>
        <w:t xml:space="preserve">de </w:t>
      </w:r>
      <w:r w:rsidR="00011F96" w:rsidRPr="00370C7D">
        <w:rPr>
          <w:rFonts w:ascii="Times New Roman" w:hAnsi="Times New Roman" w:cs="Times New Roman"/>
          <w:b/>
          <w:sz w:val="19"/>
          <w:szCs w:val="19"/>
        </w:rPr>
        <w:t>universiteit in Oslo. Kan dit?</w:t>
      </w:r>
    </w:p>
    <w:p w14:paraId="58F01F52" w14:textId="43A3014C" w:rsidR="00A23B76" w:rsidRPr="00370C7D" w:rsidRDefault="00C83B99" w:rsidP="002F48E7">
      <w:pPr>
        <w:spacing w:line="240" w:lineRule="auto"/>
        <w:rPr>
          <w:rFonts w:ascii="Times New Roman" w:hAnsi="Times New Roman" w:cs="Times New Roman"/>
          <w:sz w:val="19"/>
          <w:szCs w:val="19"/>
        </w:rPr>
      </w:pPr>
      <w:r w:rsidRPr="00370C7D">
        <w:rPr>
          <w:rFonts w:ascii="Times New Roman" w:hAnsi="Times New Roman" w:cs="Times New Roman"/>
          <w:sz w:val="19"/>
          <w:szCs w:val="19"/>
        </w:rPr>
        <w:t xml:space="preserve">Per mobiliteitsperiode is er één gastinstelling mogelijk. </w:t>
      </w:r>
      <w:r w:rsidR="00011F96" w:rsidRPr="00370C7D">
        <w:rPr>
          <w:rFonts w:ascii="Times New Roman" w:hAnsi="Times New Roman" w:cs="Times New Roman"/>
          <w:sz w:val="19"/>
          <w:szCs w:val="19"/>
        </w:rPr>
        <w:t>Verschillende instellingen in een mobiliteitsperiode is binnen Erasmus+ niet mogelijk. Elke mobiliteitsperiode dient bij een instelling te zijn met een minimum duur van 3 maanden (of indien korter een heel trimester).</w:t>
      </w:r>
    </w:p>
    <w:p w14:paraId="6C597B74" w14:textId="77777777" w:rsidR="002F48E7" w:rsidRPr="00370C7D" w:rsidRDefault="00F46536" w:rsidP="00006C43">
      <w:pPr>
        <w:pStyle w:val="Kop2"/>
        <w:rPr>
          <w:rFonts w:ascii="Times New Roman" w:hAnsi="Times New Roman" w:cs="Times New Roman"/>
          <w:sz w:val="19"/>
          <w:szCs w:val="19"/>
        </w:rPr>
      </w:pPr>
      <w:bookmarkStart w:id="22" w:name="_Toc396314002"/>
      <w:bookmarkStart w:id="23" w:name="_Toc54273604"/>
      <w:r w:rsidRPr="00370C7D">
        <w:rPr>
          <w:rFonts w:ascii="Times New Roman" w:hAnsi="Times New Roman" w:cs="Times New Roman"/>
          <w:sz w:val="19"/>
          <w:szCs w:val="19"/>
        </w:rPr>
        <w:t>Berekening beursbedrag</w:t>
      </w:r>
      <w:bookmarkEnd w:id="22"/>
      <w:bookmarkEnd w:id="23"/>
    </w:p>
    <w:p w14:paraId="70461505" w14:textId="4F588AC0" w:rsidR="007D52D2" w:rsidRPr="00370C7D" w:rsidRDefault="007D52D2" w:rsidP="007D52D2">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 xml:space="preserve">Welke data zijn bepalend voor het berekenen van het beursbedrag, de data op </w:t>
      </w:r>
      <w:r w:rsidR="00E2508E" w:rsidRPr="00370C7D">
        <w:rPr>
          <w:rFonts w:ascii="Times New Roman" w:hAnsi="Times New Roman" w:cs="Times New Roman"/>
          <w:b/>
          <w:sz w:val="19"/>
          <w:szCs w:val="19"/>
        </w:rPr>
        <w:t>het</w:t>
      </w:r>
      <w:r w:rsidRPr="00370C7D">
        <w:rPr>
          <w:rFonts w:ascii="Times New Roman" w:hAnsi="Times New Roman" w:cs="Times New Roman"/>
          <w:b/>
          <w:sz w:val="19"/>
          <w:szCs w:val="19"/>
        </w:rPr>
        <w:t xml:space="preserve"> Transcript of Records </w:t>
      </w:r>
      <w:r w:rsidR="00E2508E" w:rsidRPr="00370C7D">
        <w:rPr>
          <w:rFonts w:ascii="Times New Roman" w:hAnsi="Times New Roman" w:cs="Times New Roman"/>
          <w:b/>
          <w:sz w:val="19"/>
          <w:szCs w:val="19"/>
        </w:rPr>
        <w:t>(ToR</w:t>
      </w:r>
      <w:r w:rsidR="00C500D4" w:rsidRPr="00370C7D">
        <w:rPr>
          <w:rFonts w:ascii="Times New Roman" w:hAnsi="Times New Roman" w:cs="Times New Roman"/>
          <w:b/>
          <w:sz w:val="19"/>
          <w:szCs w:val="19"/>
        </w:rPr>
        <w:t>)/</w:t>
      </w:r>
      <w:r w:rsidR="00E2508E" w:rsidRPr="00370C7D">
        <w:rPr>
          <w:rFonts w:ascii="Times New Roman" w:hAnsi="Times New Roman" w:cs="Times New Roman"/>
          <w:b/>
          <w:sz w:val="19"/>
          <w:szCs w:val="19"/>
        </w:rPr>
        <w:t xml:space="preserve"> </w:t>
      </w:r>
      <w:r w:rsidR="00A57F49" w:rsidRPr="00370C7D">
        <w:rPr>
          <w:rFonts w:ascii="Times New Roman" w:hAnsi="Times New Roman" w:cs="Times New Roman"/>
          <w:b/>
          <w:sz w:val="19"/>
          <w:szCs w:val="19"/>
        </w:rPr>
        <w:t>Learning Agreement a</w:t>
      </w:r>
      <w:r w:rsidR="00E2508E" w:rsidRPr="00370C7D">
        <w:rPr>
          <w:rFonts w:ascii="Times New Roman" w:hAnsi="Times New Roman" w:cs="Times New Roman"/>
          <w:b/>
          <w:sz w:val="19"/>
          <w:szCs w:val="19"/>
        </w:rPr>
        <w:t xml:space="preserve">fter the Mobility </w:t>
      </w:r>
      <w:r w:rsidRPr="00370C7D">
        <w:rPr>
          <w:rFonts w:ascii="Times New Roman" w:hAnsi="Times New Roman" w:cs="Times New Roman"/>
          <w:b/>
          <w:sz w:val="19"/>
          <w:szCs w:val="19"/>
        </w:rPr>
        <w:t>of de data op de Grant Agreement (studentencontract)?</w:t>
      </w:r>
    </w:p>
    <w:p w14:paraId="092ACD88" w14:textId="77E3E52A" w:rsidR="007D66AE" w:rsidRPr="00370C7D" w:rsidRDefault="007D52D2" w:rsidP="002277B4">
      <w:pPr>
        <w:spacing w:line="240" w:lineRule="auto"/>
        <w:rPr>
          <w:rFonts w:ascii="Times New Roman" w:hAnsi="Times New Roman" w:cs="Times New Roman"/>
          <w:sz w:val="19"/>
          <w:szCs w:val="19"/>
        </w:rPr>
      </w:pPr>
      <w:r w:rsidRPr="00370C7D">
        <w:rPr>
          <w:rFonts w:ascii="Times New Roman" w:hAnsi="Times New Roman" w:cs="Times New Roman"/>
          <w:sz w:val="19"/>
          <w:szCs w:val="19"/>
        </w:rPr>
        <w:t xml:space="preserve">De exacte data </w:t>
      </w:r>
      <w:r w:rsidR="005E645B" w:rsidRPr="00370C7D">
        <w:rPr>
          <w:rFonts w:ascii="Times New Roman" w:hAnsi="Times New Roman" w:cs="Times New Roman"/>
          <w:sz w:val="19"/>
          <w:szCs w:val="19"/>
        </w:rPr>
        <w:t xml:space="preserve">die in </w:t>
      </w:r>
      <w:r w:rsidR="003F71AC">
        <w:rPr>
          <w:rFonts w:ascii="Times New Roman" w:hAnsi="Times New Roman" w:cs="Times New Roman"/>
          <w:sz w:val="19"/>
          <w:szCs w:val="19"/>
        </w:rPr>
        <w:t>MT+</w:t>
      </w:r>
      <w:r w:rsidR="005E645B" w:rsidRPr="00370C7D">
        <w:rPr>
          <w:rFonts w:ascii="Times New Roman" w:hAnsi="Times New Roman" w:cs="Times New Roman"/>
          <w:sz w:val="19"/>
          <w:szCs w:val="19"/>
        </w:rPr>
        <w:t xml:space="preserve"> worden </w:t>
      </w:r>
      <w:r w:rsidR="00D92866" w:rsidRPr="00370C7D">
        <w:rPr>
          <w:rFonts w:ascii="Times New Roman" w:hAnsi="Times New Roman" w:cs="Times New Roman"/>
          <w:sz w:val="19"/>
          <w:szCs w:val="19"/>
        </w:rPr>
        <w:t>geregistreerd</w:t>
      </w:r>
      <w:r w:rsidRPr="00370C7D">
        <w:rPr>
          <w:rFonts w:ascii="Times New Roman" w:hAnsi="Times New Roman" w:cs="Times New Roman"/>
          <w:sz w:val="19"/>
          <w:szCs w:val="19"/>
        </w:rPr>
        <w:t xml:space="preserve"> zijn de data </w:t>
      </w:r>
      <w:r w:rsidRPr="00370C7D">
        <w:rPr>
          <w:rFonts w:ascii="Times New Roman" w:hAnsi="Times New Roman" w:cs="Times New Roman"/>
          <w:b/>
          <w:bCs/>
          <w:sz w:val="19"/>
          <w:szCs w:val="19"/>
        </w:rPr>
        <w:t xml:space="preserve">die in </w:t>
      </w:r>
      <w:r w:rsidR="00E2508E" w:rsidRPr="00370C7D">
        <w:rPr>
          <w:rFonts w:ascii="Times New Roman" w:hAnsi="Times New Roman" w:cs="Times New Roman"/>
          <w:b/>
          <w:bCs/>
          <w:sz w:val="19"/>
          <w:szCs w:val="19"/>
        </w:rPr>
        <w:t>het ToR</w:t>
      </w:r>
      <w:r w:rsidR="003A7BF6" w:rsidRPr="00370C7D">
        <w:rPr>
          <w:rFonts w:ascii="Times New Roman" w:hAnsi="Times New Roman" w:cs="Times New Roman"/>
          <w:sz w:val="19"/>
          <w:szCs w:val="19"/>
        </w:rPr>
        <w:t xml:space="preserve"> </w:t>
      </w:r>
      <w:r w:rsidRPr="00370C7D">
        <w:rPr>
          <w:rFonts w:ascii="Times New Roman" w:hAnsi="Times New Roman" w:cs="Times New Roman"/>
          <w:sz w:val="19"/>
          <w:szCs w:val="19"/>
        </w:rPr>
        <w:t>van de gastinstelling staan</w:t>
      </w:r>
      <w:r w:rsidR="003A7BF6" w:rsidRPr="00370C7D">
        <w:rPr>
          <w:rFonts w:ascii="Times New Roman" w:hAnsi="Times New Roman" w:cs="Times New Roman"/>
          <w:sz w:val="19"/>
          <w:szCs w:val="19"/>
        </w:rPr>
        <w:t xml:space="preserve"> of (a</w:t>
      </w:r>
      <w:r w:rsidRPr="00370C7D">
        <w:rPr>
          <w:rFonts w:ascii="Times New Roman" w:hAnsi="Times New Roman" w:cs="Times New Roman"/>
          <w:sz w:val="19"/>
          <w:szCs w:val="19"/>
        </w:rPr>
        <w:t xml:space="preserve">ls deze data niet in </w:t>
      </w:r>
      <w:r w:rsidR="00E2508E" w:rsidRPr="00370C7D">
        <w:rPr>
          <w:rFonts w:ascii="Times New Roman" w:hAnsi="Times New Roman" w:cs="Times New Roman"/>
          <w:sz w:val="19"/>
          <w:szCs w:val="19"/>
        </w:rPr>
        <w:t>het</w:t>
      </w:r>
      <w:r w:rsidRPr="00370C7D">
        <w:rPr>
          <w:rFonts w:ascii="Times New Roman" w:hAnsi="Times New Roman" w:cs="Times New Roman"/>
          <w:sz w:val="19"/>
          <w:szCs w:val="19"/>
        </w:rPr>
        <w:t xml:space="preserve"> ToR staan</w:t>
      </w:r>
      <w:r w:rsidR="003A7BF6" w:rsidRPr="00370C7D">
        <w:rPr>
          <w:rFonts w:ascii="Times New Roman" w:hAnsi="Times New Roman" w:cs="Times New Roman"/>
          <w:sz w:val="19"/>
          <w:szCs w:val="19"/>
        </w:rPr>
        <w:t>)</w:t>
      </w:r>
      <w:r w:rsidRPr="00370C7D">
        <w:rPr>
          <w:rFonts w:ascii="Times New Roman" w:hAnsi="Times New Roman" w:cs="Times New Roman"/>
          <w:sz w:val="19"/>
          <w:szCs w:val="19"/>
        </w:rPr>
        <w:t xml:space="preserve"> </w:t>
      </w:r>
      <w:r w:rsidR="003A7BF6" w:rsidRPr="00370C7D">
        <w:rPr>
          <w:rFonts w:ascii="Times New Roman" w:hAnsi="Times New Roman" w:cs="Times New Roman"/>
          <w:sz w:val="19"/>
          <w:szCs w:val="19"/>
        </w:rPr>
        <w:t xml:space="preserve">de data in de </w:t>
      </w:r>
      <w:r w:rsidRPr="00370C7D">
        <w:rPr>
          <w:rFonts w:ascii="Times New Roman" w:hAnsi="Times New Roman" w:cs="Times New Roman"/>
          <w:sz w:val="19"/>
          <w:szCs w:val="19"/>
        </w:rPr>
        <w:t>Statement of the Host</w:t>
      </w:r>
      <w:r w:rsidR="003A7BF6" w:rsidRPr="00370C7D">
        <w:rPr>
          <w:rFonts w:ascii="Times New Roman" w:hAnsi="Times New Roman" w:cs="Times New Roman"/>
          <w:sz w:val="19"/>
          <w:szCs w:val="19"/>
        </w:rPr>
        <w:t xml:space="preserve">. Als deze data niet overeenkomen met de data in de Grant Agreement, bijvoorbeeld bij een verlenging, dan dient de e-mail met de aangepaste data als bijlage bij de Grant Agreement te zitten. </w:t>
      </w:r>
      <w:r w:rsidR="00C94F83" w:rsidRPr="00370C7D">
        <w:rPr>
          <w:rFonts w:ascii="Times New Roman" w:hAnsi="Times New Roman" w:cs="Times New Roman"/>
          <w:sz w:val="19"/>
          <w:szCs w:val="19"/>
        </w:rPr>
        <w:br/>
      </w:r>
      <w:r w:rsidR="003A7BF6" w:rsidRPr="00370C7D">
        <w:rPr>
          <w:rFonts w:ascii="Times New Roman" w:hAnsi="Times New Roman" w:cs="Times New Roman"/>
          <w:sz w:val="19"/>
          <w:szCs w:val="19"/>
        </w:rPr>
        <w:t>Als er geen correspondentie hierover bij het studente</w:t>
      </w:r>
      <w:r w:rsidR="009C3B90" w:rsidRPr="00370C7D">
        <w:rPr>
          <w:rFonts w:ascii="Times New Roman" w:hAnsi="Times New Roman" w:cs="Times New Roman"/>
          <w:sz w:val="19"/>
          <w:szCs w:val="19"/>
        </w:rPr>
        <w:t>n</w:t>
      </w:r>
      <w:r w:rsidR="003A7BF6" w:rsidRPr="00370C7D">
        <w:rPr>
          <w:rFonts w:ascii="Times New Roman" w:hAnsi="Times New Roman" w:cs="Times New Roman"/>
          <w:sz w:val="19"/>
          <w:szCs w:val="19"/>
        </w:rPr>
        <w:t xml:space="preserve">contract zit dan </w:t>
      </w:r>
      <w:r w:rsidR="00D92866" w:rsidRPr="00370C7D">
        <w:rPr>
          <w:rFonts w:ascii="Times New Roman" w:hAnsi="Times New Roman" w:cs="Times New Roman"/>
          <w:sz w:val="19"/>
          <w:szCs w:val="19"/>
        </w:rPr>
        <w:t>worden de dagen van verlenging als nulbeursdagen geregistreerd</w:t>
      </w:r>
      <w:r w:rsidR="00356A9F" w:rsidRPr="00370C7D">
        <w:rPr>
          <w:rFonts w:ascii="Times New Roman" w:hAnsi="Times New Roman" w:cs="Times New Roman"/>
          <w:sz w:val="19"/>
          <w:szCs w:val="19"/>
        </w:rPr>
        <w:t>.</w:t>
      </w:r>
      <w:r w:rsidR="002A681D">
        <w:rPr>
          <w:rFonts w:ascii="Times New Roman" w:hAnsi="Times New Roman" w:cs="Times New Roman"/>
          <w:sz w:val="19"/>
          <w:szCs w:val="19"/>
        </w:rPr>
        <w:t xml:space="preserve"> </w:t>
      </w:r>
      <w:r w:rsidR="00D92866" w:rsidRPr="00370C7D">
        <w:rPr>
          <w:rFonts w:ascii="Times New Roman" w:hAnsi="Times New Roman" w:cs="Times New Roman"/>
          <w:sz w:val="19"/>
          <w:szCs w:val="19"/>
        </w:rPr>
        <w:t>Alleen a</w:t>
      </w:r>
      <w:r w:rsidR="007D66AE" w:rsidRPr="00370C7D">
        <w:rPr>
          <w:rFonts w:ascii="Times New Roman" w:hAnsi="Times New Roman" w:cs="Times New Roman"/>
          <w:sz w:val="19"/>
          <w:szCs w:val="19"/>
        </w:rPr>
        <w:t>ls de buitenlandperiode korter is dan in het studentencontract is aangegeven en het verschil is 5 dagen of minder dan zijn de data van de Grant Agreement bindend</w:t>
      </w:r>
      <w:r w:rsidR="00C94F83" w:rsidRPr="00370C7D">
        <w:rPr>
          <w:rFonts w:ascii="Times New Roman" w:hAnsi="Times New Roman" w:cs="Times New Roman"/>
          <w:sz w:val="19"/>
          <w:szCs w:val="19"/>
        </w:rPr>
        <w:t xml:space="preserve"> (het afgesproken beursbedrag hoeft niet worden bijgesteld)</w:t>
      </w:r>
      <w:r w:rsidR="007D66AE" w:rsidRPr="00370C7D">
        <w:rPr>
          <w:rFonts w:ascii="Times New Roman" w:hAnsi="Times New Roman" w:cs="Times New Roman"/>
          <w:sz w:val="19"/>
          <w:szCs w:val="19"/>
        </w:rPr>
        <w:t>.</w:t>
      </w:r>
    </w:p>
    <w:p w14:paraId="4A1B99CC" w14:textId="0B9BA8AF" w:rsidR="006B1BDC" w:rsidRPr="00370C7D" w:rsidRDefault="006B1BDC" w:rsidP="002277B4">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 xml:space="preserve">Als er in het studentencontract een mobiliteitsperiode van 200 dagen is afgesproken maar in het ToR 210 dagen staat (zonder dat er een amendement bij het contract zit) </w:t>
      </w:r>
      <w:r w:rsidR="00155D3A" w:rsidRPr="00370C7D">
        <w:rPr>
          <w:rFonts w:ascii="Times New Roman" w:hAnsi="Times New Roman" w:cs="Times New Roman"/>
          <w:b/>
          <w:sz w:val="19"/>
          <w:szCs w:val="19"/>
        </w:rPr>
        <w:t xml:space="preserve">wat moet er dan in </w:t>
      </w:r>
      <w:r w:rsidR="003F71AC">
        <w:rPr>
          <w:rFonts w:ascii="Times New Roman" w:hAnsi="Times New Roman" w:cs="Times New Roman"/>
          <w:b/>
          <w:sz w:val="19"/>
          <w:szCs w:val="19"/>
        </w:rPr>
        <w:t>MT+</w:t>
      </w:r>
      <w:r w:rsidR="00155D3A" w:rsidRPr="00370C7D">
        <w:rPr>
          <w:rFonts w:ascii="Times New Roman" w:hAnsi="Times New Roman" w:cs="Times New Roman"/>
          <w:b/>
          <w:sz w:val="19"/>
          <w:szCs w:val="19"/>
        </w:rPr>
        <w:t xml:space="preserve"> worden gerapporteerd</w:t>
      </w:r>
      <w:r w:rsidR="00316238" w:rsidRPr="00370C7D">
        <w:rPr>
          <w:rFonts w:ascii="Times New Roman" w:hAnsi="Times New Roman" w:cs="Times New Roman"/>
          <w:b/>
          <w:sz w:val="19"/>
          <w:szCs w:val="19"/>
        </w:rPr>
        <w:t>?</w:t>
      </w:r>
    </w:p>
    <w:p w14:paraId="1FE7F436" w14:textId="1FC243D8" w:rsidR="00316238" w:rsidRPr="00370C7D" w:rsidRDefault="00316238" w:rsidP="002277B4">
      <w:pPr>
        <w:spacing w:line="240" w:lineRule="auto"/>
        <w:rPr>
          <w:rFonts w:ascii="Times New Roman" w:hAnsi="Times New Roman" w:cs="Times New Roman"/>
          <w:sz w:val="19"/>
          <w:szCs w:val="19"/>
        </w:rPr>
      </w:pPr>
      <w:r w:rsidRPr="00370C7D">
        <w:rPr>
          <w:rFonts w:ascii="Times New Roman" w:hAnsi="Times New Roman" w:cs="Times New Roman"/>
          <w:sz w:val="19"/>
          <w:szCs w:val="19"/>
        </w:rPr>
        <w:t xml:space="preserve">De begin- en einddatum die op </w:t>
      </w:r>
      <w:r w:rsidR="00E2508E" w:rsidRPr="00370C7D">
        <w:rPr>
          <w:rFonts w:ascii="Times New Roman" w:hAnsi="Times New Roman" w:cs="Times New Roman"/>
          <w:sz w:val="19"/>
          <w:szCs w:val="19"/>
        </w:rPr>
        <w:t>het</w:t>
      </w:r>
      <w:r w:rsidRPr="00370C7D">
        <w:rPr>
          <w:rFonts w:ascii="Times New Roman" w:hAnsi="Times New Roman" w:cs="Times New Roman"/>
          <w:sz w:val="19"/>
          <w:szCs w:val="19"/>
        </w:rPr>
        <w:t xml:space="preserve"> ToR of Traineeship certificate staan worden in </w:t>
      </w:r>
      <w:r w:rsidR="003F71AC">
        <w:rPr>
          <w:rFonts w:ascii="Times New Roman" w:hAnsi="Times New Roman" w:cs="Times New Roman"/>
          <w:sz w:val="19"/>
          <w:szCs w:val="19"/>
        </w:rPr>
        <w:t>MT+</w:t>
      </w:r>
      <w:r w:rsidRPr="00370C7D">
        <w:rPr>
          <w:rFonts w:ascii="Times New Roman" w:hAnsi="Times New Roman" w:cs="Times New Roman"/>
          <w:sz w:val="19"/>
          <w:szCs w:val="19"/>
        </w:rPr>
        <w:t xml:space="preserve"> gerapporteerd. De extra 10 dagen moeten als nulbeursdagen worden geregistreerd.</w:t>
      </w:r>
    </w:p>
    <w:p w14:paraId="7B5DDF26" w14:textId="2E0F1842" w:rsidR="00513FD4" w:rsidRPr="00370C7D" w:rsidRDefault="00513FD4" w:rsidP="002277B4">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 xml:space="preserve">Vanwege het krappe budget krijgen alle studenten een beurs voor 4 maanden en de resterende periode wordt als nulbeursperiode geregistreerd. Nu blijkt dat we toch budget over hebben. Mogen wij </w:t>
      </w:r>
      <w:r w:rsidR="00433FA2">
        <w:rPr>
          <w:rFonts w:ascii="Times New Roman" w:hAnsi="Times New Roman" w:cs="Times New Roman"/>
          <w:b/>
          <w:sz w:val="19"/>
          <w:szCs w:val="19"/>
        </w:rPr>
        <w:t>alle</w:t>
      </w:r>
      <w:r w:rsidRPr="00370C7D">
        <w:rPr>
          <w:rFonts w:ascii="Times New Roman" w:hAnsi="Times New Roman" w:cs="Times New Roman"/>
          <w:b/>
          <w:sz w:val="19"/>
          <w:szCs w:val="19"/>
        </w:rPr>
        <w:t xml:space="preserve"> studenten met terugwerkende kracht nog een beurs geven voor de nulbeursperiode? </w:t>
      </w:r>
    </w:p>
    <w:p w14:paraId="30C14757" w14:textId="11A5301F" w:rsidR="00513FD4" w:rsidRPr="00370C7D" w:rsidRDefault="008632A9" w:rsidP="002277B4">
      <w:pPr>
        <w:spacing w:line="240" w:lineRule="auto"/>
        <w:rPr>
          <w:rFonts w:ascii="Times New Roman" w:hAnsi="Times New Roman" w:cs="Times New Roman"/>
          <w:b/>
          <w:sz w:val="19"/>
          <w:szCs w:val="19"/>
        </w:rPr>
      </w:pPr>
      <w:r w:rsidRPr="00370C7D">
        <w:rPr>
          <w:rFonts w:ascii="Times New Roman" w:hAnsi="Times New Roman" w:cs="Times New Roman"/>
          <w:sz w:val="19"/>
          <w:szCs w:val="19"/>
        </w:rPr>
        <w:t>Het is belangrijk om onderscheid te maken tussen studenten die terug zijn van hun uitwisseling en zij die nog op uitwisseling zijn in het buitenland. Als de mobiliteit periode is afgerond kan het afgesproken beursbedrag niet meer worden gewijzigd (tenzij de student niet aan de voorwaarden heeft voldaan en de beurs (deel</w:t>
      </w:r>
      <w:r w:rsidR="001928E2" w:rsidRPr="00370C7D">
        <w:rPr>
          <w:rFonts w:ascii="Times New Roman" w:hAnsi="Times New Roman" w:cs="Times New Roman"/>
          <w:sz w:val="19"/>
          <w:szCs w:val="19"/>
        </w:rPr>
        <w:t>s</w:t>
      </w:r>
      <w:r w:rsidRPr="00370C7D">
        <w:rPr>
          <w:rFonts w:ascii="Times New Roman" w:hAnsi="Times New Roman" w:cs="Times New Roman"/>
          <w:sz w:val="19"/>
          <w:szCs w:val="19"/>
        </w:rPr>
        <w:t>) teruggevorderd moet worden). Als de student echter nog op uitwisseling is kan door middel van een amendement bij het studentencontract de beursperiode worden verlengd.</w:t>
      </w:r>
    </w:p>
    <w:p w14:paraId="209091F0" w14:textId="071EAF08" w:rsidR="00BD6C41" w:rsidRPr="00370C7D" w:rsidRDefault="00BD6C41" w:rsidP="002277B4">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 xml:space="preserve">Wat is in </w:t>
      </w:r>
      <w:r w:rsidR="003F71AC">
        <w:rPr>
          <w:rFonts w:ascii="Times New Roman" w:hAnsi="Times New Roman" w:cs="Times New Roman"/>
          <w:b/>
          <w:sz w:val="19"/>
          <w:szCs w:val="19"/>
        </w:rPr>
        <w:t>MT+</w:t>
      </w:r>
      <w:r w:rsidRPr="00370C7D">
        <w:rPr>
          <w:rFonts w:ascii="Times New Roman" w:hAnsi="Times New Roman" w:cs="Times New Roman"/>
          <w:b/>
          <w:sz w:val="19"/>
          <w:szCs w:val="19"/>
        </w:rPr>
        <w:t xml:space="preserve"> het verschil tussen EU grant en non EU grant?</w:t>
      </w:r>
    </w:p>
    <w:p w14:paraId="653B6141" w14:textId="77777777" w:rsidR="00BD6C41" w:rsidRPr="00370C7D" w:rsidRDefault="00BD6C41" w:rsidP="002277B4">
      <w:pPr>
        <w:spacing w:line="240" w:lineRule="auto"/>
        <w:rPr>
          <w:rFonts w:ascii="Times New Roman" w:hAnsi="Times New Roman" w:cs="Times New Roman"/>
          <w:b/>
          <w:sz w:val="19"/>
          <w:szCs w:val="19"/>
        </w:rPr>
      </w:pPr>
      <w:r w:rsidRPr="00370C7D">
        <w:rPr>
          <w:rFonts w:ascii="Times New Roman" w:hAnsi="Times New Roman" w:cs="Times New Roman"/>
          <w:sz w:val="19"/>
          <w:szCs w:val="19"/>
        </w:rPr>
        <w:t>Het beursbedr</w:t>
      </w:r>
      <w:r w:rsidR="0017456C" w:rsidRPr="00370C7D">
        <w:rPr>
          <w:rFonts w:ascii="Times New Roman" w:hAnsi="Times New Roman" w:cs="Times New Roman"/>
          <w:sz w:val="19"/>
          <w:szCs w:val="19"/>
        </w:rPr>
        <w:t>ag wordt automatisch ingevuld in het veld EU grant. Alleen als de student als nulbeursstudent wordt opgevoerd en de beurs betaald wordt door de instelling zelf kan dit bedrag worden ingevuld bij non EU grant.</w:t>
      </w:r>
      <w:r w:rsidRPr="00370C7D">
        <w:rPr>
          <w:rFonts w:ascii="Times New Roman" w:hAnsi="Times New Roman" w:cs="Times New Roman"/>
          <w:b/>
          <w:sz w:val="19"/>
          <w:szCs w:val="19"/>
        </w:rPr>
        <w:t xml:space="preserve"> </w:t>
      </w:r>
    </w:p>
    <w:p w14:paraId="320ED5E1" w14:textId="3CC00F88" w:rsidR="009B5922" w:rsidRPr="00370C7D" w:rsidRDefault="009B5922" w:rsidP="002277B4">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 xml:space="preserve">Mag een instelling de beurs deels </w:t>
      </w:r>
      <w:r w:rsidR="00467CD4" w:rsidRPr="00370C7D">
        <w:rPr>
          <w:rFonts w:ascii="Times New Roman" w:hAnsi="Times New Roman" w:cs="Times New Roman"/>
          <w:b/>
          <w:sz w:val="19"/>
          <w:szCs w:val="19"/>
        </w:rPr>
        <w:t>terugvorderen</w:t>
      </w:r>
      <w:r w:rsidRPr="00370C7D">
        <w:rPr>
          <w:rFonts w:ascii="Times New Roman" w:hAnsi="Times New Roman" w:cs="Times New Roman"/>
          <w:b/>
          <w:sz w:val="19"/>
          <w:szCs w:val="19"/>
        </w:rPr>
        <w:t xml:space="preserve"> vanwege het lage aantal behaalde studiepunten?</w:t>
      </w:r>
    </w:p>
    <w:p w14:paraId="0C18DBE1" w14:textId="0898148A" w:rsidR="00356A9F" w:rsidRDefault="009B5922" w:rsidP="002277B4">
      <w:pPr>
        <w:spacing w:line="240" w:lineRule="auto"/>
        <w:rPr>
          <w:rFonts w:ascii="Times New Roman" w:hAnsi="Times New Roman" w:cs="Times New Roman"/>
          <w:sz w:val="19"/>
          <w:szCs w:val="19"/>
        </w:rPr>
      </w:pPr>
      <w:r w:rsidRPr="00370C7D">
        <w:rPr>
          <w:rFonts w:ascii="Times New Roman" w:hAnsi="Times New Roman" w:cs="Times New Roman"/>
          <w:sz w:val="19"/>
          <w:szCs w:val="19"/>
        </w:rPr>
        <w:lastRenderedPageBreak/>
        <w:t xml:space="preserve">Het beursbedrag dat in het studentencontract is overeengekomen en aan de student moet worden betaald is niet gelinkt aan het aantal behaalde studiepunten. </w:t>
      </w:r>
      <w:r w:rsidR="00090D33" w:rsidRPr="00370C7D">
        <w:rPr>
          <w:rFonts w:ascii="Times New Roman" w:hAnsi="Times New Roman" w:cs="Times New Roman"/>
          <w:sz w:val="19"/>
          <w:szCs w:val="19"/>
        </w:rPr>
        <w:t>Als de student de lessen bij de gastinstelling gevolgd heeft maar niet de examens haalt is dat in principe geen reden om de beurs terug te vorderen.</w:t>
      </w:r>
      <w:r w:rsidR="007936CA">
        <w:rPr>
          <w:rFonts w:ascii="Times New Roman" w:hAnsi="Times New Roman" w:cs="Times New Roman"/>
          <w:sz w:val="19"/>
          <w:szCs w:val="19"/>
        </w:rPr>
        <w:t xml:space="preserve"> </w:t>
      </w:r>
      <w:r w:rsidR="00474DAD" w:rsidRPr="00370C7D">
        <w:rPr>
          <w:rFonts w:ascii="Times New Roman" w:hAnsi="Times New Roman" w:cs="Times New Roman"/>
          <w:sz w:val="19"/>
          <w:szCs w:val="19"/>
        </w:rPr>
        <w:t>Een instelling kan een clausule toevoegen aan het studentencontract</w:t>
      </w:r>
      <w:r w:rsidR="00177EA4" w:rsidRPr="00370C7D">
        <w:rPr>
          <w:rFonts w:ascii="Times New Roman" w:hAnsi="Times New Roman" w:cs="Times New Roman"/>
          <w:sz w:val="19"/>
          <w:szCs w:val="19"/>
        </w:rPr>
        <w:t xml:space="preserve"> onder 3.6 met daarin een regel dat de student een deel van de beurs moet terugbetalen bij gebrek aan studiepunten. Als dit in het studentencontract is opgenomen kan de</w:t>
      </w:r>
      <w:r w:rsidR="004B2FD2" w:rsidRPr="00370C7D">
        <w:rPr>
          <w:rFonts w:ascii="Times New Roman" w:hAnsi="Times New Roman" w:cs="Times New Roman"/>
          <w:sz w:val="19"/>
          <w:szCs w:val="19"/>
        </w:rPr>
        <w:t xml:space="preserve"> instelling deze regel hanteren.</w:t>
      </w:r>
    </w:p>
    <w:p w14:paraId="4D58AC5A" w14:textId="77777777" w:rsidR="00147CCA" w:rsidRPr="00370C7D" w:rsidRDefault="00147CCA" w:rsidP="002277B4">
      <w:pPr>
        <w:spacing w:line="240" w:lineRule="auto"/>
        <w:rPr>
          <w:rFonts w:ascii="Times New Roman" w:hAnsi="Times New Roman" w:cs="Times New Roman"/>
          <w:sz w:val="19"/>
          <w:szCs w:val="19"/>
        </w:rPr>
      </w:pPr>
    </w:p>
    <w:p w14:paraId="30B7F5B8" w14:textId="506DE110" w:rsidR="0033521E" w:rsidRPr="00370C7D" w:rsidRDefault="0033521E" w:rsidP="002277B4">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Als een student het participant report niet heeft inged</w:t>
      </w:r>
      <w:r w:rsidR="000C544A" w:rsidRPr="00370C7D">
        <w:rPr>
          <w:rFonts w:ascii="Times New Roman" w:hAnsi="Times New Roman" w:cs="Times New Roman"/>
          <w:b/>
          <w:sz w:val="19"/>
          <w:szCs w:val="19"/>
        </w:rPr>
        <w:t>iend</w:t>
      </w:r>
      <w:r w:rsidRPr="00370C7D">
        <w:rPr>
          <w:rFonts w:ascii="Times New Roman" w:hAnsi="Times New Roman" w:cs="Times New Roman"/>
          <w:b/>
          <w:sz w:val="19"/>
          <w:szCs w:val="19"/>
        </w:rPr>
        <w:t xml:space="preserve">, moeten we de student dan uit </w:t>
      </w:r>
      <w:r w:rsidR="003F71AC">
        <w:rPr>
          <w:rFonts w:ascii="Times New Roman" w:hAnsi="Times New Roman" w:cs="Times New Roman"/>
          <w:b/>
          <w:sz w:val="19"/>
          <w:szCs w:val="19"/>
        </w:rPr>
        <w:t>MT+</w:t>
      </w:r>
      <w:r w:rsidRPr="00370C7D">
        <w:rPr>
          <w:rFonts w:ascii="Times New Roman" w:hAnsi="Times New Roman" w:cs="Times New Roman"/>
          <w:b/>
          <w:sz w:val="19"/>
          <w:szCs w:val="19"/>
        </w:rPr>
        <w:t xml:space="preserve"> verwijderen?</w:t>
      </w:r>
    </w:p>
    <w:p w14:paraId="1C5A696A" w14:textId="03B82964" w:rsidR="0033521E" w:rsidRPr="00370C7D" w:rsidRDefault="00301CFD" w:rsidP="002277B4">
      <w:pPr>
        <w:spacing w:line="240" w:lineRule="auto"/>
        <w:rPr>
          <w:rFonts w:ascii="Times New Roman" w:hAnsi="Times New Roman" w:cs="Times New Roman"/>
          <w:sz w:val="19"/>
          <w:szCs w:val="19"/>
        </w:rPr>
      </w:pPr>
      <w:r w:rsidRPr="00370C7D">
        <w:rPr>
          <w:rFonts w:ascii="Times New Roman" w:hAnsi="Times New Roman" w:cs="Times New Roman"/>
          <w:sz w:val="19"/>
          <w:szCs w:val="19"/>
        </w:rPr>
        <w:t xml:space="preserve">Nee, als de </w:t>
      </w:r>
      <w:r w:rsidR="0080570C" w:rsidRPr="00370C7D">
        <w:rPr>
          <w:rFonts w:ascii="Times New Roman" w:hAnsi="Times New Roman" w:cs="Times New Roman"/>
          <w:sz w:val="19"/>
          <w:szCs w:val="19"/>
        </w:rPr>
        <w:t>Transcript of Records of het Trainee</w:t>
      </w:r>
      <w:r w:rsidR="001B6B78" w:rsidRPr="00370C7D">
        <w:rPr>
          <w:rFonts w:ascii="Times New Roman" w:hAnsi="Times New Roman" w:cs="Times New Roman"/>
          <w:sz w:val="19"/>
          <w:szCs w:val="19"/>
        </w:rPr>
        <w:t xml:space="preserve">ship certificate in het dossier zit, moet de student in </w:t>
      </w:r>
      <w:r w:rsidR="003F71AC">
        <w:rPr>
          <w:rFonts w:ascii="Times New Roman" w:hAnsi="Times New Roman" w:cs="Times New Roman"/>
          <w:sz w:val="19"/>
          <w:szCs w:val="19"/>
        </w:rPr>
        <w:t>MT+</w:t>
      </w:r>
      <w:r w:rsidR="001B6B78" w:rsidRPr="00370C7D">
        <w:rPr>
          <w:rFonts w:ascii="Times New Roman" w:hAnsi="Times New Roman" w:cs="Times New Roman"/>
          <w:sz w:val="19"/>
          <w:szCs w:val="19"/>
        </w:rPr>
        <w:t xml:space="preserve"> worden opgevoerd</w:t>
      </w:r>
      <w:r w:rsidR="0027271B" w:rsidRPr="00370C7D">
        <w:rPr>
          <w:rFonts w:ascii="Times New Roman" w:hAnsi="Times New Roman" w:cs="Times New Roman"/>
          <w:sz w:val="19"/>
          <w:szCs w:val="19"/>
        </w:rPr>
        <w:t xml:space="preserve">. </w:t>
      </w:r>
      <w:r w:rsidR="007E6AED" w:rsidRPr="00370C7D">
        <w:rPr>
          <w:rFonts w:ascii="Times New Roman" w:hAnsi="Times New Roman" w:cs="Times New Roman"/>
          <w:sz w:val="19"/>
          <w:szCs w:val="19"/>
        </w:rPr>
        <w:t xml:space="preserve">Als de student </w:t>
      </w:r>
      <w:r w:rsidR="0033521E" w:rsidRPr="00370C7D">
        <w:rPr>
          <w:rFonts w:ascii="Times New Roman" w:hAnsi="Times New Roman" w:cs="Times New Roman"/>
          <w:sz w:val="19"/>
          <w:szCs w:val="19"/>
        </w:rPr>
        <w:t xml:space="preserve">aan het eind van de uitwisseling het participant report </w:t>
      </w:r>
      <w:r w:rsidR="007E6AED" w:rsidRPr="00370C7D">
        <w:rPr>
          <w:rFonts w:ascii="Times New Roman" w:hAnsi="Times New Roman" w:cs="Times New Roman"/>
          <w:sz w:val="19"/>
          <w:szCs w:val="19"/>
        </w:rPr>
        <w:t>niet indient</w:t>
      </w:r>
      <w:r w:rsidR="00D77181" w:rsidRPr="00370C7D">
        <w:rPr>
          <w:rFonts w:ascii="Times New Roman" w:hAnsi="Times New Roman" w:cs="Times New Roman"/>
          <w:sz w:val="19"/>
          <w:szCs w:val="19"/>
        </w:rPr>
        <w:t xml:space="preserve"> </w:t>
      </w:r>
      <w:r w:rsidR="004C4B2A" w:rsidRPr="00370C7D">
        <w:rPr>
          <w:rFonts w:ascii="Times New Roman" w:hAnsi="Times New Roman" w:cs="Times New Roman"/>
          <w:sz w:val="19"/>
          <w:szCs w:val="19"/>
        </w:rPr>
        <w:t xml:space="preserve">kan de instelling een deel of het hele beursbedrag </w:t>
      </w:r>
      <w:r w:rsidR="00467CD4" w:rsidRPr="00370C7D">
        <w:rPr>
          <w:rFonts w:ascii="Times New Roman" w:hAnsi="Times New Roman" w:cs="Times New Roman"/>
          <w:sz w:val="19"/>
          <w:szCs w:val="19"/>
        </w:rPr>
        <w:t>terugvragen</w:t>
      </w:r>
      <w:r w:rsidR="004C4B2A" w:rsidRPr="00370C7D">
        <w:rPr>
          <w:rFonts w:ascii="Times New Roman" w:hAnsi="Times New Roman" w:cs="Times New Roman"/>
          <w:sz w:val="19"/>
          <w:szCs w:val="19"/>
        </w:rPr>
        <w:t xml:space="preserve"> (zie Annex III van de Grant Agreement). In </w:t>
      </w:r>
      <w:r w:rsidR="003F71AC">
        <w:rPr>
          <w:rFonts w:ascii="Times New Roman" w:hAnsi="Times New Roman" w:cs="Times New Roman"/>
          <w:sz w:val="19"/>
          <w:szCs w:val="19"/>
        </w:rPr>
        <w:t>MT+</w:t>
      </w:r>
      <w:r w:rsidR="004C4B2A" w:rsidRPr="00370C7D">
        <w:rPr>
          <w:rFonts w:ascii="Times New Roman" w:hAnsi="Times New Roman" w:cs="Times New Roman"/>
          <w:sz w:val="19"/>
          <w:szCs w:val="19"/>
        </w:rPr>
        <w:t xml:space="preserve"> wordt de student dan als </w:t>
      </w:r>
      <w:r w:rsidR="006D4975" w:rsidRPr="00370C7D">
        <w:rPr>
          <w:rFonts w:ascii="Times New Roman" w:hAnsi="Times New Roman" w:cs="Times New Roman"/>
          <w:sz w:val="19"/>
          <w:szCs w:val="19"/>
        </w:rPr>
        <w:t>(</w:t>
      </w:r>
      <w:r w:rsidR="00BD6E6C" w:rsidRPr="00370C7D">
        <w:rPr>
          <w:rFonts w:ascii="Times New Roman" w:hAnsi="Times New Roman" w:cs="Times New Roman"/>
          <w:sz w:val="19"/>
          <w:szCs w:val="19"/>
        </w:rPr>
        <w:t>d</w:t>
      </w:r>
      <w:r w:rsidR="004C4B2A" w:rsidRPr="00370C7D">
        <w:rPr>
          <w:rFonts w:ascii="Times New Roman" w:hAnsi="Times New Roman" w:cs="Times New Roman"/>
          <w:sz w:val="19"/>
          <w:szCs w:val="19"/>
        </w:rPr>
        <w:t>eels</w:t>
      </w:r>
      <w:r w:rsidR="006D4975" w:rsidRPr="00370C7D">
        <w:rPr>
          <w:rFonts w:ascii="Times New Roman" w:hAnsi="Times New Roman" w:cs="Times New Roman"/>
          <w:sz w:val="19"/>
          <w:szCs w:val="19"/>
        </w:rPr>
        <w:t>)</w:t>
      </w:r>
      <w:r w:rsidR="004C4B2A" w:rsidRPr="00370C7D">
        <w:rPr>
          <w:rFonts w:ascii="Times New Roman" w:hAnsi="Times New Roman" w:cs="Times New Roman"/>
          <w:sz w:val="19"/>
          <w:szCs w:val="19"/>
        </w:rPr>
        <w:t xml:space="preserve"> nulbeursstudent opgevoerd. </w:t>
      </w:r>
    </w:p>
    <w:p w14:paraId="3D8FD503" w14:textId="603A2AA4" w:rsidR="00737DFA" w:rsidRPr="00370C7D" w:rsidRDefault="00150FD7" w:rsidP="002277B4">
      <w:pPr>
        <w:spacing w:line="240" w:lineRule="auto"/>
        <w:rPr>
          <w:rFonts w:ascii="Times New Roman" w:hAnsi="Times New Roman" w:cs="Times New Roman"/>
          <w:b/>
          <w:bCs/>
          <w:sz w:val="19"/>
          <w:szCs w:val="19"/>
        </w:rPr>
      </w:pPr>
      <w:r w:rsidRPr="00370C7D">
        <w:rPr>
          <w:rFonts w:ascii="Times New Roman" w:hAnsi="Times New Roman" w:cs="Times New Roman"/>
          <w:b/>
          <w:bCs/>
          <w:sz w:val="19"/>
          <w:szCs w:val="19"/>
        </w:rPr>
        <w:t>Met betrekking tot</w:t>
      </w:r>
      <w:r w:rsidR="00DD60D6" w:rsidRPr="00370C7D">
        <w:rPr>
          <w:rFonts w:ascii="Times New Roman" w:hAnsi="Times New Roman" w:cs="Times New Roman"/>
          <w:b/>
          <w:bCs/>
          <w:sz w:val="19"/>
          <w:szCs w:val="19"/>
        </w:rPr>
        <w:t xml:space="preserve"> het aanvullende participant report</w:t>
      </w:r>
      <w:r w:rsidR="000514F3" w:rsidRPr="00370C7D">
        <w:rPr>
          <w:rFonts w:ascii="Times New Roman" w:hAnsi="Times New Roman" w:cs="Times New Roman"/>
          <w:b/>
          <w:bCs/>
          <w:sz w:val="19"/>
          <w:szCs w:val="19"/>
        </w:rPr>
        <w:t>, wan</w:t>
      </w:r>
      <w:r w:rsidR="00737DFA" w:rsidRPr="00370C7D">
        <w:rPr>
          <w:rFonts w:ascii="Times New Roman" w:hAnsi="Times New Roman" w:cs="Times New Roman"/>
          <w:b/>
          <w:bCs/>
          <w:sz w:val="19"/>
          <w:szCs w:val="19"/>
        </w:rPr>
        <w:t xml:space="preserve">neer </w:t>
      </w:r>
      <w:r w:rsidR="00722A16" w:rsidRPr="00370C7D">
        <w:rPr>
          <w:rFonts w:ascii="Times New Roman" w:hAnsi="Times New Roman" w:cs="Times New Roman"/>
          <w:b/>
          <w:bCs/>
          <w:sz w:val="19"/>
          <w:szCs w:val="19"/>
        </w:rPr>
        <w:t xml:space="preserve">moeten </w:t>
      </w:r>
      <w:r w:rsidR="000514F3" w:rsidRPr="00370C7D">
        <w:rPr>
          <w:rFonts w:ascii="Times New Roman" w:hAnsi="Times New Roman" w:cs="Times New Roman"/>
          <w:b/>
          <w:bCs/>
          <w:sz w:val="19"/>
          <w:szCs w:val="19"/>
        </w:rPr>
        <w:t xml:space="preserve">de instelling de </w:t>
      </w:r>
      <w:r w:rsidR="00BC3562" w:rsidRPr="00370C7D">
        <w:rPr>
          <w:rFonts w:ascii="Times New Roman" w:hAnsi="Times New Roman" w:cs="Times New Roman"/>
          <w:b/>
          <w:bCs/>
          <w:sz w:val="19"/>
          <w:szCs w:val="19"/>
        </w:rPr>
        <w:t>laatste betaling</w:t>
      </w:r>
      <w:r w:rsidR="00C03951" w:rsidRPr="00370C7D">
        <w:rPr>
          <w:rFonts w:ascii="Times New Roman" w:hAnsi="Times New Roman" w:cs="Times New Roman"/>
          <w:b/>
          <w:bCs/>
          <w:sz w:val="19"/>
          <w:szCs w:val="19"/>
        </w:rPr>
        <w:t xml:space="preserve"> doen aan de studenten</w:t>
      </w:r>
      <w:r w:rsidR="000514F3" w:rsidRPr="00370C7D">
        <w:rPr>
          <w:rFonts w:ascii="Times New Roman" w:hAnsi="Times New Roman" w:cs="Times New Roman"/>
          <w:b/>
          <w:bCs/>
          <w:sz w:val="19"/>
          <w:szCs w:val="19"/>
        </w:rPr>
        <w:t>?</w:t>
      </w:r>
      <w:r w:rsidR="00F876EA" w:rsidRPr="00370C7D">
        <w:rPr>
          <w:rFonts w:ascii="Times New Roman" w:hAnsi="Times New Roman" w:cs="Times New Roman"/>
          <w:b/>
          <w:bCs/>
          <w:sz w:val="19"/>
          <w:szCs w:val="19"/>
        </w:rPr>
        <w:t xml:space="preserve"> A</w:t>
      </w:r>
      <w:r w:rsidR="00C03951" w:rsidRPr="00370C7D">
        <w:rPr>
          <w:rFonts w:ascii="Times New Roman" w:hAnsi="Times New Roman" w:cs="Times New Roman"/>
          <w:b/>
          <w:bCs/>
          <w:sz w:val="19"/>
          <w:szCs w:val="19"/>
        </w:rPr>
        <w:t>ls ze het participant report hebben inge</w:t>
      </w:r>
      <w:r w:rsidR="00F876EA" w:rsidRPr="00370C7D">
        <w:rPr>
          <w:rFonts w:ascii="Times New Roman" w:hAnsi="Times New Roman" w:cs="Times New Roman"/>
          <w:b/>
          <w:bCs/>
          <w:sz w:val="19"/>
          <w:szCs w:val="19"/>
        </w:rPr>
        <w:t>diend</w:t>
      </w:r>
      <w:r w:rsidR="00C03951" w:rsidRPr="00370C7D">
        <w:rPr>
          <w:rFonts w:ascii="Times New Roman" w:hAnsi="Times New Roman" w:cs="Times New Roman"/>
          <w:b/>
          <w:bCs/>
          <w:sz w:val="19"/>
          <w:szCs w:val="19"/>
        </w:rPr>
        <w:t xml:space="preserve"> of </w:t>
      </w:r>
      <w:r w:rsidR="005D5D84" w:rsidRPr="00370C7D">
        <w:rPr>
          <w:rFonts w:ascii="Times New Roman" w:hAnsi="Times New Roman" w:cs="Times New Roman"/>
          <w:b/>
          <w:bCs/>
          <w:sz w:val="19"/>
          <w:szCs w:val="19"/>
        </w:rPr>
        <w:t>als ze het aanvullende participant report hebben ingediend</w:t>
      </w:r>
      <w:r w:rsidR="00F876EA" w:rsidRPr="00370C7D">
        <w:rPr>
          <w:rFonts w:ascii="Times New Roman" w:hAnsi="Times New Roman" w:cs="Times New Roman"/>
          <w:b/>
          <w:bCs/>
          <w:sz w:val="19"/>
          <w:szCs w:val="19"/>
        </w:rPr>
        <w:t>?</w:t>
      </w:r>
    </w:p>
    <w:p w14:paraId="19213296" w14:textId="4CFEAAD1" w:rsidR="00737DFA" w:rsidRPr="00370C7D" w:rsidRDefault="009B5007" w:rsidP="002277B4">
      <w:pPr>
        <w:spacing w:line="240" w:lineRule="auto"/>
        <w:rPr>
          <w:rFonts w:ascii="Times New Roman" w:hAnsi="Times New Roman" w:cs="Times New Roman"/>
          <w:sz w:val="19"/>
          <w:szCs w:val="19"/>
        </w:rPr>
      </w:pPr>
      <w:r w:rsidRPr="00370C7D">
        <w:rPr>
          <w:rFonts w:ascii="Times New Roman" w:hAnsi="Times New Roman" w:cs="Times New Roman"/>
          <w:sz w:val="19"/>
          <w:szCs w:val="19"/>
        </w:rPr>
        <w:t>Zoals in de Grant Agreement (art 4.2) staat</w:t>
      </w:r>
      <w:r w:rsidR="00450577" w:rsidRPr="00370C7D">
        <w:rPr>
          <w:rFonts w:ascii="Times New Roman" w:hAnsi="Times New Roman" w:cs="Times New Roman"/>
          <w:sz w:val="19"/>
          <w:szCs w:val="19"/>
        </w:rPr>
        <w:t xml:space="preserve"> </w:t>
      </w:r>
      <w:r w:rsidR="00BF5DEB" w:rsidRPr="00370C7D">
        <w:rPr>
          <w:rFonts w:ascii="Times New Roman" w:hAnsi="Times New Roman" w:cs="Times New Roman"/>
          <w:sz w:val="19"/>
          <w:szCs w:val="19"/>
        </w:rPr>
        <w:t>wordt</w:t>
      </w:r>
      <w:r w:rsidR="00450577" w:rsidRPr="00370C7D">
        <w:rPr>
          <w:rFonts w:ascii="Times New Roman" w:hAnsi="Times New Roman" w:cs="Times New Roman"/>
          <w:sz w:val="19"/>
          <w:szCs w:val="19"/>
        </w:rPr>
        <w:t xml:space="preserve"> het indienen van het participant report </w:t>
      </w:r>
      <w:r w:rsidR="00BF5DEB" w:rsidRPr="00370C7D">
        <w:rPr>
          <w:rFonts w:ascii="Times New Roman" w:hAnsi="Times New Roman" w:cs="Times New Roman"/>
          <w:sz w:val="19"/>
          <w:szCs w:val="19"/>
        </w:rPr>
        <w:t>beschouwd</w:t>
      </w:r>
      <w:r w:rsidR="004036D4" w:rsidRPr="00370C7D">
        <w:rPr>
          <w:rFonts w:ascii="Times New Roman" w:hAnsi="Times New Roman" w:cs="Times New Roman"/>
          <w:sz w:val="19"/>
          <w:szCs w:val="19"/>
        </w:rPr>
        <w:t xml:space="preserve"> als verzoek om de laatste betaling</w:t>
      </w:r>
      <w:r w:rsidR="0050698D" w:rsidRPr="00370C7D">
        <w:rPr>
          <w:rFonts w:ascii="Times New Roman" w:hAnsi="Times New Roman" w:cs="Times New Roman"/>
          <w:sz w:val="19"/>
          <w:szCs w:val="19"/>
        </w:rPr>
        <w:t xml:space="preserve">. </w:t>
      </w:r>
      <w:r w:rsidR="00E37618" w:rsidRPr="00370C7D">
        <w:rPr>
          <w:rFonts w:ascii="Times New Roman" w:hAnsi="Times New Roman" w:cs="Times New Roman"/>
          <w:sz w:val="19"/>
          <w:szCs w:val="19"/>
        </w:rPr>
        <w:t xml:space="preserve">Dit verwijst naar het eerste participant report dat naar alle deelnemers wordt gestuurd aan het </w:t>
      </w:r>
      <w:r w:rsidR="009212FE" w:rsidRPr="00370C7D">
        <w:rPr>
          <w:rFonts w:ascii="Times New Roman" w:hAnsi="Times New Roman" w:cs="Times New Roman"/>
          <w:sz w:val="19"/>
          <w:szCs w:val="19"/>
        </w:rPr>
        <w:t>eind van de uitwisselingperiode en niet naar het aanvullende</w:t>
      </w:r>
      <w:r w:rsidR="00242581" w:rsidRPr="00370C7D">
        <w:rPr>
          <w:rFonts w:ascii="Times New Roman" w:hAnsi="Times New Roman" w:cs="Times New Roman"/>
          <w:sz w:val="19"/>
          <w:szCs w:val="19"/>
        </w:rPr>
        <w:t xml:space="preserve"> report dat alleen wordt gestuurd naa</w:t>
      </w:r>
      <w:r w:rsidR="000A00BE" w:rsidRPr="00370C7D">
        <w:rPr>
          <w:rFonts w:ascii="Times New Roman" w:hAnsi="Times New Roman" w:cs="Times New Roman"/>
          <w:sz w:val="19"/>
          <w:szCs w:val="19"/>
        </w:rPr>
        <w:t>r studenten</w:t>
      </w:r>
      <w:r w:rsidR="006D1B8E" w:rsidRPr="00370C7D">
        <w:rPr>
          <w:rFonts w:ascii="Times New Roman" w:hAnsi="Times New Roman" w:cs="Times New Roman"/>
          <w:sz w:val="19"/>
          <w:szCs w:val="19"/>
        </w:rPr>
        <w:t xml:space="preserve"> waarvan het erkenningsproces nog loopt</w:t>
      </w:r>
      <w:r w:rsidR="00856180" w:rsidRPr="00370C7D">
        <w:rPr>
          <w:rFonts w:ascii="Times New Roman" w:hAnsi="Times New Roman" w:cs="Times New Roman"/>
          <w:sz w:val="19"/>
          <w:szCs w:val="19"/>
        </w:rPr>
        <w:t xml:space="preserve"> op het moment van het eerste participant report.</w:t>
      </w:r>
    </w:p>
    <w:p w14:paraId="538ACB9E" w14:textId="77777777" w:rsidR="004302AB" w:rsidRPr="00370C7D" w:rsidRDefault="00896B54" w:rsidP="00006C43">
      <w:pPr>
        <w:pStyle w:val="Kop2"/>
        <w:rPr>
          <w:rFonts w:ascii="Times New Roman" w:hAnsi="Times New Roman" w:cs="Times New Roman"/>
          <w:sz w:val="19"/>
          <w:szCs w:val="19"/>
        </w:rPr>
      </w:pPr>
      <w:bookmarkStart w:id="24" w:name="_Toc396314003"/>
      <w:bookmarkStart w:id="25" w:name="_Toc54273605"/>
      <w:r w:rsidRPr="00370C7D">
        <w:rPr>
          <w:rFonts w:ascii="Times New Roman" w:hAnsi="Times New Roman" w:cs="Times New Roman"/>
          <w:sz w:val="19"/>
          <w:szCs w:val="19"/>
        </w:rPr>
        <w:t>Grant Agreement</w:t>
      </w:r>
      <w:bookmarkEnd w:id="24"/>
      <w:bookmarkEnd w:id="25"/>
    </w:p>
    <w:p w14:paraId="0EB24A83" w14:textId="5B486544" w:rsidR="00AE5B55" w:rsidRPr="00370C7D" w:rsidRDefault="00AA7C46" w:rsidP="00FE2476">
      <w:pPr>
        <w:rPr>
          <w:rFonts w:ascii="Times New Roman" w:hAnsi="Times New Roman" w:cs="Times New Roman"/>
          <w:b/>
          <w:bCs/>
          <w:sz w:val="19"/>
          <w:szCs w:val="19"/>
        </w:rPr>
      </w:pPr>
      <w:r w:rsidRPr="00370C7D">
        <w:rPr>
          <w:rFonts w:ascii="Times New Roman" w:hAnsi="Times New Roman" w:cs="Times New Roman"/>
          <w:b/>
          <w:sz w:val="19"/>
          <w:szCs w:val="19"/>
        </w:rPr>
        <w:t>In</w:t>
      </w:r>
      <w:r w:rsidR="00AE5B55" w:rsidRPr="00370C7D">
        <w:rPr>
          <w:rFonts w:ascii="Times New Roman" w:hAnsi="Times New Roman" w:cs="Times New Roman"/>
          <w:b/>
          <w:sz w:val="19"/>
          <w:szCs w:val="19"/>
        </w:rPr>
        <w:t xml:space="preserve"> de Grant Agreement studies and/or </w:t>
      </w:r>
      <w:r w:rsidR="00BC3562" w:rsidRPr="00370C7D">
        <w:rPr>
          <w:rFonts w:ascii="Times New Roman" w:hAnsi="Times New Roman" w:cs="Times New Roman"/>
          <w:b/>
          <w:sz w:val="19"/>
          <w:szCs w:val="19"/>
        </w:rPr>
        <w:t>Traineeships</w:t>
      </w:r>
      <w:r w:rsidR="00AE5B55" w:rsidRPr="00370C7D">
        <w:rPr>
          <w:rFonts w:ascii="Times New Roman" w:hAnsi="Times New Roman" w:cs="Times New Roman"/>
          <w:b/>
          <w:sz w:val="19"/>
          <w:szCs w:val="19"/>
        </w:rPr>
        <w:t xml:space="preserve"> </w:t>
      </w:r>
      <w:r w:rsidR="00376636" w:rsidRPr="00370C7D">
        <w:rPr>
          <w:rFonts w:ascii="Times New Roman" w:hAnsi="Times New Roman" w:cs="Times New Roman"/>
          <w:b/>
          <w:sz w:val="19"/>
          <w:szCs w:val="19"/>
        </w:rPr>
        <w:t>staat dat de</w:t>
      </w:r>
      <w:r w:rsidR="00837A94" w:rsidRPr="00370C7D">
        <w:rPr>
          <w:rFonts w:ascii="Times New Roman" w:hAnsi="Times New Roman" w:cs="Times New Roman"/>
          <w:color w:val="000000"/>
          <w:spacing w:val="-2"/>
          <w:sz w:val="19"/>
          <w:szCs w:val="19"/>
        </w:rPr>
        <w:t xml:space="preserve"> </w:t>
      </w:r>
      <w:r w:rsidR="00837A94" w:rsidRPr="00370C7D">
        <w:rPr>
          <w:rFonts w:ascii="Times New Roman" w:hAnsi="Times New Roman" w:cs="Times New Roman"/>
          <w:b/>
          <w:bCs/>
          <w:color w:val="000000"/>
          <w:spacing w:val="-2"/>
          <w:sz w:val="19"/>
          <w:szCs w:val="19"/>
        </w:rPr>
        <w:t xml:space="preserve">instelling een voorschot van 70% van het totale beursbedrag aan de student </w:t>
      </w:r>
      <w:r w:rsidR="00376636" w:rsidRPr="00370C7D">
        <w:rPr>
          <w:rFonts w:ascii="Times New Roman" w:hAnsi="Times New Roman" w:cs="Times New Roman"/>
          <w:b/>
          <w:bCs/>
          <w:color w:val="000000"/>
          <w:spacing w:val="-2"/>
          <w:sz w:val="19"/>
          <w:szCs w:val="19"/>
        </w:rPr>
        <w:t xml:space="preserve">zal </w:t>
      </w:r>
      <w:r w:rsidR="00837A94" w:rsidRPr="00370C7D">
        <w:rPr>
          <w:rFonts w:ascii="Times New Roman" w:hAnsi="Times New Roman" w:cs="Times New Roman"/>
          <w:b/>
          <w:bCs/>
          <w:color w:val="000000"/>
          <w:spacing w:val="-2"/>
          <w:sz w:val="19"/>
          <w:szCs w:val="19"/>
        </w:rPr>
        <w:t xml:space="preserve">betalen nadat de studentenovereenkomst door beide partijen is ondertekend. Uiterlijk 30 dagen na ondertekening, niet later dan de startdatum van de uitwisseling of de bevestiging van aankomt door de student (wat het eerst komt). </w:t>
      </w:r>
      <w:r w:rsidR="00AE5B55" w:rsidRPr="00370C7D">
        <w:rPr>
          <w:rFonts w:ascii="Times New Roman" w:hAnsi="Times New Roman" w:cs="Times New Roman"/>
          <w:b/>
          <w:bCs/>
          <w:sz w:val="19"/>
          <w:szCs w:val="19"/>
        </w:rPr>
        <w:t xml:space="preserve">Dit bedrag komt uit op </w:t>
      </w:r>
      <w:r w:rsidR="00B35EDF" w:rsidRPr="00370C7D">
        <w:rPr>
          <w:rFonts w:ascii="Times New Roman" w:hAnsi="Times New Roman" w:cs="Times New Roman"/>
          <w:b/>
          <w:bCs/>
          <w:sz w:val="19"/>
          <w:szCs w:val="19"/>
        </w:rPr>
        <w:t xml:space="preserve">een </w:t>
      </w:r>
      <w:r w:rsidR="00AE5B55" w:rsidRPr="00370C7D">
        <w:rPr>
          <w:rFonts w:ascii="Times New Roman" w:hAnsi="Times New Roman" w:cs="Times New Roman"/>
          <w:b/>
          <w:bCs/>
          <w:sz w:val="19"/>
          <w:szCs w:val="19"/>
        </w:rPr>
        <w:t>bedrag met cijfers achter de komma. Hoe los ik dit op?</w:t>
      </w:r>
    </w:p>
    <w:p w14:paraId="798D241D" w14:textId="6A687909" w:rsidR="00A23B76" w:rsidRPr="00370C7D" w:rsidRDefault="003C4138" w:rsidP="002277B4">
      <w:pPr>
        <w:spacing w:line="240" w:lineRule="auto"/>
        <w:rPr>
          <w:rFonts w:ascii="Times New Roman" w:hAnsi="Times New Roman" w:cs="Times New Roman"/>
          <w:sz w:val="19"/>
          <w:szCs w:val="19"/>
        </w:rPr>
      </w:pPr>
      <w:r w:rsidRPr="00370C7D">
        <w:rPr>
          <w:rFonts w:ascii="Times New Roman" w:hAnsi="Times New Roman" w:cs="Times New Roman"/>
          <w:sz w:val="19"/>
          <w:szCs w:val="19"/>
        </w:rPr>
        <w:t>Er staat dat er minimum 70%</w:t>
      </w:r>
      <w:r w:rsidR="00220BEA" w:rsidRPr="00370C7D">
        <w:rPr>
          <w:rFonts w:ascii="Times New Roman" w:hAnsi="Times New Roman" w:cs="Times New Roman"/>
          <w:sz w:val="19"/>
          <w:szCs w:val="19"/>
        </w:rPr>
        <w:t xml:space="preserve"> van het beursbedrag dient te worden overgemaakt</w:t>
      </w:r>
      <w:r w:rsidR="00775EC8" w:rsidRPr="00370C7D">
        <w:rPr>
          <w:rFonts w:ascii="Times New Roman" w:hAnsi="Times New Roman" w:cs="Times New Roman"/>
          <w:sz w:val="19"/>
          <w:szCs w:val="19"/>
        </w:rPr>
        <w:t xml:space="preserve">. Een bedrag met cijfers achter de komma kan worden afgerond naar boven. </w:t>
      </w:r>
    </w:p>
    <w:p w14:paraId="23D94F8A" w14:textId="77777777" w:rsidR="0082786D" w:rsidRPr="00370C7D" w:rsidRDefault="0082786D" w:rsidP="0082786D">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 xml:space="preserve">Onze universiteit sluit geen verzekering af voor studenten die naar het </w:t>
      </w:r>
      <w:r w:rsidR="006B1BDC" w:rsidRPr="00370C7D">
        <w:rPr>
          <w:rFonts w:ascii="Times New Roman" w:hAnsi="Times New Roman" w:cs="Times New Roman"/>
          <w:b/>
          <w:sz w:val="19"/>
          <w:szCs w:val="19"/>
        </w:rPr>
        <w:t>b</w:t>
      </w:r>
      <w:r w:rsidRPr="00370C7D">
        <w:rPr>
          <w:rFonts w:ascii="Times New Roman" w:hAnsi="Times New Roman" w:cs="Times New Roman"/>
          <w:b/>
          <w:sz w:val="19"/>
          <w:szCs w:val="19"/>
        </w:rPr>
        <w:t xml:space="preserve">uitenland gaan voor studie of stage. Wij zullen een zin opnemen in het contract waarin wij vermelden dat de studenten zelf voor de nodige verzekeringen dienen te zorgen. Moeten wij controleren of de studenten daadwerkelijk verzekerd zijn? </w:t>
      </w:r>
    </w:p>
    <w:p w14:paraId="62CD1E59" w14:textId="77777777" w:rsidR="0082786D" w:rsidRPr="00370C7D" w:rsidRDefault="00FA3E3E" w:rsidP="0082786D">
      <w:pPr>
        <w:spacing w:line="240" w:lineRule="auto"/>
        <w:rPr>
          <w:rFonts w:ascii="Times New Roman" w:hAnsi="Times New Roman" w:cs="Times New Roman"/>
          <w:sz w:val="19"/>
          <w:szCs w:val="19"/>
        </w:rPr>
      </w:pPr>
      <w:r w:rsidRPr="00370C7D">
        <w:rPr>
          <w:rFonts w:ascii="Times New Roman" w:hAnsi="Times New Roman" w:cs="Times New Roman"/>
          <w:sz w:val="19"/>
          <w:szCs w:val="19"/>
        </w:rPr>
        <w:t>In het studentencontract moet</w:t>
      </w:r>
      <w:r w:rsidR="0082786D" w:rsidRPr="00370C7D">
        <w:rPr>
          <w:rFonts w:ascii="Times New Roman" w:hAnsi="Times New Roman" w:cs="Times New Roman"/>
          <w:sz w:val="19"/>
          <w:szCs w:val="19"/>
        </w:rPr>
        <w:t xml:space="preserve"> de instelling </w:t>
      </w:r>
      <w:r w:rsidRPr="00370C7D">
        <w:rPr>
          <w:rFonts w:ascii="Times New Roman" w:hAnsi="Times New Roman" w:cs="Times New Roman"/>
          <w:sz w:val="19"/>
          <w:szCs w:val="19"/>
        </w:rPr>
        <w:t xml:space="preserve">een clausule toevoegen zodat de student goed geïnformeerd wordt over verzekeringen (welke </w:t>
      </w:r>
      <w:r w:rsidR="00186AD4" w:rsidRPr="00370C7D">
        <w:rPr>
          <w:rFonts w:ascii="Times New Roman" w:hAnsi="Times New Roman" w:cs="Times New Roman"/>
          <w:sz w:val="19"/>
          <w:szCs w:val="19"/>
        </w:rPr>
        <w:t xml:space="preserve">verzekering </w:t>
      </w:r>
      <w:r w:rsidRPr="00370C7D">
        <w:rPr>
          <w:rFonts w:ascii="Times New Roman" w:hAnsi="Times New Roman" w:cs="Times New Roman"/>
          <w:sz w:val="19"/>
          <w:szCs w:val="19"/>
        </w:rPr>
        <w:t>verplicht is en welke verzekering aanbevolen wordt).</w:t>
      </w:r>
      <w:r w:rsidR="0082786D" w:rsidRPr="00370C7D">
        <w:rPr>
          <w:rFonts w:ascii="Times New Roman" w:hAnsi="Times New Roman" w:cs="Times New Roman"/>
          <w:sz w:val="19"/>
          <w:szCs w:val="19"/>
        </w:rPr>
        <w:t xml:space="preserve"> Als er </w:t>
      </w:r>
      <w:r w:rsidR="004660E1" w:rsidRPr="00370C7D">
        <w:rPr>
          <w:rFonts w:ascii="Times New Roman" w:hAnsi="Times New Roman" w:cs="Times New Roman"/>
          <w:sz w:val="19"/>
          <w:szCs w:val="19"/>
        </w:rPr>
        <w:t xml:space="preserve">verder </w:t>
      </w:r>
      <w:r w:rsidR="0082786D" w:rsidRPr="00370C7D">
        <w:rPr>
          <w:rFonts w:ascii="Times New Roman" w:hAnsi="Times New Roman" w:cs="Times New Roman"/>
          <w:sz w:val="19"/>
          <w:szCs w:val="19"/>
        </w:rPr>
        <w:t>in het contract een zin staat waarin de student zegt dat hij voor voldoende verzekering zal zorgen</w:t>
      </w:r>
      <w:r w:rsidR="00AA0B35" w:rsidRPr="00370C7D">
        <w:rPr>
          <w:rFonts w:ascii="Times New Roman" w:hAnsi="Times New Roman" w:cs="Times New Roman"/>
          <w:sz w:val="19"/>
          <w:szCs w:val="19"/>
        </w:rPr>
        <w:t>,</w:t>
      </w:r>
      <w:r w:rsidR="0082786D" w:rsidRPr="00370C7D">
        <w:rPr>
          <w:rFonts w:ascii="Times New Roman" w:hAnsi="Times New Roman" w:cs="Times New Roman"/>
          <w:sz w:val="19"/>
          <w:szCs w:val="19"/>
        </w:rPr>
        <w:t xml:space="preserve"> is dat voldoende.</w:t>
      </w:r>
    </w:p>
    <w:p w14:paraId="72122587" w14:textId="77777777" w:rsidR="00C164E3" w:rsidRPr="00370C7D" w:rsidRDefault="00C164E3" w:rsidP="0082786D">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 xml:space="preserve">Mag </w:t>
      </w:r>
      <w:r w:rsidR="00CF78D2" w:rsidRPr="00370C7D">
        <w:rPr>
          <w:rFonts w:ascii="Times New Roman" w:hAnsi="Times New Roman" w:cs="Times New Roman"/>
          <w:b/>
          <w:sz w:val="19"/>
          <w:szCs w:val="19"/>
        </w:rPr>
        <w:t xml:space="preserve">een instelling, als blijkt dat er voldoende budget over </w:t>
      </w:r>
      <w:r w:rsidR="003222AC" w:rsidRPr="00370C7D">
        <w:rPr>
          <w:rFonts w:ascii="Times New Roman" w:hAnsi="Times New Roman" w:cs="Times New Roman"/>
          <w:b/>
          <w:sz w:val="19"/>
          <w:szCs w:val="19"/>
        </w:rPr>
        <w:t xml:space="preserve">is, </w:t>
      </w:r>
      <w:r w:rsidR="00CF78D2" w:rsidRPr="00370C7D">
        <w:rPr>
          <w:rFonts w:ascii="Times New Roman" w:hAnsi="Times New Roman" w:cs="Times New Roman"/>
          <w:b/>
          <w:sz w:val="19"/>
          <w:szCs w:val="19"/>
        </w:rPr>
        <w:t>de eerder afgesproken nulbeursperiode omzetten in een beursperiode?</w:t>
      </w:r>
    </w:p>
    <w:p w14:paraId="74A766F9" w14:textId="28F6082F" w:rsidR="005A5093" w:rsidRPr="00370C7D" w:rsidRDefault="00CF78D2" w:rsidP="0082786D">
      <w:pPr>
        <w:spacing w:line="240" w:lineRule="auto"/>
        <w:rPr>
          <w:rFonts w:ascii="Times New Roman" w:hAnsi="Times New Roman" w:cs="Times New Roman"/>
          <w:sz w:val="19"/>
          <w:szCs w:val="19"/>
        </w:rPr>
      </w:pPr>
      <w:r w:rsidRPr="00370C7D">
        <w:rPr>
          <w:rFonts w:ascii="Times New Roman" w:hAnsi="Times New Roman" w:cs="Times New Roman"/>
          <w:sz w:val="19"/>
          <w:szCs w:val="19"/>
        </w:rPr>
        <w:t xml:space="preserve">Als de student </w:t>
      </w:r>
      <w:r w:rsidR="00EB4267" w:rsidRPr="00370C7D">
        <w:rPr>
          <w:rFonts w:ascii="Times New Roman" w:hAnsi="Times New Roman" w:cs="Times New Roman"/>
          <w:sz w:val="19"/>
          <w:szCs w:val="19"/>
        </w:rPr>
        <w:t>o</w:t>
      </w:r>
      <w:r w:rsidRPr="00370C7D">
        <w:rPr>
          <w:rFonts w:ascii="Times New Roman" w:hAnsi="Times New Roman" w:cs="Times New Roman"/>
          <w:sz w:val="19"/>
          <w:szCs w:val="19"/>
        </w:rPr>
        <w:t xml:space="preserve">p uitwisseling is kan de grant agreement </w:t>
      </w:r>
      <w:r w:rsidR="00EB4267" w:rsidRPr="00370C7D">
        <w:rPr>
          <w:rFonts w:ascii="Times New Roman" w:hAnsi="Times New Roman" w:cs="Times New Roman"/>
          <w:sz w:val="19"/>
          <w:szCs w:val="19"/>
        </w:rPr>
        <w:t xml:space="preserve">nog </w:t>
      </w:r>
      <w:r w:rsidRPr="00370C7D">
        <w:rPr>
          <w:rFonts w:ascii="Times New Roman" w:hAnsi="Times New Roman" w:cs="Times New Roman"/>
          <w:sz w:val="19"/>
          <w:szCs w:val="19"/>
        </w:rPr>
        <w:t xml:space="preserve">worden aangepast </w:t>
      </w:r>
      <w:r w:rsidR="00454C96" w:rsidRPr="00370C7D">
        <w:rPr>
          <w:rFonts w:ascii="Times New Roman" w:hAnsi="Times New Roman" w:cs="Times New Roman"/>
          <w:sz w:val="19"/>
          <w:szCs w:val="19"/>
        </w:rPr>
        <w:t>(</w:t>
      </w:r>
      <w:r w:rsidR="00EB4267" w:rsidRPr="00370C7D">
        <w:rPr>
          <w:rFonts w:ascii="Times New Roman" w:hAnsi="Times New Roman" w:cs="Times New Roman"/>
          <w:sz w:val="19"/>
          <w:szCs w:val="19"/>
        </w:rPr>
        <w:t xml:space="preserve">bijvoorbeeld de </w:t>
      </w:r>
      <w:r w:rsidR="00454C96" w:rsidRPr="00370C7D">
        <w:rPr>
          <w:rFonts w:ascii="Times New Roman" w:hAnsi="Times New Roman" w:cs="Times New Roman"/>
          <w:sz w:val="19"/>
          <w:szCs w:val="19"/>
        </w:rPr>
        <w:t>einddatum</w:t>
      </w:r>
      <w:r w:rsidR="00EB4267" w:rsidRPr="00370C7D">
        <w:rPr>
          <w:rFonts w:ascii="Times New Roman" w:hAnsi="Times New Roman" w:cs="Times New Roman"/>
          <w:sz w:val="19"/>
          <w:szCs w:val="19"/>
        </w:rPr>
        <w:t xml:space="preserve"> of de beursperiode). Dit kan per</w:t>
      </w:r>
      <w:r w:rsidRPr="00370C7D">
        <w:rPr>
          <w:rFonts w:ascii="Times New Roman" w:hAnsi="Times New Roman" w:cs="Times New Roman"/>
          <w:sz w:val="19"/>
          <w:szCs w:val="19"/>
        </w:rPr>
        <w:t xml:space="preserve"> e-mail d</w:t>
      </w:r>
      <w:r w:rsidR="00ED2EBF" w:rsidRPr="00370C7D">
        <w:rPr>
          <w:rFonts w:ascii="Times New Roman" w:hAnsi="Times New Roman" w:cs="Times New Roman"/>
          <w:sz w:val="19"/>
          <w:szCs w:val="19"/>
        </w:rPr>
        <w:t>ie</w:t>
      </w:r>
      <w:r w:rsidRPr="00370C7D">
        <w:rPr>
          <w:rFonts w:ascii="Times New Roman" w:hAnsi="Times New Roman" w:cs="Times New Roman"/>
          <w:sz w:val="19"/>
          <w:szCs w:val="19"/>
        </w:rPr>
        <w:t xml:space="preserve"> als amendement bij het contract kan worden gedaan.</w:t>
      </w:r>
      <w:r w:rsidR="00CD5361">
        <w:rPr>
          <w:rFonts w:ascii="Times New Roman" w:hAnsi="Times New Roman" w:cs="Times New Roman"/>
          <w:sz w:val="19"/>
          <w:szCs w:val="19"/>
        </w:rPr>
        <w:t xml:space="preserve"> </w:t>
      </w:r>
      <w:r w:rsidR="007D52D2" w:rsidRPr="00370C7D">
        <w:rPr>
          <w:rFonts w:ascii="Times New Roman" w:hAnsi="Times New Roman" w:cs="Times New Roman"/>
          <w:sz w:val="19"/>
          <w:szCs w:val="19"/>
        </w:rPr>
        <w:t>A</w:t>
      </w:r>
      <w:r w:rsidR="00EB4267" w:rsidRPr="00370C7D">
        <w:rPr>
          <w:rFonts w:ascii="Times New Roman" w:hAnsi="Times New Roman" w:cs="Times New Roman"/>
          <w:sz w:val="19"/>
          <w:szCs w:val="19"/>
        </w:rPr>
        <w:t xml:space="preserve">ls de buitenlandperiode is afgelopen kan de beursperiode </w:t>
      </w:r>
      <w:r w:rsidR="006B1BDC" w:rsidRPr="00370C7D">
        <w:rPr>
          <w:rFonts w:ascii="Times New Roman" w:hAnsi="Times New Roman" w:cs="Times New Roman"/>
          <w:sz w:val="19"/>
          <w:szCs w:val="19"/>
        </w:rPr>
        <w:t xml:space="preserve">en het beursbedrag </w:t>
      </w:r>
      <w:r w:rsidR="00EB4267" w:rsidRPr="00370C7D">
        <w:rPr>
          <w:rFonts w:ascii="Times New Roman" w:hAnsi="Times New Roman" w:cs="Times New Roman"/>
          <w:sz w:val="19"/>
          <w:szCs w:val="19"/>
        </w:rPr>
        <w:t>niet meer met terugwerkende kracht worden veranderd.</w:t>
      </w:r>
      <w:r w:rsidRPr="00370C7D">
        <w:rPr>
          <w:rFonts w:ascii="Times New Roman" w:hAnsi="Times New Roman" w:cs="Times New Roman"/>
          <w:sz w:val="19"/>
          <w:szCs w:val="19"/>
        </w:rPr>
        <w:t xml:space="preserve"> </w:t>
      </w:r>
    </w:p>
    <w:p w14:paraId="2C3D23E6" w14:textId="77777777" w:rsidR="00563384" w:rsidRPr="00370C7D" w:rsidRDefault="00896B54" w:rsidP="00006C43">
      <w:pPr>
        <w:pStyle w:val="Kop2"/>
        <w:rPr>
          <w:rFonts w:ascii="Times New Roman" w:hAnsi="Times New Roman" w:cs="Times New Roman"/>
          <w:sz w:val="19"/>
          <w:szCs w:val="19"/>
          <w:lang w:val="en-GB"/>
        </w:rPr>
      </w:pPr>
      <w:bookmarkStart w:id="26" w:name="_Toc396314004"/>
      <w:bookmarkStart w:id="27" w:name="_Toc54273606"/>
      <w:r w:rsidRPr="00370C7D">
        <w:rPr>
          <w:rFonts w:ascii="Times New Roman" w:hAnsi="Times New Roman" w:cs="Times New Roman"/>
          <w:sz w:val="19"/>
          <w:szCs w:val="19"/>
          <w:lang w:val="en-GB"/>
        </w:rPr>
        <w:t>Learning Agreement</w:t>
      </w:r>
      <w:bookmarkEnd w:id="26"/>
      <w:r w:rsidR="005D7BC2" w:rsidRPr="00370C7D">
        <w:rPr>
          <w:rFonts w:ascii="Times New Roman" w:hAnsi="Times New Roman" w:cs="Times New Roman"/>
          <w:sz w:val="19"/>
          <w:szCs w:val="19"/>
          <w:lang w:val="en-GB"/>
        </w:rPr>
        <w:t xml:space="preserve"> (LA)</w:t>
      </w:r>
      <w:bookmarkEnd w:id="27"/>
    </w:p>
    <w:p w14:paraId="4096FD4E" w14:textId="5330F6AA" w:rsidR="002F48E7" w:rsidRPr="007107EE" w:rsidRDefault="00A52B23" w:rsidP="00A52B23">
      <w:pPr>
        <w:spacing w:line="240" w:lineRule="auto"/>
        <w:rPr>
          <w:rFonts w:ascii="Times New Roman" w:hAnsi="Times New Roman" w:cs="Times New Roman"/>
          <w:b/>
          <w:sz w:val="19"/>
          <w:szCs w:val="19"/>
          <w:lang w:val="en-US"/>
        </w:rPr>
      </w:pPr>
      <w:r w:rsidRPr="00370C7D">
        <w:rPr>
          <w:rFonts w:ascii="Times New Roman" w:hAnsi="Times New Roman" w:cs="Times New Roman"/>
          <w:b/>
          <w:sz w:val="19"/>
          <w:szCs w:val="19"/>
          <w:lang w:val="en-GB"/>
        </w:rPr>
        <w:t>W</w:t>
      </w:r>
      <w:r w:rsidR="002F48E7" w:rsidRPr="00370C7D">
        <w:rPr>
          <w:rFonts w:ascii="Times New Roman" w:hAnsi="Times New Roman" w:cs="Times New Roman"/>
          <w:b/>
          <w:sz w:val="19"/>
          <w:szCs w:val="19"/>
          <w:lang w:val="en-GB"/>
        </w:rPr>
        <w:t xml:space="preserve">aarom staat er in de LA alleen maar </w:t>
      </w:r>
      <w:r w:rsidR="00B35EDF" w:rsidRPr="00370C7D">
        <w:rPr>
          <w:rFonts w:ascii="Times New Roman" w:hAnsi="Times New Roman" w:cs="Times New Roman"/>
          <w:b/>
          <w:sz w:val="19"/>
          <w:szCs w:val="19"/>
          <w:lang w:val="en-GB"/>
        </w:rPr>
        <w:t>“</w:t>
      </w:r>
      <w:r w:rsidR="002F48E7" w:rsidRPr="00370C7D">
        <w:rPr>
          <w:rFonts w:ascii="Times New Roman" w:hAnsi="Times New Roman" w:cs="Times New Roman"/>
          <w:b/>
          <w:spacing w:val="-1"/>
          <w:sz w:val="19"/>
          <w:szCs w:val="19"/>
          <w:lang w:val="en-GB"/>
        </w:rPr>
        <w:t>fro</w:t>
      </w:r>
      <w:r w:rsidR="002F48E7" w:rsidRPr="00370C7D">
        <w:rPr>
          <w:rFonts w:ascii="Times New Roman" w:hAnsi="Times New Roman" w:cs="Times New Roman"/>
          <w:b/>
          <w:sz w:val="19"/>
          <w:szCs w:val="19"/>
          <w:lang w:val="en-GB"/>
        </w:rPr>
        <w:t>m</w:t>
      </w:r>
      <w:r w:rsidR="002F48E7" w:rsidRPr="00370C7D">
        <w:rPr>
          <w:rFonts w:ascii="Times New Roman" w:hAnsi="Times New Roman" w:cs="Times New Roman"/>
          <w:b/>
          <w:spacing w:val="-5"/>
          <w:sz w:val="19"/>
          <w:szCs w:val="19"/>
          <w:lang w:val="en-GB"/>
        </w:rPr>
        <w:t xml:space="preserve"> </w:t>
      </w:r>
      <w:r w:rsidR="002F48E7" w:rsidRPr="00370C7D">
        <w:rPr>
          <w:rFonts w:ascii="Times New Roman" w:hAnsi="Times New Roman" w:cs="Times New Roman"/>
          <w:b/>
          <w:spacing w:val="1"/>
          <w:sz w:val="19"/>
          <w:szCs w:val="19"/>
          <w:lang w:val="en-GB"/>
        </w:rPr>
        <w:t>[</w:t>
      </w:r>
      <w:r w:rsidR="002F48E7" w:rsidRPr="00370C7D">
        <w:rPr>
          <w:rFonts w:ascii="Times New Roman" w:hAnsi="Times New Roman" w:cs="Times New Roman"/>
          <w:b/>
          <w:spacing w:val="3"/>
          <w:sz w:val="19"/>
          <w:szCs w:val="19"/>
          <w:lang w:val="en-GB"/>
        </w:rPr>
        <w:t>m</w:t>
      </w:r>
      <w:r w:rsidR="002F48E7" w:rsidRPr="00370C7D">
        <w:rPr>
          <w:rFonts w:ascii="Times New Roman" w:hAnsi="Times New Roman" w:cs="Times New Roman"/>
          <w:b/>
          <w:spacing w:val="-1"/>
          <w:sz w:val="19"/>
          <w:szCs w:val="19"/>
          <w:lang w:val="en-GB"/>
        </w:rPr>
        <w:t>o</w:t>
      </w:r>
      <w:r w:rsidR="002F48E7" w:rsidRPr="00370C7D">
        <w:rPr>
          <w:rFonts w:ascii="Times New Roman" w:hAnsi="Times New Roman" w:cs="Times New Roman"/>
          <w:b/>
          <w:spacing w:val="1"/>
          <w:sz w:val="19"/>
          <w:szCs w:val="19"/>
          <w:lang w:val="en-GB"/>
        </w:rPr>
        <w:t>nth/</w:t>
      </w:r>
      <w:r w:rsidR="002F48E7" w:rsidRPr="00370C7D">
        <w:rPr>
          <w:rFonts w:ascii="Times New Roman" w:hAnsi="Times New Roman" w:cs="Times New Roman"/>
          <w:b/>
          <w:sz w:val="19"/>
          <w:szCs w:val="19"/>
          <w:lang w:val="en-GB"/>
        </w:rPr>
        <w:t>y</w:t>
      </w:r>
      <w:r w:rsidR="002F48E7" w:rsidRPr="00370C7D">
        <w:rPr>
          <w:rFonts w:ascii="Times New Roman" w:hAnsi="Times New Roman" w:cs="Times New Roman"/>
          <w:b/>
          <w:spacing w:val="1"/>
          <w:sz w:val="19"/>
          <w:szCs w:val="19"/>
          <w:lang w:val="en-GB"/>
        </w:rPr>
        <w:t>e</w:t>
      </w:r>
      <w:r w:rsidR="002F48E7" w:rsidRPr="00370C7D">
        <w:rPr>
          <w:rFonts w:ascii="Times New Roman" w:hAnsi="Times New Roman" w:cs="Times New Roman"/>
          <w:b/>
          <w:sz w:val="19"/>
          <w:szCs w:val="19"/>
          <w:lang w:val="en-GB"/>
        </w:rPr>
        <w:t>a</w:t>
      </w:r>
      <w:r w:rsidR="002F48E7" w:rsidRPr="00370C7D">
        <w:rPr>
          <w:rFonts w:ascii="Times New Roman" w:hAnsi="Times New Roman" w:cs="Times New Roman"/>
          <w:b/>
          <w:spacing w:val="-1"/>
          <w:sz w:val="19"/>
          <w:szCs w:val="19"/>
          <w:lang w:val="en-GB"/>
        </w:rPr>
        <w:t>r</w:t>
      </w:r>
      <w:r w:rsidR="002F48E7" w:rsidRPr="00370C7D">
        <w:rPr>
          <w:rFonts w:ascii="Times New Roman" w:hAnsi="Times New Roman" w:cs="Times New Roman"/>
          <w:b/>
          <w:sz w:val="19"/>
          <w:szCs w:val="19"/>
          <w:lang w:val="en-GB"/>
        </w:rPr>
        <w:t>]</w:t>
      </w:r>
      <w:r w:rsidR="002F48E7" w:rsidRPr="00370C7D">
        <w:rPr>
          <w:rFonts w:ascii="Times New Roman" w:hAnsi="Times New Roman" w:cs="Times New Roman"/>
          <w:b/>
          <w:spacing w:val="-14"/>
          <w:sz w:val="19"/>
          <w:szCs w:val="19"/>
          <w:lang w:val="en-GB"/>
        </w:rPr>
        <w:t xml:space="preserve"> </w:t>
      </w:r>
      <w:r w:rsidR="002F48E7" w:rsidRPr="00370C7D">
        <w:rPr>
          <w:rFonts w:ascii="Times New Roman" w:hAnsi="Times New Roman" w:cs="Times New Roman"/>
          <w:b/>
          <w:sz w:val="19"/>
          <w:szCs w:val="19"/>
          <w:lang w:val="en-GB"/>
        </w:rPr>
        <w:t>……</w:t>
      </w:r>
      <w:r w:rsidR="002F48E7" w:rsidRPr="00370C7D">
        <w:rPr>
          <w:rFonts w:ascii="Times New Roman" w:hAnsi="Times New Roman" w:cs="Times New Roman"/>
          <w:b/>
          <w:spacing w:val="3"/>
          <w:sz w:val="19"/>
          <w:szCs w:val="19"/>
          <w:lang w:val="en-GB"/>
        </w:rPr>
        <w:t>…</w:t>
      </w:r>
      <w:r w:rsidR="002F48E7" w:rsidRPr="00370C7D">
        <w:rPr>
          <w:rFonts w:ascii="Times New Roman" w:hAnsi="Times New Roman" w:cs="Times New Roman"/>
          <w:b/>
          <w:spacing w:val="1"/>
          <w:sz w:val="19"/>
          <w:szCs w:val="19"/>
          <w:lang w:val="en-GB"/>
        </w:rPr>
        <w:t>t</w:t>
      </w:r>
      <w:r w:rsidR="002F48E7" w:rsidRPr="00370C7D">
        <w:rPr>
          <w:rFonts w:ascii="Times New Roman" w:hAnsi="Times New Roman" w:cs="Times New Roman"/>
          <w:b/>
          <w:spacing w:val="3"/>
          <w:sz w:val="19"/>
          <w:szCs w:val="19"/>
          <w:lang w:val="en-GB"/>
        </w:rPr>
        <w:t>i</w:t>
      </w:r>
      <w:r w:rsidR="002F48E7" w:rsidRPr="00370C7D">
        <w:rPr>
          <w:rFonts w:ascii="Times New Roman" w:hAnsi="Times New Roman" w:cs="Times New Roman"/>
          <w:b/>
          <w:spacing w:val="1"/>
          <w:sz w:val="19"/>
          <w:szCs w:val="19"/>
          <w:lang w:val="en-GB"/>
        </w:rPr>
        <w:t>l</w:t>
      </w:r>
      <w:r w:rsidR="002F48E7" w:rsidRPr="00370C7D">
        <w:rPr>
          <w:rFonts w:ascii="Times New Roman" w:hAnsi="Times New Roman" w:cs="Times New Roman"/>
          <w:b/>
          <w:sz w:val="19"/>
          <w:szCs w:val="19"/>
          <w:lang w:val="en-GB"/>
        </w:rPr>
        <w:t xml:space="preserve">l </w:t>
      </w:r>
      <w:r w:rsidR="002F48E7" w:rsidRPr="00370C7D">
        <w:rPr>
          <w:rFonts w:ascii="Times New Roman" w:hAnsi="Times New Roman" w:cs="Times New Roman"/>
          <w:b/>
          <w:spacing w:val="1"/>
          <w:sz w:val="19"/>
          <w:szCs w:val="19"/>
          <w:lang w:val="en-GB"/>
        </w:rPr>
        <w:t>[m</w:t>
      </w:r>
      <w:r w:rsidR="002F48E7" w:rsidRPr="00370C7D">
        <w:rPr>
          <w:rFonts w:ascii="Times New Roman" w:hAnsi="Times New Roman" w:cs="Times New Roman"/>
          <w:b/>
          <w:spacing w:val="-1"/>
          <w:sz w:val="19"/>
          <w:szCs w:val="19"/>
          <w:lang w:val="en-GB"/>
        </w:rPr>
        <w:t>o</w:t>
      </w:r>
      <w:r w:rsidR="002F48E7" w:rsidRPr="00370C7D">
        <w:rPr>
          <w:rFonts w:ascii="Times New Roman" w:hAnsi="Times New Roman" w:cs="Times New Roman"/>
          <w:b/>
          <w:spacing w:val="1"/>
          <w:sz w:val="19"/>
          <w:szCs w:val="19"/>
          <w:lang w:val="en-GB"/>
        </w:rPr>
        <w:t>nt</w:t>
      </w:r>
      <w:r w:rsidR="002F48E7" w:rsidRPr="00370C7D">
        <w:rPr>
          <w:rFonts w:ascii="Times New Roman" w:hAnsi="Times New Roman" w:cs="Times New Roman"/>
          <w:b/>
          <w:spacing w:val="-1"/>
          <w:sz w:val="19"/>
          <w:szCs w:val="19"/>
          <w:lang w:val="en-GB"/>
        </w:rPr>
        <w:t>h</w:t>
      </w:r>
      <w:r w:rsidR="002F48E7" w:rsidRPr="00370C7D">
        <w:rPr>
          <w:rFonts w:ascii="Times New Roman" w:hAnsi="Times New Roman" w:cs="Times New Roman"/>
          <w:b/>
          <w:spacing w:val="1"/>
          <w:sz w:val="19"/>
          <w:szCs w:val="19"/>
          <w:lang w:val="en-GB"/>
        </w:rPr>
        <w:t>/</w:t>
      </w:r>
      <w:r w:rsidR="002F48E7" w:rsidRPr="00370C7D">
        <w:rPr>
          <w:rFonts w:ascii="Times New Roman" w:hAnsi="Times New Roman" w:cs="Times New Roman"/>
          <w:b/>
          <w:sz w:val="19"/>
          <w:szCs w:val="19"/>
          <w:lang w:val="en-GB"/>
        </w:rPr>
        <w:t>y</w:t>
      </w:r>
      <w:r w:rsidR="002F48E7" w:rsidRPr="00370C7D">
        <w:rPr>
          <w:rFonts w:ascii="Times New Roman" w:hAnsi="Times New Roman" w:cs="Times New Roman"/>
          <w:b/>
          <w:spacing w:val="-1"/>
          <w:sz w:val="19"/>
          <w:szCs w:val="19"/>
          <w:lang w:val="en-GB"/>
        </w:rPr>
        <w:t>e</w:t>
      </w:r>
      <w:r w:rsidR="002F48E7" w:rsidRPr="00370C7D">
        <w:rPr>
          <w:rFonts w:ascii="Times New Roman" w:hAnsi="Times New Roman" w:cs="Times New Roman"/>
          <w:b/>
          <w:sz w:val="19"/>
          <w:szCs w:val="19"/>
          <w:lang w:val="en-GB"/>
        </w:rPr>
        <w:t>a</w:t>
      </w:r>
      <w:r w:rsidR="002F48E7" w:rsidRPr="00370C7D">
        <w:rPr>
          <w:rFonts w:ascii="Times New Roman" w:hAnsi="Times New Roman" w:cs="Times New Roman"/>
          <w:b/>
          <w:spacing w:val="-1"/>
          <w:sz w:val="19"/>
          <w:szCs w:val="19"/>
          <w:lang w:val="en-GB"/>
        </w:rPr>
        <w:t>r</w:t>
      </w:r>
      <w:r w:rsidR="002F48E7" w:rsidRPr="00370C7D">
        <w:rPr>
          <w:rFonts w:ascii="Times New Roman" w:hAnsi="Times New Roman" w:cs="Times New Roman"/>
          <w:b/>
          <w:sz w:val="19"/>
          <w:szCs w:val="19"/>
          <w:lang w:val="en-GB"/>
        </w:rPr>
        <w:t>]</w:t>
      </w:r>
      <w:r w:rsidR="002F48E7" w:rsidRPr="00370C7D">
        <w:rPr>
          <w:rFonts w:ascii="Times New Roman" w:hAnsi="Times New Roman" w:cs="Times New Roman"/>
          <w:b/>
          <w:spacing w:val="-12"/>
          <w:sz w:val="19"/>
          <w:szCs w:val="19"/>
          <w:lang w:val="en-GB"/>
        </w:rPr>
        <w:t xml:space="preserve"> </w:t>
      </w:r>
      <w:r w:rsidR="002F48E7" w:rsidRPr="00370C7D">
        <w:rPr>
          <w:rFonts w:ascii="Times New Roman" w:hAnsi="Times New Roman" w:cs="Times New Roman"/>
          <w:b/>
          <w:sz w:val="19"/>
          <w:szCs w:val="19"/>
          <w:lang w:val="en-GB"/>
        </w:rPr>
        <w:t>………</w:t>
      </w:r>
      <w:r w:rsidR="007E2D07">
        <w:rPr>
          <w:rFonts w:ascii="Times New Roman" w:hAnsi="Times New Roman" w:cs="Times New Roman"/>
          <w:b/>
          <w:sz w:val="19"/>
          <w:szCs w:val="19"/>
          <w:lang w:val="en-GB"/>
        </w:rPr>
        <w:t>”</w:t>
      </w:r>
      <w:r w:rsidR="001A473E">
        <w:rPr>
          <w:rFonts w:ascii="Times New Roman" w:hAnsi="Times New Roman" w:cs="Times New Roman"/>
          <w:b/>
          <w:sz w:val="19"/>
          <w:szCs w:val="19"/>
          <w:lang w:val="en-GB"/>
        </w:rPr>
        <w:t xml:space="preserve"> </w:t>
      </w:r>
      <w:r w:rsidR="00633362" w:rsidRPr="007107EE">
        <w:rPr>
          <w:rFonts w:ascii="Times New Roman" w:hAnsi="Times New Roman" w:cs="Times New Roman"/>
          <w:b/>
          <w:sz w:val="19"/>
          <w:szCs w:val="19"/>
          <w:lang w:val="en-US"/>
        </w:rPr>
        <w:t>en</w:t>
      </w:r>
      <w:r w:rsidRPr="007107EE">
        <w:rPr>
          <w:rFonts w:ascii="Times New Roman" w:hAnsi="Times New Roman" w:cs="Times New Roman"/>
          <w:b/>
          <w:sz w:val="19"/>
          <w:szCs w:val="19"/>
          <w:lang w:val="en-US"/>
        </w:rPr>
        <w:t xml:space="preserve"> niet day/month/year?</w:t>
      </w:r>
    </w:p>
    <w:p w14:paraId="7B806F80" w14:textId="6D244E57" w:rsidR="004B2FD2" w:rsidRPr="00370C7D" w:rsidRDefault="00376F64" w:rsidP="004F64F8">
      <w:pPr>
        <w:spacing w:line="240" w:lineRule="auto"/>
        <w:rPr>
          <w:rFonts w:ascii="Times New Roman" w:hAnsi="Times New Roman" w:cs="Times New Roman"/>
          <w:sz w:val="19"/>
          <w:szCs w:val="19"/>
        </w:rPr>
      </w:pPr>
      <w:r w:rsidRPr="0051444C">
        <w:rPr>
          <w:rFonts w:ascii="Times New Roman" w:hAnsi="Times New Roman" w:cs="Times New Roman"/>
          <w:sz w:val="19"/>
          <w:szCs w:val="19"/>
        </w:rPr>
        <w:t>Ho</w:t>
      </w:r>
      <w:r>
        <w:rPr>
          <w:rFonts w:ascii="Times New Roman" w:hAnsi="Times New Roman" w:cs="Times New Roman"/>
          <w:sz w:val="19"/>
          <w:szCs w:val="19"/>
        </w:rPr>
        <w:t xml:space="preserve">ewel dit voorheen inderdaad niet mogelijk was, wordt </w:t>
      </w:r>
      <w:r w:rsidR="00F0738E">
        <w:rPr>
          <w:rFonts w:ascii="Times New Roman" w:hAnsi="Times New Roman" w:cs="Times New Roman"/>
          <w:sz w:val="19"/>
          <w:szCs w:val="19"/>
        </w:rPr>
        <w:t xml:space="preserve">deze optie </w:t>
      </w:r>
      <w:r w:rsidR="00E03EB4">
        <w:rPr>
          <w:rFonts w:ascii="Times New Roman" w:hAnsi="Times New Roman" w:cs="Times New Roman"/>
          <w:sz w:val="19"/>
          <w:szCs w:val="19"/>
        </w:rPr>
        <w:t xml:space="preserve">wel aangeboden in het nieuwe LA sjabloon </w:t>
      </w:r>
      <w:hyperlink r:id="rId24" w:history="1">
        <w:r w:rsidR="00DD14F0" w:rsidRPr="00074698">
          <w:rPr>
            <w:rStyle w:val="Hyperlink"/>
            <w:rFonts w:ascii="Times New Roman" w:hAnsi="Times New Roman" w:cs="Times New Roman"/>
            <w:sz w:val="19"/>
            <w:szCs w:val="19"/>
          </w:rPr>
          <w:t>https://erasmus-plus.ec.europa.eu/resources-and-tools/learning-agreement</w:t>
        </w:r>
      </w:hyperlink>
      <w:r w:rsidR="00DD14F0">
        <w:rPr>
          <w:rFonts w:ascii="Times New Roman" w:hAnsi="Times New Roman" w:cs="Times New Roman"/>
          <w:sz w:val="19"/>
          <w:szCs w:val="19"/>
        </w:rPr>
        <w:t xml:space="preserve">. </w:t>
      </w:r>
      <w:r w:rsidR="00896B54" w:rsidRPr="00370C7D">
        <w:rPr>
          <w:rFonts w:ascii="Times New Roman" w:hAnsi="Times New Roman" w:cs="Times New Roman"/>
          <w:sz w:val="19"/>
          <w:szCs w:val="19"/>
        </w:rPr>
        <w:t xml:space="preserve"> </w:t>
      </w:r>
    </w:p>
    <w:p w14:paraId="09427D5C" w14:textId="77777777" w:rsidR="005D7BC2" w:rsidRPr="00370C7D" w:rsidRDefault="005D7BC2" w:rsidP="004F64F8">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Zijn we als instelling verplicht dit format van de LA te gebruiken?</w:t>
      </w:r>
    </w:p>
    <w:p w14:paraId="56CFEFA3" w14:textId="3902A3AA" w:rsidR="00FE244F" w:rsidRPr="00370C7D" w:rsidRDefault="005D7BC2" w:rsidP="004F64F8">
      <w:pPr>
        <w:spacing w:line="240" w:lineRule="auto"/>
        <w:rPr>
          <w:rFonts w:ascii="Times New Roman" w:hAnsi="Times New Roman" w:cs="Times New Roman"/>
          <w:sz w:val="19"/>
          <w:szCs w:val="19"/>
        </w:rPr>
      </w:pPr>
      <w:r w:rsidRPr="00370C7D">
        <w:rPr>
          <w:rFonts w:ascii="Times New Roman" w:hAnsi="Times New Roman" w:cs="Times New Roman"/>
          <w:sz w:val="19"/>
          <w:szCs w:val="19"/>
        </w:rPr>
        <w:t>De Instelling kan een eigen formulier ontwikkelen</w:t>
      </w:r>
      <w:r w:rsidR="00A02F9B">
        <w:rPr>
          <w:rFonts w:ascii="Times New Roman" w:hAnsi="Times New Roman" w:cs="Times New Roman"/>
          <w:sz w:val="19"/>
          <w:szCs w:val="19"/>
        </w:rPr>
        <w:t xml:space="preserve"> mits alle velden van het</w:t>
      </w:r>
      <w:r w:rsidR="00006A27">
        <w:rPr>
          <w:rFonts w:ascii="Times New Roman" w:hAnsi="Times New Roman" w:cs="Times New Roman"/>
          <w:sz w:val="19"/>
          <w:szCs w:val="19"/>
        </w:rPr>
        <w:t xml:space="preserve"> officiële </w:t>
      </w:r>
      <w:r w:rsidR="00A02F9B">
        <w:rPr>
          <w:rFonts w:ascii="Times New Roman" w:hAnsi="Times New Roman" w:cs="Times New Roman"/>
          <w:sz w:val="19"/>
          <w:szCs w:val="19"/>
        </w:rPr>
        <w:t>LA sjabloon beschikbaar zijn</w:t>
      </w:r>
      <w:r w:rsidRPr="00370C7D">
        <w:rPr>
          <w:rFonts w:ascii="Times New Roman" w:hAnsi="Times New Roman" w:cs="Times New Roman"/>
          <w:sz w:val="19"/>
          <w:szCs w:val="19"/>
        </w:rPr>
        <w:t xml:space="preserve">. Het is belangrijk dat alle </w:t>
      </w:r>
      <w:r w:rsidR="006C3349" w:rsidRPr="00370C7D">
        <w:rPr>
          <w:rFonts w:ascii="Times New Roman" w:hAnsi="Times New Roman" w:cs="Times New Roman"/>
          <w:sz w:val="19"/>
          <w:szCs w:val="19"/>
        </w:rPr>
        <w:t xml:space="preserve">gegevens die in dit format gevraagd worden </w:t>
      </w:r>
      <w:r w:rsidR="007F1316" w:rsidRPr="00370C7D">
        <w:rPr>
          <w:rFonts w:ascii="Times New Roman" w:hAnsi="Times New Roman" w:cs="Times New Roman"/>
          <w:sz w:val="19"/>
          <w:szCs w:val="19"/>
        </w:rPr>
        <w:t>in een document</w:t>
      </w:r>
      <w:r w:rsidR="006C3349" w:rsidRPr="00370C7D">
        <w:rPr>
          <w:rFonts w:ascii="Times New Roman" w:hAnsi="Times New Roman" w:cs="Times New Roman"/>
          <w:sz w:val="19"/>
          <w:szCs w:val="19"/>
        </w:rPr>
        <w:t xml:space="preserve"> geleverd worden. </w:t>
      </w:r>
      <w:r w:rsidR="009D1FB3">
        <w:rPr>
          <w:rFonts w:ascii="Times New Roman" w:hAnsi="Times New Roman" w:cs="Times New Roman"/>
          <w:sz w:val="19"/>
          <w:szCs w:val="19"/>
        </w:rPr>
        <w:t xml:space="preserve">Gedurende de transitieperiode van 2021/2022 mogen instellingen nog de papieren versie van de LA gebruiken maar </w:t>
      </w:r>
      <w:r w:rsidR="00BF0CF5">
        <w:rPr>
          <w:rFonts w:ascii="Times New Roman" w:hAnsi="Times New Roman" w:cs="Times New Roman"/>
          <w:sz w:val="19"/>
          <w:szCs w:val="19"/>
        </w:rPr>
        <w:t xml:space="preserve">alle LA’s dienen digitaal afgesloten </w:t>
      </w:r>
      <w:r w:rsidR="00FA658C">
        <w:rPr>
          <w:rFonts w:ascii="Times New Roman" w:hAnsi="Times New Roman" w:cs="Times New Roman"/>
          <w:sz w:val="19"/>
          <w:szCs w:val="19"/>
        </w:rPr>
        <w:t xml:space="preserve">te </w:t>
      </w:r>
      <w:r w:rsidR="00BF0CF5">
        <w:rPr>
          <w:rFonts w:ascii="Times New Roman" w:hAnsi="Times New Roman" w:cs="Times New Roman"/>
          <w:sz w:val="19"/>
          <w:szCs w:val="19"/>
        </w:rPr>
        <w:t xml:space="preserve">worden voor de deadline van de academisch start 2022/2023. </w:t>
      </w:r>
    </w:p>
    <w:p w14:paraId="0229296B" w14:textId="77777777" w:rsidR="00B64011" w:rsidRPr="00370C7D" w:rsidRDefault="00B64011" w:rsidP="004F64F8">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Welke persoon bij de thuisinstelling moet de LA tekenen?</w:t>
      </w:r>
    </w:p>
    <w:p w14:paraId="0026A240" w14:textId="5E3A3273" w:rsidR="00B64011" w:rsidRPr="00370C7D" w:rsidRDefault="00D7665C" w:rsidP="004F64F8">
      <w:pPr>
        <w:spacing w:line="240" w:lineRule="auto"/>
        <w:rPr>
          <w:rFonts w:ascii="Times New Roman" w:hAnsi="Times New Roman" w:cs="Times New Roman"/>
          <w:sz w:val="19"/>
          <w:szCs w:val="19"/>
        </w:rPr>
      </w:pPr>
      <w:r w:rsidRPr="00370C7D">
        <w:rPr>
          <w:rFonts w:ascii="Times New Roman" w:hAnsi="Times New Roman" w:cs="Times New Roman"/>
          <w:sz w:val="19"/>
          <w:szCs w:val="19"/>
        </w:rPr>
        <w:t>Zoals in de LA staat (</w:t>
      </w:r>
      <w:r w:rsidR="00976CB3">
        <w:rPr>
          <w:rFonts w:ascii="Times New Roman" w:hAnsi="Times New Roman" w:cs="Times New Roman"/>
          <w:sz w:val="19"/>
          <w:szCs w:val="19"/>
        </w:rPr>
        <w:t>commitment of the three parti</w:t>
      </w:r>
      <w:r w:rsidR="00EF0818">
        <w:rPr>
          <w:rFonts w:ascii="Times New Roman" w:hAnsi="Times New Roman" w:cs="Times New Roman"/>
          <w:sz w:val="19"/>
          <w:szCs w:val="19"/>
        </w:rPr>
        <w:t>es</w:t>
      </w:r>
      <w:r w:rsidRPr="00370C7D">
        <w:rPr>
          <w:rFonts w:ascii="Times New Roman" w:hAnsi="Times New Roman" w:cs="Times New Roman"/>
          <w:sz w:val="19"/>
          <w:szCs w:val="19"/>
        </w:rPr>
        <w:t>) die</w:t>
      </w:r>
      <w:r w:rsidR="00D46E61" w:rsidRPr="00370C7D">
        <w:rPr>
          <w:rFonts w:ascii="Times New Roman" w:hAnsi="Times New Roman" w:cs="Times New Roman"/>
          <w:sz w:val="19"/>
          <w:szCs w:val="19"/>
        </w:rPr>
        <w:t>n</w:t>
      </w:r>
      <w:r w:rsidRPr="00370C7D">
        <w:rPr>
          <w:rFonts w:ascii="Times New Roman" w:hAnsi="Times New Roman" w:cs="Times New Roman"/>
          <w:sz w:val="19"/>
          <w:szCs w:val="19"/>
        </w:rPr>
        <w:t>t de LA getekend te worden door de ‘Responsable person at the sending institution’. Deze persoon moet bevoegd zijn om de LA  goed te keuren en te tekenen. Hij dient de erkenning van de behaalde studiepunten te kunnen garanderen. Wie dit is verschilt per instelling.</w:t>
      </w:r>
    </w:p>
    <w:p w14:paraId="652B2374" w14:textId="77777777" w:rsidR="0057682A" w:rsidRPr="00370C7D" w:rsidRDefault="0057682A" w:rsidP="004F64F8">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Worden documenten met een elektronische handtekening geaccepteerd?</w:t>
      </w:r>
    </w:p>
    <w:p w14:paraId="42FBFE70" w14:textId="60F196AC" w:rsidR="0057682A" w:rsidRPr="00370C7D" w:rsidRDefault="00A63D38" w:rsidP="004F64F8">
      <w:pPr>
        <w:spacing w:line="240" w:lineRule="auto"/>
        <w:rPr>
          <w:rFonts w:ascii="Times New Roman" w:hAnsi="Times New Roman" w:cs="Times New Roman"/>
          <w:sz w:val="19"/>
          <w:szCs w:val="19"/>
        </w:rPr>
      </w:pPr>
      <w:r w:rsidRPr="00370C7D">
        <w:rPr>
          <w:rFonts w:ascii="Times New Roman" w:hAnsi="Times New Roman" w:cs="Times New Roman"/>
          <w:sz w:val="19"/>
          <w:szCs w:val="19"/>
        </w:rPr>
        <w:lastRenderedPageBreak/>
        <w:t>Het is niet verplicht om papieren met originele handtekeningen te verspreiden; gescande kopieën van</w:t>
      </w:r>
      <w:r w:rsidR="0057682A" w:rsidRPr="00370C7D">
        <w:rPr>
          <w:rFonts w:ascii="Times New Roman" w:hAnsi="Times New Roman" w:cs="Times New Roman"/>
          <w:sz w:val="19"/>
          <w:szCs w:val="19"/>
        </w:rPr>
        <w:t xml:space="preserve"> handtekeningen </w:t>
      </w:r>
      <w:r w:rsidRPr="00370C7D">
        <w:rPr>
          <w:rFonts w:ascii="Times New Roman" w:hAnsi="Times New Roman" w:cs="Times New Roman"/>
          <w:sz w:val="19"/>
          <w:szCs w:val="19"/>
        </w:rPr>
        <w:t xml:space="preserve">of digitale handtekeningen </w:t>
      </w:r>
      <w:r w:rsidR="0057682A" w:rsidRPr="00370C7D">
        <w:rPr>
          <w:rFonts w:ascii="Times New Roman" w:hAnsi="Times New Roman" w:cs="Times New Roman"/>
          <w:sz w:val="19"/>
          <w:szCs w:val="19"/>
        </w:rPr>
        <w:t xml:space="preserve">zijn toegestaan, </w:t>
      </w:r>
      <w:r w:rsidRPr="00370C7D">
        <w:rPr>
          <w:rFonts w:ascii="Times New Roman" w:hAnsi="Times New Roman" w:cs="Times New Roman"/>
          <w:sz w:val="19"/>
          <w:szCs w:val="19"/>
        </w:rPr>
        <w:t>afhankelijk van de nationale wetgeving</w:t>
      </w:r>
      <w:r w:rsidR="005B013D" w:rsidRPr="00370C7D">
        <w:rPr>
          <w:rFonts w:ascii="Times New Roman" w:hAnsi="Times New Roman" w:cs="Times New Roman"/>
          <w:sz w:val="19"/>
          <w:szCs w:val="19"/>
        </w:rPr>
        <w:t xml:space="preserve"> </w:t>
      </w:r>
      <w:r w:rsidRPr="00370C7D">
        <w:rPr>
          <w:rFonts w:ascii="Times New Roman" w:hAnsi="Times New Roman" w:cs="Times New Roman"/>
          <w:sz w:val="19"/>
          <w:szCs w:val="19"/>
        </w:rPr>
        <w:t>van het gastland of de institutionele regelgeving</w:t>
      </w:r>
      <w:r w:rsidR="0057682A" w:rsidRPr="00370C7D">
        <w:rPr>
          <w:rFonts w:ascii="Times New Roman" w:hAnsi="Times New Roman" w:cs="Times New Roman"/>
          <w:sz w:val="19"/>
          <w:szCs w:val="19"/>
        </w:rPr>
        <w:t>.</w:t>
      </w:r>
      <w:r w:rsidR="004208DC">
        <w:rPr>
          <w:rFonts w:ascii="Times New Roman" w:hAnsi="Times New Roman" w:cs="Times New Roman"/>
          <w:sz w:val="19"/>
          <w:szCs w:val="19"/>
        </w:rPr>
        <w:t xml:space="preserve"> Deze regel geldt gedurende de transitieperiode en mits het </w:t>
      </w:r>
      <w:r w:rsidR="0051444C">
        <w:rPr>
          <w:rFonts w:ascii="Times New Roman" w:hAnsi="Times New Roman" w:cs="Times New Roman"/>
          <w:sz w:val="19"/>
          <w:szCs w:val="19"/>
        </w:rPr>
        <w:t>officiële</w:t>
      </w:r>
      <w:r w:rsidR="004208DC">
        <w:rPr>
          <w:rFonts w:ascii="Times New Roman" w:hAnsi="Times New Roman" w:cs="Times New Roman"/>
          <w:sz w:val="19"/>
          <w:szCs w:val="19"/>
        </w:rPr>
        <w:t xml:space="preserve"> LA sjabloon gebruikt wordt. Vanaf de academische start 2022/2023 dienen alle LA’s digitaal uitgewisseld te worden. </w:t>
      </w:r>
    </w:p>
    <w:p w14:paraId="585CEE72" w14:textId="77777777" w:rsidR="00FE244F" w:rsidRPr="00370C7D" w:rsidRDefault="00FE244F" w:rsidP="004F64F8">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Mogen we</w:t>
      </w:r>
      <w:r w:rsidR="00EF24F5" w:rsidRPr="00370C7D">
        <w:rPr>
          <w:rFonts w:ascii="Times New Roman" w:hAnsi="Times New Roman" w:cs="Times New Roman"/>
          <w:b/>
          <w:sz w:val="19"/>
          <w:szCs w:val="19"/>
        </w:rPr>
        <w:t xml:space="preserve"> in de LA for studies</w:t>
      </w:r>
      <w:r w:rsidRPr="00370C7D">
        <w:rPr>
          <w:rFonts w:ascii="Times New Roman" w:hAnsi="Times New Roman" w:cs="Times New Roman"/>
          <w:b/>
          <w:sz w:val="19"/>
          <w:szCs w:val="19"/>
        </w:rPr>
        <w:t xml:space="preserve"> van tabel A en tabel B één tabel maken?</w:t>
      </w:r>
    </w:p>
    <w:p w14:paraId="00346A81" w14:textId="77777777" w:rsidR="00FE244F" w:rsidRPr="00370C7D" w:rsidRDefault="00FE244F" w:rsidP="004F64F8">
      <w:pPr>
        <w:spacing w:line="240" w:lineRule="auto"/>
        <w:rPr>
          <w:rFonts w:ascii="Times New Roman" w:hAnsi="Times New Roman" w:cs="Times New Roman"/>
          <w:sz w:val="19"/>
          <w:szCs w:val="19"/>
        </w:rPr>
      </w:pPr>
      <w:r w:rsidRPr="00370C7D">
        <w:rPr>
          <w:rFonts w:ascii="Times New Roman" w:hAnsi="Times New Roman" w:cs="Times New Roman"/>
          <w:sz w:val="19"/>
          <w:szCs w:val="19"/>
        </w:rPr>
        <w:t>De twee tabellen moeten gescheiden blijven.</w:t>
      </w:r>
      <w:r w:rsidR="00BB5669" w:rsidRPr="00370C7D">
        <w:rPr>
          <w:rFonts w:ascii="Times New Roman" w:hAnsi="Times New Roman" w:cs="Times New Roman"/>
          <w:color w:val="222222"/>
          <w:sz w:val="19"/>
          <w:szCs w:val="19"/>
        </w:rPr>
        <w:t xml:space="preserve"> D</w:t>
      </w:r>
      <w:r w:rsidR="00BB5669" w:rsidRPr="00370C7D">
        <w:rPr>
          <w:rFonts w:ascii="Times New Roman" w:hAnsi="Times New Roman" w:cs="Times New Roman"/>
          <w:sz w:val="19"/>
          <w:szCs w:val="19"/>
        </w:rPr>
        <w:t>e lessen</w:t>
      </w:r>
      <w:r w:rsidR="00B35EDF" w:rsidRPr="00370C7D">
        <w:rPr>
          <w:rFonts w:ascii="Times New Roman" w:hAnsi="Times New Roman" w:cs="Times New Roman"/>
          <w:sz w:val="19"/>
          <w:szCs w:val="19"/>
        </w:rPr>
        <w:t>,</w:t>
      </w:r>
      <w:r w:rsidR="00BB5669" w:rsidRPr="00370C7D">
        <w:rPr>
          <w:rFonts w:ascii="Times New Roman" w:hAnsi="Times New Roman" w:cs="Times New Roman"/>
          <w:sz w:val="19"/>
          <w:szCs w:val="19"/>
        </w:rPr>
        <w:t xml:space="preserve"> gevolgd bij de gastinstelling</w:t>
      </w:r>
      <w:r w:rsidR="00B35EDF" w:rsidRPr="00370C7D">
        <w:rPr>
          <w:rFonts w:ascii="Times New Roman" w:hAnsi="Times New Roman" w:cs="Times New Roman"/>
          <w:sz w:val="19"/>
          <w:szCs w:val="19"/>
        </w:rPr>
        <w:t>,</w:t>
      </w:r>
      <w:r w:rsidR="00BB5669" w:rsidRPr="00370C7D">
        <w:rPr>
          <w:rFonts w:ascii="Times New Roman" w:hAnsi="Times New Roman" w:cs="Times New Roman"/>
          <w:sz w:val="19"/>
          <w:szCs w:val="19"/>
        </w:rPr>
        <w:t xml:space="preserve"> hoeven niet </w:t>
      </w:r>
      <w:r w:rsidR="00EF24F5" w:rsidRPr="00370C7D">
        <w:rPr>
          <w:rFonts w:ascii="Times New Roman" w:hAnsi="Times New Roman" w:cs="Times New Roman"/>
          <w:sz w:val="19"/>
          <w:szCs w:val="19"/>
        </w:rPr>
        <w:t>éé</w:t>
      </w:r>
      <w:r w:rsidR="00BB5669" w:rsidRPr="00370C7D">
        <w:rPr>
          <w:rFonts w:ascii="Times New Roman" w:hAnsi="Times New Roman" w:cs="Times New Roman"/>
          <w:sz w:val="19"/>
          <w:szCs w:val="19"/>
        </w:rPr>
        <w:t xml:space="preserve">n op </w:t>
      </w:r>
      <w:r w:rsidR="00EF24F5" w:rsidRPr="00370C7D">
        <w:rPr>
          <w:rFonts w:ascii="Times New Roman" w:hAnsi="Times New Roman" w:cs="Times New Roman"/>
          <w:sz w:val="19"/>
          <w:szCs w:val="19"/>
        </w:rPr>
        <w:t>éé</w:t>
      </w:r>
      <w:r w:rsidR="00BB5669" w:rsidRPr="00370C7D">
        <w:rPr>
          <w:rFonts w:ascii="Times New Roman" w:hAnsi="Times New Roman" w:cs="Times New Roman"/>
          <w:sz w:val="19"/>
          <w:szCs w:val="19"/>
        </w:rPr>
        <w:t xml:space="preserve">n te corresponderen met de lessen die worden vervangen bij de </w:t>
      </w:r>
      <w:r w:rsidR="003222AC" w:rsidRPr="00370C7D">
        <w:rPr>
          <w:rFonts w:ascii="Times New Roman" w:hAnsi="Times New Roman" w:cs="Times New Roman"/>
          <w:sz w:val="19"/>
          <w:szCs w:val="19"/>
        </w:rPr>
        <w:t xml:space="preserve">thuisinstelling. </w:t>
      </w:r>
      <w:r w:rsidR="00BB5669" w:rsidRPr="00370C7D">
        <w:rPr>
          <w:rFonts w:ascii="Times New Roman" w:hAnsi="Times New Roman" w:cs="Times New Roman"/>
          <w:sz w:val="19"/>
          <w:szCs w:val="19"/>
        </w:rPr>
        <w:t>Het doel is eerder dat een groep van leerresultaten</w:t>
      </w:r>
      <w:r w:rsidR="00B35EDF" w:rsidRPr="00370C7D">
        <w:rPr>
          <w:rFonts w:ascii="Times New Roman" w:hAnsi="Times New Roman" w:cs="Times New Roman"/>
          <w:sz w:val="19"/>
          <w:szCs w:val="19"/>
        </w:rPr>
        <w:t>,</w:t>
      </w:r>
      <w:r w:rsidR="00BB5669" w:rsidRPr="00370C7D">
        <w:rPr>
          <w:rFonts w:ascii="Times New Roman" w:hAnsi="Times New Roman" w:cs="Times New Roman"/>
          <w:sz w:val="19"/>
          <w:szCs w:val="19"/>
        </w:rPr>
        <w:t xml:space="preserve"> behaald in het buitenland</w:t>
      </w:r>
      <w:r w:rsidR="00B35EDF" w:rsidRPr="00370C7D">
        <w:rPr>
          <w:rFonts w:ascii="Times New Roman" w:hAnsi="Times New Roman" w:cs="Times New Roman"/>
          <w:sz w:val="19"/>
          <w:szCs w:val="19"/>
        </w:rPr>
        <w:t>,</w:t>
      </w:r>
      <w:r w:rsidR="00BB5669" w:rsidRPr="00370C7D">
        <w:rPr>
          <w:rFonts w:ascii="Times New Roman" w:hAnsi="Times New Roman" w:cs="Times New Roman"/>
          <w:sz w:val="19"/>
          <w:szCs w:val="19"/>
        </w:rPr>
        <w:t xml:space="preserve"> een groep van leerresultaten bij de thuisinstelling vervangt, zonder dat er een </w:t>
      </w:r>
      <w:r w:rsidR="00EF24F5" w:rsidRPr="00370C7D">
        <w:rPr>
          <w:rFonts w:ascii="Times New Roman" w:hAnsi="Times New Roman" w:cs="Times New Roman"/>
          <w:sz w:val="19"/>
          <w:szCs w:val="19"/>
        </w:rPr>
        <w:t>één op één</w:t>
      </w:r>
      <w:r w:rsidR="00BB5669" w:rsidRPr="00370C7D">
        <w:rPr>
          <w:rFonts w:ascii="Times New Roman" w:hAnsi="Times New Roman" w:cs="Times New Roman"/>
          <w:sz w:val="19"/>
          <w:szCs w:val="19"/>
        </w:rPr>
        <w:t xml:space="preserve"> correspondentie is tussen bepaalde modules of cursussen</w:t>
      </w:r>
      <w:r w:rsidR="00EF24F5" w:rsidRPr="00370C7D">
        <w:rPr>
          <w:rFonts w:ascii="Times New Roman" w:hAnsi="Times New Roman" w:cs="Times New Roman"/>
          <w:sz w:val="19"/>
          <w:szCs w:val="19"/>
        </w:rPr>
        <w:t xml:space="preserve">. </w:t>
      </w:r>
    </w:p>
    <w:p w14:paraId="75E6773B" w14:textId="2F2E40DE" w:rsidR="00715512" w:rsidRPr="00370C7D" w:rsidRDefault="00715512" w:rsidP="004F64F8">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In de LA moet de thuisinstelling na afloop van de mobiliteitsperiode (Recognition at the Sending institution invullen.</w:t>
      </w:r>
      <w:r w:rsidR="00E461F3" w:rsidRPr="00370C7D">
        <w:rPr>
          <w:rFonts w:ascii="Times New Roman" w:hAnsi="Times New Roman" w:cs="Times New Roman"/>
          <w:b/>
          <w:sz w:val="19"/>
          <w:szCs w:val="19"/>
        </w:rPr>
        <w:t xml:space="preserve"> Mag dit ook vervangen worden door een uitdraai van een cijferlijst, na verwerking van de in het buitenland behaalde studiepunten?</w:t>
      </w:r>
    </w:p>
    <w:p w14:paraId="2578FE42" w14:textId="5EB24A91" w:rsidR="00E461F3" w:rsidRPr="002C472A" w:rsidRDefault="006B1B8D" w:rsidP="004F64F8">
      <w:pPr>
        <w:spacing w:line="240" w:lineRule="auto"/>
        <w:rPr>
          <w:rFonts w:ascii="Times New Roman" w:hAnsi="Times New Roman" w:cs="Times New Roman"/>
          <w:sz w:val="19"/>
          <w:szCs w:val="19"/>
          <w:lang w:val="en-GB"/>
        </w:rPr>
      </w:pPr>
      <w:r w:rsidRPr="00370C7D">
        <w:rPr>
          <w:rFonts w:ascii="Times New Roman" w:hAnsi="Times New Roman" w:cs="Times New Roman"/>
          <w:sz w:val="19"/>
          <w:szCs w:val="19"/>
        </w:rPr>
        <w:t xml:space="preserve">De thuisinstelling moet kunnen aantonen dat de behaalde ECTS erkend zijn. </w:t>
      </w:r>
      <w:r w:rsidR="00A205E2" w:rsidRPr="00370C7D">
        <w:rPr>
          <w:rFonts w:ascii="Times New Roman" w:hAnsi="Times New Roman" w:cs="Times New Roman"/>
          <w:sz w:val="19"/>
          <w:szCs w:val="19"/>
        </w:rPr>
        <w:t xml:space="preserve">De instelling kan </w:t>
      </w:r>
      <w:r w:rsidR="00AA5662" w:rsidRPr="00370C7D">
        <w:rPr>
          <w:rFonts w:ascii="Times New Roman" w:hAnsi="Times New Roman" w:cs="Times New Roman"/>
          <w:sz w:val="19"/>
          <w:szCs w:val="19"/>
        </w:rPr>
        <w:t>de in het buitenland behaalde studiepunten verwerken in het studenten</w:t>
      </w:r>
      <w:r w:rsidR="003C3747" w:rsidRPr="00370C7D">
        <w:rPr>
          <w:rFonts w:ascii="Times New Roman" w:hAnsi="Times New Roman" w:cs="Times New Roman"/>
          <w:sz w:val="19"/>
          <w:szCs w:val="19"/>
        </w:rPr>
        <w:t>informatiesysteem waar de student toegang toe heeft.</w:t>
      </w:r>
      <w:r w:rsidR="00E461F3" w:rsidRPr="00370C7D">
        <w:rPr>
          <w:rFonts w:ascii="Times New Roman" w:hAnsi="Times New Roman" w:cs="Times New Roman"/>
          <w:sz w:val="19"/>
          <w:szCs w:val="19"/>
        </w:rPr>
        <w:t xml:space="preserve"> </w:t>
      </w:r>
      <w:r w:rsidR="00E461F3" w:rsidRPr="002C472A">
        <w:rPr>
          <w:rFonts w:ascii="Times New Roman" w:hAnsi="Times New Roman" w:cs="Times New Roman"/>
          <w:sz w:val="19"/>
          <w:szCs w:val="19"/>
          <w:lang w:val="en-GB"/>
        </w:rPr>
        <w:t>Zie ook de Guidelines LA for studies (</w:t>
      </w:r>
      <w:r w:rsidR="008B13CC" w:rsidRPr="002C472A">
        <w:rPr>
          <w:rFonts w:ascii="Times New Roman" w:hAnsi="Times New Roman" w:cs="Times New Roman"/>
          <w:sz w:val="19"/>
          <w:szCs w:val="19"/>
          <w:lang w:val="en-GB"/>
        </w:rPr>
        <w:t xml:space="preserve">Guidelines </w:t>
      </w:r>
      <w:r w:rsidR="003962E1" w:rsidRPr="002C472A">
        <w:rPr>
          <w:rFonts w:ascii="Times New Roman" w:hAnsi="Times New Roman" w:cs="Times New Roman"/>
          <w:sz w:val="19"/>
          <w:szCs w:val="19"/>
          <w:lang w:val="en-GB"/>
        </w:rPr>
        <w:t>on how to us</w:t>
      </w:r>
      <w:r w:rsidR="003962E1">
        <w:rPr>
          <w:rFonts w:ascii="Times New Roman" w:hAnsi="Times New Roman" w:cs="Times New Roman"/>
          <w:sz w:val="19"/>
          <w:szCs w:val="19"/>
          <w:lang w:val="en-GB"/>
        </w:rPr>
        <w:t>e the Learning Agreement</w:t>
      </w:r>
      <w:r w:rsidR="00CC2A35">
        <w:rPr>
          <w:rFonts w:ascii="Times New Roman" w:hAnsi="Times New Roman" w:cs="Times New Roman"/>
          <w:sz w:val="19"/>
          <w:szCs w:val="19"/>
          <w:lang w:val="en-GB"/>
        </w:rPr>
        <w:t xml:space="preserve"> for Studies</w:t>
      </w:r>
      <w:r w:rsidR="00E461F3" w:rsidRPr="002C472A">
        <w:rPr>
          <w:rFonts w:ascii="Times New Roman" w:hAnsi="Times New Roman" w:cs="Times New Roman"/>
          <w:sz w:val="19"/>
          <w:szCs w:val="19"/>
          <w:lang w:val="en-GB"/>
        </w:rPr>
        <w:t>)</w:t>
      </w:r>
      <w:r w:rsidR="00320E33">
        <w:rPr>
          <w:rFonts w:ascii="Times New Roman" w:hAnsi="Times New Roman" w:cs="Times New Roman"/>
          <w:sz w:val="19"/>
          <w:szCs w:val="19"/>
          <w:lang w:val="en-GB"/>
        </w:rPr>
        <w:t xml:space="preserve"> </w:t>
      </w:r>
      <w:r w:rsidR="00320E33" w:rsidRPr="00320E33">
        <w:rPr>
          <w:rFonts w:ascii="Times New Roman" w:hAnsi="Times New Roman" w:cs="Times New Roman"/>
          <w:sz w:val="19"/>
          <w:szCs w:val="19"/>
          <w:lang w:val="en-GB"/>
        </w:rPr>
        <w:t>https://erasmus-plus.ec.europa.eu/resources-and-tools/learning-agreement</w:t>
      </w:r>
      <w:r w:rsidR="00320E33">
        <w:rPr>
          <w:rFonts w:ascii="Times New Roman" w:hAnsi="Times New Roman" w:cs="Times New Roman"/>
          <w:sz w:val="19"/>
          <w:szCs w:val="19"/>
          <w:lang w:val="en-GB"/>
        </w:rPr>
        <w:t xml:space="preserve">. </w:t>
      </w:r>
    </w:p>
    <w:p w14:paraId="2DBEFA87" w14:textId="34B82BAD" w:rsidR="00566F3C" w:rsidRPr="00370C7D" w:rsidRDefault="00566F3C" w:rsidP="00566F3C">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Moeten alle Agreements in papieren versie</w:t>
      </w:r>
      <w:r w:rsidR="00DB6796" w:rsidRPr="00370C7D">
        <w:rPr>
          <w:rFonts w:ascii="Times New Roman" w:hAnsi="Times New Roman" w:cs="Times New Roman"/>
          <w:b/>
          <w:sz w:val="19"/>
          <w:szCs w:val="19"/>
        </w:rPr>
        <w:t>s</w:t>
      </w:r>
      <w:r w:rsidRPr="00370C7D">
        <w:rPr>
          <w:rFonts w:ascii="Times New Roman" w:hAnsi="Times New Roman" w:cs="Times New Roman"/>
          <w:b/>
          <w:sz w:val="19"/>
          <w:szCs w:val="19"/>
        </w:rPr>
        <w:t xml:space="preserve"> bewaard worden of is de digitale versie voorzien van een handtekening voldoende?</w:t>
      </w:r>
    </w:p>
    <w:p w14:paraId="129DCAA3" w14:textId="6F2B7A4B" w:rsidR="00E9296B" w:rsidRPr="00370C7D" w:rsidRDefault="00566F3C" w:rsidP="004F64F8">
      <w:pPr>
        <w:spacing w:line="240" w:lineRule="auto"/>
        <w:rPr>
          <w:rFonts w:ascii="Times New Roman" w:hAnsi="Times New Roman" w:cs="Times New Roman"/>
          <w:sz w:val="19"/>
          <w:szCs w:val="19"/>
        </w:rPr>
      </w:pPr>
      <w:r w:rsidRPr="00370C7D">
        <w:rPr>
          <w:rFonts w:ascii="Times New Roman" w:hAnsi="Times New Roman" w:cs="Times New Roman"/>
          <w:sz w:val="19"/>
          <w:szCs w:val="19"/>
        </w:rPr>
        <w:t>De dossiers kunnen digitaal worden opgeslagen. Als er een audit of financial check is k</w:t>
      </w:r>
      <w:r w:rsidR="001B1ED1" w:rsidRPr="00370C7D">
        <w:rPr>
          <w:rFonts w:ascii="Times New Roman" w:hAnsi="Times New Roman" w:cs="Times New Roman"/>
          <w:sz w:val="19"/>
          <w:szCs w:val="19"/>
        </w:rPr>
        <w:t>unnen</w:t>
      </w:r>
      <w:r w:rsidRPr="00370C7D">
        <w:rPr>
          <w:rFonts w:ascii="Times New Roman" w:hAnsi="Times New Roman" w:cs="Times New Roman"/>
          <w:sz w:val="19"/>
          <w:szCs w:val="19"/>
        </w:rPr>
        <w:t xml:space="preserve"> de gevraagde dossiers </w:t>
      </w:r>
      <w:r w:rsidR="001B1ED1" w:rsidRPr="00370C7D">
        <w:rPr>
          <w:rFonts w:ascii="Times New Roman" w:hAnsi="Times New Roman" w:cs="Times New Roman"/>
          <w:sz w:val="19"/>
          <w:szCs w:val="19"/>
        </w:rPr>
        <w:t xml:space="preserve">worden </w:t>
      </w:r>
      <w:r w:rsidRPr="00370C7D">
        <w:rPr>
          <w:rFonts w:ascii="Times New Roman" w:hAnsi="Times New Roman" w:cs="Times New Roman"/>
          <w:sz w:val="19"/>
          <w:szCs w:val="19"/>
        </w:rPr>
        <w:t>uit</w:t>
      </w:r>
      <w:r w:rsidR="001B1ED1" w:rsidRPr="00370C7D">
        <w:rPr>
          <w:rFonts w:ascii="Times New Roman" w:hAnsi="Times New Roman" w:cs="Times New Roman"/>
          <w:sz w:val="19"/>
          <w:szCs w:val="19"/>
        </w:rPr>
        <w:t>ge</w:t>
      </w:r>
      <w:r w:rsidRPr="00370C7D">
        <w:rPr>
          <w:rFonts w:ascii="Times New Roman" w:hAnsi="Times New Roman" w:cs="Times New Roman"/>
          <w:sz w:val="19"/>
          <w:szCs w:val="19"/>
        </w:rPr>
        <w:t>print.</w:t>
      </w:r>
    </w:p>
    <w:p w14:paraId="18873193" w14:textId="52D7C3E0" w:rsidR="00896B54" w:rsidRPr="00370C7D" w:rsidRDefault="00896B54" w:rsidP="00006C43">
      <w:pPr>
        <w:pStyle w:val="Kop2"/>
        <w:rPr>
          <w:rFonts w:ascii="Times New Roman" w:hAnsi="Times New Roman" w:cs="Times New Roman"/>
          <w:sz w:val="19"/>
          <w:szCs w:val="19"/>
          <w:lang w:val="en-US"/>
        </w:rPr>
      </w:pPr>
      <w:bookmarkStart w:id="28" w:name="_Toc396314005"/>
      <w:bookmarkStart w:id="29" w:name="_Toc54273607"/>
      <w:r w:rsidRPr="00370C7D">
        <w:rPr>
          <w:rFonts w:ascii="Times New Roman" w:hAnsi="Times New Roman" w:cs="Times New Roman"/>
          <w:sz w:val="19"/>
          <w:szCs w:val="19"/>
          <w:lang w:val="en-US"/>
        </w:rPr>
        <w:t>T</w:t>
      </w:r>
      <w:r w:rsidR="00915408" w:rsidRPr="00370C7D">
        <w:rPr>
          <w:rFonts w:ascii="Times New Roman" w:hAnsi="Times New Roman" w:cs="Times New Roman"/>
          <w:sz w:val="19"/>
          <w:szCs w:val="19"/>
          <w:lang w:val="en-US"/>
        </w:rPr>
        <w:t>ranscript of records (T</w:t>
      </w:r>
      <w:r w:rsidRPr="00370C7D">
        <w:rPr>
          <w:rFonts w:ascii="Times New Roman" w:hAnsi="Times New Roman" w:cs="Times New Roman"/>
          <w:sz w:val="19"/>
          <w:szCs w:val="19"/>
          <w:lang w:val="en-US"/>
        </w:rPr>
        <w:t>oR</w:t>
      </w:r>
      <w:bookmarkEnd w:id="28"/>
      <w:r w:rsidR="00915408" w:rsidRPr="00370C7D">
        <w:rPr>
          <w:rFonts w:ascii="Times New Roman" w:hAnsi="Times New Roman" w:cs="Times New Roman"/>
          <w:sz w:val="19"/>
          <w:szCs w:val="19"/>
          <w:lang w:val="en-US"/>
        </w:rPr>
        <w:t>)</w:t>
      </w:r>
      <w:r w:rsidR="00924AAA" w:rsidRPr="00370C7D">
        <w:rPr>
          <w:rFonts w:ascii="Times New Roman" w:hAnsi="Times New Roman" w:cs="Times New Roman"/>
          <w:sz w:val="19"/>
          <w:szCs w:val="19"/>
          <w:lang w:val="en-US"/>
        </w:rPr>
        <w:t xml:space="preserve"> – After the mobility</w:t>
      </w:r>
      <w:bookmarkEnd w:id="29"/>
    </w:p>
    <w:p w14:paraId="1A9DFA88" w14:textId="0040F887" w:rsidR="00946111" w:rsidRPr="00370C7D" w:rsidRDefault="00F74C6E" w:rsidP="00946111">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Op d</w:t>
      </w:r>
      <w:r w:rsidR="00896B54" w:rsidRPr="00370C7D">
        <w:rPr>
          <w:rFonts w:ascii="Times New Roman" w:hAnsi="Times New Roman" w:cs="Times New Roman"/>
          <w:b/>
          <w:sz w:val="19"/>
          <w:szCs w:val="19"/>
        </w:rPr>
        <w:t xml:space="preserve">e Transcript of Records (ToR) </w:t>
      </w:r>
      <w:r w:rsidRPr="00370C7D">
        <w:rPr>
          <w:rFonts w:ascii="Times New Roman" w:hAnsi="Times New Roman" w:cs="Times New Roman"/>
          <w:b/>
          <w:sz w:val="19"/>
          <w:szCs w:val="19"/>
        </w:rPr>
        <w:t>die we ontvangen hebben staan</w:t>
      </w:r>
      <w:r w:rsidR="00896B54" w:rsidRPr="00370C7D">
        <w:rPr>
          <w:rFonts w:ascii="Times New Roman" w:hAnsi="Times New Roman" w:cs="Times New Roman"/>
          <w:b/>
          <w:sz w:val="19"/>
          <w:szCs w:val="19"/>
        </w:rPr>
        <w:t xml:space="preserve"> geen begin- en </w:t>
      </w:r>
      <w:r w:rsidR="00DE2C48" w:rsidRPr="00370C7D">
        <w:rPr>
          <w:rFonts w:ascii="Times New Roman" w:hAnsi="Times New Roman" w:cs="Times New Roman"/>
          <w:b/>
          <w:sz w:val="19"/>
          <w:szCs w:val="19"/>
        </w:rPr>
        <w:t>einddatum vermeld</w:t>
      </w:r>
      <w:r w:rsidRPr="00370C7D">
        <w:rPr>
          <w:rFonts w:ascii="Times New Roman" w:hAnsi="Times New Roman" w:cs="Times New Roman"/>
          <w:b/>
          <w:sz w:val="19"/>
          <w:szCs w:val="19"/>
        </w:rPr>
        <w:t>.</w:t>
      </w:r>
      <w:r w:rsidR="00F838A0" w:rsidRPr="00370C7D">
        <w:rPr>
          <w:rFonts w:ascii="Times New Roman" w:hAnsi="Times New Roman" w:cs="Times New Roman"/>
          <w:b/>
          <w:sz w:val="19"/>
          <w:szCs w:val="19"/>
        </w:rPr>
        <w:t xml:space="preserve"> </w:t>
      </w:r>
      <w:r w:rsidR="00F23EF2" w:rsidRPr="00370C7D">
        <w:rPr>
          <w:rFonts w:ascii="Times New Roman" w:hAnsi="Times New Roman" w:cs="Times New Roman"/>
          <w:b/>
          <w:sz w:val="19"/>
          <w:szCs w:val="19"/>
        </w:rPr>
        <w:t>Zijn de exacte begin- en einddatum verplicht?</w:t>
      </w:r>
    </w:p>
    <w:p w14:paraId="41F4C7A3" w14:textId="39A0F006" w:rsidR="00156D2A" w:rsidRPr="00370C7D" w:rsidRDefault="00946111" w:rsidP="00946111">
      <w:pPr>
        <w:spacing w:line="240" w:lineRule="auto"/>
        <w:rPr>
          <w:rFonts w:ascii="Times New Roman" w:hAnsi="Times New Roman" w:cs="Times New Roman"/>
          <w:sz w:val="19"/>
          <w:szCs w:val="19"/>
        </w:rPr>
      </w:pPr>
      <w:r w:rsidRPr="00370C7D">
        <w:rPr>
          <w:rFonts w:ascii="Times New Roman" w:hAnsi="Times New Roman" w:cs="Times New Roman"/>
          <w:bCs/>
          <w:sz w:val="19"/>
          <w:szCs w:val="19"/>
        </w:rPr>
        <w:t>A</w:t>
      </w:r>
      <w:r w:rsidR="00896B54" w:rsidRPr="00370C7D">
        <w:rPr>
          <w:rFonts w:ascii="Times New Roman" w:hAnsi="Times New Roman" w:cs="Times New Roman"/>
          <w:bCs/>
          <w:sz w:val="19"/>
          <w:szCs w:val="19"/>
        </w:rPr>
        <w:t>l</w:t>
      </w:r>
      <w:r w:rsidR="00896B54" w:rsidRPr="00370C7D">
        <w:rPr>
          <w:rFonts w:ascii="Times New Roman" w:hAnsi="Times New Roman" w:cs="Times New Roman"/>
          <w:sz w:val="19"/>
          <w:szCs w:val="19"/>
        </w:rPr>
        <w:t>s de Transcript of Records geen begin-</w:t>
      </w:r>
      <w:r w:rsidR="00B35EDF" w:rsidRPr="00370C7D">
        <w:rPr>
          <w:rFonts w:ascii="Times New Roman" w:hAnsi="Times New Roman" w:cs="Times New Roman"/>
          <w:sz w:val="19"/>
          <w:szCs w:val="19"/>
        </w:rPr>
        <w:t xml:space="preserve"> </w:t>
      </w:r>
      <w:r w:rsidR="00896B54" w:rsidRPr="00370C7D">
        <w:rPr>
          <w:rFonts w:ascii="Times New Roman" w:hAnsi="Times New Roman" w:cs="Times New Roman"/>
          <w:sz w:val="19"/>
          <w:szCs w:val="19"/>
        </w:rPr>
        <w:t>en einddatum bevat dan dient een Statement of the Host met de exacte data als bijlage bij de ToR te worden gedaan.</w:t>
      </w:r>
    </w:p>
    <w:p w14:paraId="5437B3A6" w14:textId="4BD0F7C5" w:rsidR="003D29A3" w:rsidRPr="00370C7D" w:rsidRDefault="003D29A3" w:rsidP="00896B54">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 xml:space="preserve">Op de Transcript of Records staat geen handtekening. Is een </w:t>
      </w:r>
      <w:r w:rsidR="00A10AB6" w:rsidRPr="00370C7D">
        <w:rPr>
          <w:rFonts w:ascii="Times New Roman" w:hAnsi="Times New Roman" w:cs="Times New Roman"/>
          <w:b/>
          <w:sz w:val="19"/>
          <w:szCs w:val="19"/>
        </w:rPr>
        <w:t xml:space="preserve">erop </w:t>
      </w:r>
      <w:r w:rsidRPr="00370C7D">
        <w:rPr>
          <w:rFonts w:ascii="Times New Roman" w:hAnsi="Times New Roman" w:cs="Times New Roman"/>
          <w:b/>
          <w:sz w:val="19"/>
          <w:szCs w:val="19"/>
        </w:rPr>
        <w:t>handtekening vereist</w:t>
      </w:r>
      <w:r w:rsidR="00A10AB6" w:rsidRPr="00370C7D">
        <w:rPr>
          <w:rFonts w:ascii="Times New Roman" w:hAnsi="Times New Roman" w:cs="Times New Roman"/>
          <w:b/>
          <w:sz w:val="19"/>
          <w:szCs w:val="19"/>
        </w:rPr>
        <w:t>?</w:t>
      </w:r>
    </w:p>
    <w:p w14:paraId="2ABE257F" w14:textId="0CDEF578" w:rsidR="00A10AB6" w:rsidRPr="00370C7D" w:rsidRDefault="00A10AB6" w:rsidP="00896B54">
      <w:pPr>
        <w:spacing w:line="240" w:lineRule="auto"/>
        <w:rPr>
          <w:rFonts w:ascii="Times New Roman" w:hAnsi="Times New Roman" w:cs="Times New Roman"/>
          <w:b/>
          <w:sz w:val="19"/>
          <w:szCs w:val="19"/>
        </w:rPr>
      </w:pPr>
      <w:r w:rsidRPr="00370C7D">
        <w:rPr>
          <w:rFonts w:ascii="Times New Roman" w:hAnsi="Times New Roman" w:cs="Times New Roman"/>
          <w:sz w:val="19"/>
          <w:szCs w:val="19"/>
        </w:rPr>
        <w:t xml:space="preserve">De ToR kan een </w:t>
      </w:r>
      <w:r w:rsidR="00DE2C48" w:rsidRPr="00370C7D">
        <w:rPr>
          <w:rFonts w:ascii="Times New Roman" w:hAnsi="Times New Roman" w:cs="Times New Roman"/>
          <w:sz w:val="19"/>
          <w:szCs w:val="19"/>
        </w:rPr>
        <w:t>computeruitdraai</w:t>
      </w:r>
      <w:r w:rsidRPr="00370C7D">
        <w:rPr>
          <w:rFonts w:ascii="Times New Roman" w:hAnsi="Times New Roman" w:cs="Times New Roman"/>
          <w:sz w:val="19"/>
          <w:szCs w:val="19"/>
        </w:rPr>
        <w:t xml:space="preserve"> zijn met erop het logo van de instelling, een handtekening is niet verplicht. Op de template van de Learning Agreement wordt alleen op het eerste deel (Before the mobility) een handtekening gevraagd van de student</w:t>
      </w:r>
      <w:r w:rsidR="007A45F1" w:rsidRPr="00370C7D">
        <w:rPr>
          <w:rFonts w:ascii="Times New Roman" w:hAnsi="Times New Roman" w:cs="Times New Roman"/>
          <w:sz w:val="19"/>
          <w:szCs w:val="19"/>
        </w:rPr>
        <w:t>,</w:t>
      </w:r>
      <w:r w:rsidRPr="00370C7D">
        <w:rPr>
          <w:rFonts w:ascii="Times New Roman" w:hAnsi="Times New Roman" w:cs="Times New Roman"/>
          <w:sz w:val="19"/>
          <w:szCs w:val="19"/>
        </w:rPr>
        <w:t xml:space="preserve"> thuisinstelling en gastinstelling.</w:t>
      </w:r>
    </w:p>
    <w:p w14:paraId="12B13A17" w14:textId="77777777" w:rsidR="00896B54" w:rsidRPr="00370C7D" w:rsidRDefault="00896B54" w:rsidP="00006C43">
      <w:pPr>
        <w:pStyle w:val="Kop2"/>
        <w:rPr>
          <w:rFonts w:ascii="Times New Roman" w:hAnsi="Times New Roman" w:cs="Times New Roman"/>
          <w:sz w:val="19"/>
          <w:szCs w:val="19"/>
        </w:rPr>
      </w:pPr>
      <w:bookmarkStart w:id="30" w:name="_Toc396314006"/>
      <w:bookmarkStart w:id="31" w:name="_Toc54273608"/>
      <w:r w:rsidRPr="00370C7D">
        <w:rPr>
          <w:rFonts w:ascii="Times New Roman" w:hAnsi="Times New Roman" w:cs="Times New Roman"/>
          <w:sz w:val="19"/>
          <w:szCs w:val="19"/>
        </w:rPr>
        <w:t>Statement of the Host</w:t>
      </w:r>
      <w:bookmarkEnd w:id="30"/>
      <w:bookmarkEnd w:id="31"/>
    </w:p>
    <w:p w14:paraId="340E33F0" w14:textId="77777777" w:rsidR="00A64B22" w:rsidRPr="00370C7D" w:rsidRDefault="00A64B22" w:rsidP="004F64F8">
      <w:pPr>
        <w:spacing w:line="240" w:lineRule="auto"/>
        <w:rPr>
          <w:rFonts w:ascii="Times New Roman" w:hAnsi="Times New Roman" w:cs="Times New Roman"/>
          <w:sz w:val="19"/>
          <w:szCs w:val="19"/>
        </w:rPr>
      </w:pPr>
      <w:r w:rsidRPr="00370C7D">
        <w:rPr>
          <w:rFonts w:ascii="Times New Roman" w:hAnsi="Times New Roman" w:cs="Times New Roman"/>
          <w:b/>
          <w:sz w:val="19"/>
          <w:szCs w:val="19"/>
        </w:rPr>
        <w:t xml:space="preserve">Wat als uit het statement blijkt (na terugkomst) dat een student langer is </w:t>
      </w:r>
      <w:r w:rsidR="00B35EDF" w:rsidRPr="00370C7D">
        <w:rPr>
          <w:rFonts w:ascii="Times New Roman" w:hAnsi="Times New Roman" w:cs="Times New Roman"/>
          <w:b/>
          <w:sz w:val="19"/>
          <w:szCs w:val="19"/>
        </w:rPr>
        <w:t>weg</w:t>
      </w:r>
      <w:r w:rsidRPr="00370C7D">
        <w:rPr>
          <w:rFonts w:ascii="Times New Roman" w:hAnsi="Times New Roman" w:cs="Times New Roman"/>
          <w:b/>
          <w:sz w:val="19"/>
          <w:szCs w:val="19"/>
        </w:rPr>
        <w:t>geweest</w:t>
      </w:r>
      <w:r w:rsidR="00855C7D" w:rsidRPr="00370C7D">
        <w:rPr>
          <w:rFonts w:ascii="Times New Roman" w:hAnsi="Times New Roman" w:cs="Times New Roman"/>
          <w:b/>
          <w:sz w:val="19"/>
          <w:szCs w:val="19"/>
        </w:rPr>
        <w:t xml:space="preserve"> dan in eerste instantie was afgesproken </w:t>
      </w:r>
      <w:r w:rsidRPr="00370C7D">
        <w:rPr>
          <w:rFonts w:ascii="Times New Roman" w:hAnsi="Times New Roman" w:cs="Times New Roman"/>
          <w:b/>
          <w:sz w:val="19"/>
          <w:szCs w:val="19"/>
        </w:rPr>
        <w:t>zonder dit vooraf gemeld te hebben? Er is dus geen amendement</w:t>
      </w:r>
      <w:r w:rsidR="00855C7D" w:rsidRPr="00370C7D">
        <w:rPr>
          <w:rFonts w:ascii="Times New Roman" w:hAnsi="Times New Roman" w:cs="Times New Roman"/>
          <w:b/>
          <w:sz w:val="19"/>
          <w:szCs w:val="19"/>
        </w:rPr>
        <w:t xml:space="preserve"> bij het studentencontract</w:t>
      </w:r>
      <w:r w:rsidRPr="00370C7D">
        <w:rPr>
          <w:rFonts w:ascii="Times New Roman" w:hAnsi="Times New Roman" w:cs="Times New Roman"/>
          <w:b/>
          <w:sz w:val="19"/>
          <w:szCs w:val="19"/>
        </w:rPr>
        <w:t>.</w:t>
      </w:r>
      <w:r w:rsidRPr="00370C7D">
        <w:rPr>
          <w:rFonts w:ascii="Times New Roman" w:hAnsi="Times New Roman" w:cs="Times New Roman"/>
          <w:sz w:val="19"/>
          <w:szCs w:val="19"/>
        </w:rPr>
        <w:t xml:space="preserve"> </w:t>
      </w:r>
    </w:p>
    <w:p w14:paraId="1ED421CD" w14:textId="12E9C77F" w:rsidR="000C626C" w:rsidRPr="00370C7D" w:rsidRDefault="000B3722" w:rsidP="004F64F8">
      <w:pPr>
        <w:spacing w:line="240" w:lineRule="auto"/>
        <w:rPr>
          <w:rFonts w:ascii="Times New Roman" w:hAnsi="Times New Roman" w:cs="Times New Roman"/>
          <w:sz w:val="19"/>
          <w:szCs w:val="19"/>
        </w:rPr>
      </w:pPr>
      <w:r w:rsidRPr="00370C7D">
        <w:rPr>
          <w:rFonts w:ascii="Times New Roman" w:hAnsi="Times New Roman" w:cs="Times New Roman"/>
          <w:sz w:val="19"/>
          <w:szCs w:val="19"/>
        </w:rPr>
        <w:t xml:space="preserve">De begin- en </w:t>
      </w:r>
      <w:r w:rsidR="00DE2C48" w:rsidRPr="00370C7D">
        <w:rPr>
          <w:rFonts w:ascii="Times New Roman" w:hAnsi="Times New Roman" w:cs="Times New Roman"/>
          <w:sz w:val="19"/>
          <w:szCs w:val="19"/>
        </w:rPr>
        <w:t>einddatum op</w:t>
      </w:r>
      <w:r w:rsidRPr="00370C7D">
        <w:rPr>
          <w:rFonts w:ascii="Times New Roman" w:hAnsi="Times New Roman" w:cs="Times New Roman"/>
          <w:sz w:val="19"/>
          <w:szCs w:val="19"/>
        </w:rPr>
        <w:t xml:space="preserve"> d</w:t>
      </w:r>
      <w:r w:rsidR="00A64B22" w:rsidRPr="00370C7D">
        <w:rPr>
          <w:rFonts w:ascii="Times New Roman" w:hAnsi="Times New Roman" w:cs="Times New Roman"/>
          <w:sz w:val="19"/>
          <w:szCs w:val="19"/>
        </w:rPr>
        <w:t>e</w:t>
      </w:r>
      <w:r w:rsidR="00AE1279" w:rsidRPr="00370C7D">
        <w:rPr>
          <w:rFonts w:ascii="Times New Roman" w:hAnsi="Times New Roman" w:cs="Times New Roman"/>
          <w:sz w:val="19"/>
          <w:szCs w:val="19"/>
        </w:rPr>
        <w:t xml:space="preserve"> Transcript of Records/</w:t>
      </w:r>
      <w:r w:rsidR="00A64B22" w:rsidRPr="00370C7D">
        <w:rPr>
          <w:rFonts w:ascii="Times New Roman" w:hAnsi="Times New Roman" w:cs="Times New Roman"/>
          <w:sz w:val="19"/>
          <w:szCs w:val="19"/>
        </w:rPr>
        <w:t xml:space="preserve"> Statement of the Host </w:t>
      </w:r>
      <w:r w:rsidRPr="00370C7D">
        <w:rPr>
          <w:rFonts w:ascii="Times New Roman" w:hAnsi="Times New Roman" w:cs="Times New Roman"/>
          <w:sz w:val="19"/>
          <w:szCs w:val="19"/>
        </w:rPr>
        <w:t xml:space="preserve">worden in </w:t>
      </w:r>
      <w:r w:rsidR="003F71AC">
        <w:rPr>
          <w:rFonts w:ascii="Times New Roman" w:hAnsi="Times New Roman" w:cs="Times New Roman"/>
          <w:sz w:val="19"/>
          <w:szCs w:val="19"/>
        </w:rPr>
        <w:t>MT+</w:t>
      </w:r>
      <w:r w:rsidRPr="00370C7D">
        <w:rPr>
          <w:rFonts w:ascii="Times New Roman" w:hAnsi="Times New Roman" w:cs="Times New Roman"/>
          <w:sz w:val="19"/>
          <w:szCs w:val="19"/>
        </w:rPr>
        <w:t xml:space="preserve"> geregistreerd. Als deze data verschillen met de data op het studentencontract </w:t>
      </w:r>
      <w:r w:rsidR="00D46E61" w:rsidRPr="00370C7D">
        <w:rPr>
          <w:rFonts w:ascii="Times New Roman" w:hAnsi="Times New Roman" w:cs="Times New Roman"/>
          <w:sz w:val="19"/>
          <w:szCs w:val="19"/>
        </w:rPr>
        <w:t xml:space="preserve">en de periode langer is dan in het studentencontract is afgesloten </w:t>
      </w:r>
      <w:r w:rsidRPr="00370C7D">
        <w:rPr>
          <w:rFonts w:ascii="Times New Roman" w:hAnsi="Times New Roman" w:cs="Times New Roman"/>
          <w:sz w:val="19"/>
          <w:szCs w:val="19"/>
        </w:rPr>
        <w:t xml:space="preserve">(in verband met een verlenging) dan </w:t>
      </w:r>
      <w:r w:rsidR="00A64B22" w:rsidRPr="00370C7D">
        <w:rPr>
          <w:rFonts w:ascii="Times New Roman" w:hAnsi="Times New Roman" w:cs="Times New Roman"/>
          <w:sz w:val="19"/>
          <w:szCs w:val="19"/>
        </w:rPr>
        <w:t>dient een amendement met de correcte data bij het studentencontract te zitten</w:t>
      </w:r>
      <w:r w:rsidR="00563384" w:rsidRPr="00370C7D">
        <w:rPr>
          <w:rFonts w:ascii="Times New Roman" w:hAnsi="Times New Roman" w:cs="Times New Roman"/>
          <w:sz w:val="19"/>
          <w:szCs w:val="19"/>
        </w:rPr>
        <w:t>, samen met de aangepaste Learning Agreement.</w:t>
      </w:r>
      <w:r w:rsidR="00EF24F5" w:rsidRPr="00370C7D">
        <w:rPr>
          <w:rFonts w:ascii="Times New Roman" w:hAnsi="Times New Roman" w:cs="Times New Roman"/>
          <w:sz w:val="19"/>
          <w:szCs w:val="19"/>
        </w:rPr>
        <w:t xml:space="preserve"> </w:t>
      </w:r>
      <w:r w:rsidR="00A64B22" w:rsidRPr="00370C7D">
        <w:rPr>
          <w:rFonts w:ascii="Times New Roman" w:hAnsi="Times New Roman" w:cs="Times New Roman"/>
          <w:sz w:val="19"/>
          <w:szCs w:val="19"/>
        </w:rPr>
        <w:t xml:space="preserve">Als er geen amendement bij het </w:t>
      </w:r>
      <w:r w:rsidR="00855C7D" w:rsidRPr="00370C7D">
        <w:rPr>
          <w:rFonts w:ascii="Times New Roman" w:hAnsi="Times New Roman" w:cs="Times New Roman"/>
          <w:sz w:val="19"/>
          <w:szCs w:val="19"/>
        </w:rPr>
        <w:t>studentenc</w:t>
      </w:r>
      <w:r w:rsidR="00A64B22" w:rsidRPr="00370C7D">
        <w:rPr>
          <w:rFonts w:ascii="Times New Roman" w:hAnsi="Times New Roman" w:cs="Times New Roman"/>
          <w:sz w:val="19"/>
          <w:szCs w:val="19"/>
        </w:rPr>
        <w:t xml:space="preserve">ontract zit dan worden de data uit het </w:t>
      </w:r>
      <w:r w:rsidR="00855C7D" w:rsidRPr="00370C7D">
        <w:rPr>
          <w:rFonts w:ascii="Times New Roman" w:hAnsi="Times New Roman" w:cs="Times New Roman"/>
          <w:sz w:val="19"/>
          <w:szCs w:val="19"/>
        </w:rPr>
        <w:t>studenten</w:t>
      </w:r>
      <w:r w:rsidR="00A64B22" w:rsidRPr="00370C7D">
        <w:rPr>
          <w:rFonts w:ascii="Times New Roman" w:hAnsi="Times New Roman" w:cs="Times New Roman"/>
          <w:sz w:val="19"/>
          <w:szCs w:val="19"/>
        </w:rPr>
        <w:t xml:space="preserve">contract gebruikt voor het berekenen van het </w:t>
      </w:r>
      <w:r w:rsidR="000C626C" w:rsidRPr="00370C7D">
        <w:rPr>
          <w:rFonts w:ascii="Times New Roman" w:hAnsi="Times New Roman" w:cs="Times New Roman"/>
          <w:sz w:val="19"/>
          <w:szCs w:val="19"/>
        </w:rPr>
        <w:t>beursbedrag</w:t>
      </w:r>
      <w:r w:rsidR="00511574">
        <w:rPr>
          <w:rFonts w:ascii="Times New Roman" w:hAnsi="Times New Roman" w:cs="Times New Roman"/>
          <w:sz w:val="19"/>
          <w:szCs w:val="19"/>
        </w:rPr>
        <w:t>.</w:t>
      </w:r>
      <w:r w:rsidR="008E7A9A">
        <w:rPr>
          <w:rFonts w:ascii="Times New Roman" w:hAnsi="Times New Roman" w:cs="Times New Roman"/>
          <w:sz w:val="19"/>
          <w:szCs w:val="19"/>
        </w:rPr>
        <w:t xml:space="preserve"> </w:t>
      </w:r>
      <w:r w:rsidR="000C626C" w:rsidRPr="00370C7D">
        <w:rPr>
          <w:rFonts w:ascii="Times New Roman" w:hAnsi="Times New Roman" w:cs="Times New Roman"/>
          <w:sz w:val="19"/>
          <w:szCs w:val="19"/>
        </w:rPr>
        <w:t xml:space="preserve">In </w:t>
      </w:r>
      <w:r w:rsidR="003F71AC">
        <w:rPr>
          <w:rFonts w:ascii="Times New Roman" w:hAnsi="Times New Roman" w:cs="Times New Roman"/>
          <w:sz w:val="19"/>
          <w:szCs w:val="19"/>
        </w:rPr>
        <w:t>MT+</w:t>
      </w:r>
      <w:r w:rsidR="000C626C" w:rsidRPr="00370C7D">
        <w:rPr>
          <w:rFonts w:ascii="Times New Roman" w:hAnsi="Times New Roman" w:cs="Times New Roman"/>
          <w:sz w:val="19"/>
          <w:szCs w:val="19"/>
        </w:rPr>
        <w:t xml:space="preserve"> </w:t>
      </w:r>
      <w:r w:rsidR="00511574">
        <w:rPr>
          <w:rFonts w:ascii="Times New Roman" w:hAnsi="Times New Roman" w:cs="Times New Roman"/>
          <w:sz w:val="19"/>
          <w:szCs w:val="19"/>
        </w:rPr>
        <w:t>worden</w:t>
      </w:r>
      <w:r w:rsidR="00A52B23" w:rsidRPr="00370C7D">
        <w:rPr>
          <w:rFonts w:ascii="Times New Roman" w:hAnsi="Times New Roman" w:cs="Times New Roman"/>
          <w:sz w:val="19"/>
          <w:szCs w:val="19"/>
        </w:rPr>
        <w:t xml:space="preserve"> </w:t>
      </w:r>
      <w:r w:rsidR="000C626C" w:rsidRPr="00370C7D">
        <w:rPr>
          <w:rFonts w:ascii="Times New Roman" w:hAnsi="Times New Roman" w:cs="Times New Roman"/>
          <w:sz w:val="19"/>
          <w:szCs w:val="19"/>
        </w:rPr>
        <w:t>de begin</w:t>
      </w:r>
      <w:r w:rsidR="00B35EDF" w:rsidRPr="00370C7D">
        <w:rPr>
          <w:rFonts w:ascii="Times New Roman" w:hAnsi="Times New Roman" w:cs="Times New Roman"/>
          <w:sz w:val="19"/>
          <w:szCs w:val="19"/>
        </w:rPr>
        <w:t>-</w:t>
      </w:r>
      <w:r w:rsidR="000C626C" w:rsidRPr="00370C7D">
        <w:rPr>
          <w:rFonts w:ascii="Times New Roman" w:hAnsi="Times New Roman" w:cs="Times New Roman"/>
          <w:sz w:val="19"/>
          <w:szCs w:val="19"/>
        </w:rPr>
        <w:t xml:space="preserve"> en einddatum uit d</w:t>
      </w:r>
      <w:r w:rsidR="00AE1279" w:rsidRPr="00370C7D">
        <w:rPr>
          <w:rFonts w:ascii="Times New Roman" w:hAnsi="Times New Roman" w:cs="Times New Roman"/>
          <w:sz w:val="19"/>
          <w:szCs w:val="19"/>
        </w:rPr>
        <w:t xml:space="preserve">e Transcript of Records/ </w:t>
      </w:r>
      <w:r w:rsidR="000C626C" w:rsidRPr="00370C7D">
        <w:rPr>
          <w:rFonts w:ascii="Times New Roman" w:hAnsi="Times New Roman" w:cs="Times New Roman"/>
          <w:sz w:val="19"/>
          <w:szCs w:val="19"/>
        </w:rPr>
        <w:t xml:space="preserve">Statement </w:t>
      </w:r>
      <w:r w:rsidR="00EF24F5" w:rsidRPr="00370C7D">
        <w:rPr>
          <w:rFonts w:ascii="Times New Roman" w:hAnsi="Times New Roman" w:cs="Times New Roman"/>
          <w:sz w:val="19"/>
          <w:szCs w:val="19"/>
        </w:rPr>
        <w:t xml:space="preserve">of the Host </w:t>
      </w:r>
      <w:r w:rsidR="000C626C" w:rsidRPr="00370C7D">
        <w:rPr>
          <w:rFonts w:ascii="Times New Roman" w:hAnsi="Times New Roman" w:cs="Times New Roman"/>
          <w:sz w:val="19"/>
          <w:szCs w:val="19"/>
        </w:rPr>
        <w:t xml:space="preserve">geregistreerd en </w:t>
      </w:r>
      <w:r w:rsidRPr="00370C7D">
        <w:rPr>
          <w:rFonts w:ascii="Times New Roman" w:hAnsi="Times New Roman" w:cs="Times New Roman"/>
          <w:sz w:val="19"/>
          <w:szCs w:val="19"/>
        </w:rPr>
        <w:t xml:space="preserve">het aantal dagen dat </w:t>
      </w:r>
      <w:r w:rsidR="00AE1279" w:rsidRPr="00370C7D">
        <w:rPr>
          <w:rFonts w:ascii="Times New Roman" w:hAnsi="Times New Roman" w:cs="Times New Roman"/>
          <w:sz w:val="19"/>
          <w:szCs w:val="19"/>
        </w:rPr>
        <w:t>het met het contract verschilt worden als nulbeursdagen geregistreerd.</w:t>
      </w:r>
      <w:r w:rsidRPr="00370C7D">
        <w:rPr>
          <w:rFonts w:ascii="Times New Roman" w:hAnsi="Times New Roman" w:cs="Times New Roman"/>
          <w:sz w:val="19"/>
          <w:szCs w:val="19"/>
        </w:rPr>
        <w:t xml:space="preserve"> </w:t>
      </w:r>
    </w:p>
    <w:p w14:paraId="4B217037" w14:textId="3635CE1F" w:rsidR="00A64B22" w:rsidRPr="00370C7D" w:rsidRDefault="00A64B22" w:rsidP="004F64F8">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 xml:space="preserve">Wat als de periode van de </w:t>
      </w:r>
      <w:r w:rsidR="0019042A" w:rsidRPr="00370C7D">
        <w:rPr>
          <w:rFonts w:ascii="Times New Roman" w:hAnsi="Times New Roman" w:cs="Times New Roman"/>
          <w:b/>
          <w:sz w:val="19"/>
          <w:szCs w:val="19"/>
        </w:rPr>
        <w:t>S</w:t>
      </w:r>
      <w:r w:rsidRPr="00370C7D">
        <w:rPr>
          <w:rFonts w:ascii="Times New Roman" w:hAnsi="Times New Roman" w:cs="Times New Roman"/>
          <w:b/>
          <w:sz w:val="19"/>
          <w:szCs w:val="19"/>
        </w:rPr>
        <w:t xml:space="preserve">tatement of the Host korter is dan aangeven in </w:t>
      </w:r>
      <w:r w:rsidR="006E731F" w:rsidRPr="00370C7D">
        <w:rPr>
          <w:rFonts w:ascii="Times New Roman" w:hAnsi="Times New Roman" w:cs="Times New Roman"/>
          <w:b/>
          <w:sz w:val="19"/>
          <w:szCs w:val="19"/>
        </w:rPr>
        <w:t>het</w:t>
      </w:r>
      <w:r w:rsidRPr="00370C7D">
        <w:rPr>
          <w:rFonts w:ascii="Times New Roman" w:hAnsi="Times New Roman" w:cs="Times New Roman"/>
          <w:b/>
          <w:sz w:val="19"/>
          <w:szCs w:val="19"/>
        </w:rPr>
        <w:t xml:space="preserve"> student</w:t>
      </w:r>
      <w:r w:rsidR="00B35EDF" w:rsidRPr="00370C7D">
        <w:rPr>
          <w:rFonts w:ascii="Times New Roman" w:hAnsi="Times New Roman" w:cs="Times New Roman"/>
          <w:b/>
          <w:sz w:val="19"/>
          <w:szCs w:val="19"/>
        </w:rPr>
        <w:t>encontract</w:t>
      </w:r>
      <w:r w:rsidRPr="00370C7D">
        <w:rPr>
          <w:rFonts w:ascii="Times New Roman" w:hAnsi="Times New Roman" w:cs="Times New Roman"/>
          <w:b/>
          <w:sz w:val="19"/>
          <w:szCs w:val="19"/>
        </w:rPr>
        <w:t xml:space="preserve">? Welke data is leidend voor hoogte </w:t>
      </w:r>
      <w:r w:rsidR="0009778C" w:rsidRPr="00370C7D">
        <w:rPr>
          <w:rFonts w:ascii="Times New Roman" w:hAnsi="Times New Roman" w:cs="Times New Roman"/>
          <w:b/>
          <w:sz w:val="19"/>
          <w:szCs w:val="19"/>
        </w:rPr>
        <w:t xml:space="preserve">van de </w:t>
      </w:r>
      <w:r w:rsidRPr="00370C7D">
        <w:rPr>
          <w:rFonts w:ascii="Times New Roman" w:hAnsi="Times New Roman" w:cs="Times New Roman"/>
          <w:b/>
          <w:sz w:val="19"/>
          <w:szCs w:val="19"/>
        </w:rPr>
        <w:t>beurs?</w:t>
      </w:r>
    </w:p>
    <w:p w14:paraId="5CDAD767" w14:textId="265A6278" w:rsidR="005A1CEB" w:rsidRPr="00370C7D" w:rsidRDefault="00A64B22" w:rsidP="004F64F8">
      <w:pPr>
        <w:spacing w:line="240" w:lineRule="auto"/>
        <w:rPr>
          <w:rFonts w:ascii="Times New Roman" w:hAnsi="Times New Roman" w:cs="Times New Roman"/>
          <w:sz w:val="19"/>
          <w:szCs w:val="19"/>
        </w:rPr>
      </w:pPr>
      <w:r w:rsidRPr="00370C7D">
        <w:rPr>
          <w:rFonts w:ascii="Times New Roman" w:hAnsi="Times New Roman" w:cs="Times New Roman"/>
          <w:sz w:val="19"/>
          <w:szCs w:val="19"/>
        </w:rPr>
        <w:t xml:space="preserve">Als de buitenlandperiode korter is dan in het </w:t>
      </w:r>
      <w:r w:rsidR="00855C7D" w:rsidRPr="00370C7D">
        <w:rPr>
          <w:rFonts w:ascii="Times New Roman" w:hAnsi="Times New Roman" w:cs="Times New Roman"/>
          <w:sz w:val="19"/>
          <w:szCs w:val="19"/>
        </w:rPr>
        <w:t>studenten</w:t>
      </w:r>
      <w:r w:rsidRPr="00370C7D">
        <w:rPr>
          <w:rFonts w:ascii="Times New Roman" w:hAnsi="Times New Roman" w:cs="Times New Roman"/>
          <w:sz w:val="19"/>
          <w:szCs w:val="19"/>
        </w:rPr>
        <w:t xml:space="preserve">contract is aangegeven </w:t>
      </w:r>
      <w:r w:rsidR="0025177D" w:rsidRPr="00370C7D">
        <w:rPr>
          <w:rFonts w:ascii="Times New Roman" w:hAnsi="Times New Roman" w:cs="Times New Roman"/>
          <w:sz w:val="19"/>
          <w:szCs w:val="19"/>
        </w:rPr>
        <w:t xml:space="preserve">en het verschil is meer dan 5 dagen </w:t>
      </w:r>
      <w:r w:rsidRPr="00370C7D">
        <w:rPr>
          <w:rFonts w:ascii="Times New Roman" w:hAnsi="Times New Roman" w:cs="Times New Roman"/>
          <w:sz w:val="19"/>
          <w:szCs w:val="19"/>
        </w:rPr>
        <w:t>dan zijn de data van d</w:t>
      </w:r>
      <w:r w:rsidR="00B634F5" w:rsidRPr="00370C7D">
        <w:rPr>
          <w:rFonts w:ascii="Times New Roman" w:hAnsi="Times New Roman" w:cs="Times New Roman"/>
          <w:sz w:val="19"/>
          <w:szCs w:val="19"/>
        </w:rPr>
        <w:t xml:space="preserve">e Statement of the Host bindend en wordt het beursbedrag aangepast. </w:t>
      </w:r>
      <w:r w:rsidR="00D46E61" w:rsidRPr="00370C7D">
        <w:rPr>
          <w:rFonts w:ascii="Times New Roman" w:hAnsi="Times New Roman" w:cs="Times New Roman"/>
          <w:sz w:val="19"/>
          <w:szCs w:val="19"/>
        </w:rPr>
        <w:t>Als het verschil 5 dagen of minder is</w:t>
      </w:r>
      <w:r w:rsidR="00B634F5" w:rsidRPr="00370C7D">
        <w:rPr>
          <w:rFonts w:ascii="Times New Roman" w:hAnsi="Times New Roman" w:cs="Times New Roman"/>
          <w:sz w:val="19"/>
          <w:szCs w:val="19"/>
        </w:rPr>
        <w:t xml:space="preserve"> dan blijft in </w:t>
      </w:r>
      <w:r w:rsidR="003F71AC">
        <w:rPr>
          <w:rFonts w:ascii="Times New Roman" w:hAnsi="Times New Roman" w:cs="Times New Roman"/>
          <w:sz w:val="19"/>
          <w:szCs w:val="19"/>
        </w:rPr>
        <w:t>MT+</w:t>
      </w:r>
      <w:r w:rsidR="00B634F5" w:rsidRPr="00370C7D">
        <w:rPr>
          <w:rFonts w:ascii="Times New Roman" w:hAnsi="Times New Roman" w:cs="Times New Roman"/>
          <w:sz w:val="19"/>
          <w:szCs w:val="19"/>
        </w:rPr>
        <w:t xml:space="preserve"> de begin- en einddatum uit het studenten contract staan en verandert het beursbedrag niet.</w:t>
      </w:r>
    </w:p>
    <w:p w14:paraId="52867A0F" w14:textId="77777777" w:rsidR="00E77B1C" w:rsidRPr="00370C7D" w:rsidRDefault="00E77B1C" w:rsidP="00006C43">
      <w:pPr>
        <w:pStyle w:val="Kop2"/>
        <w:rPr>
          <w:rFonts w:ascii="Times New Roman" w:hAnsi="Times New Roman" w:cs="Times New Roman"/>
          <w:sz w:val="19"/>
          <w:szCs w:val="19"/>
        </w:rPr>
      </w:pPr>
      <w:bookmarkStart w:id="32" w:name="_Toc396314007"/>
      <w:bookmarkStart w:id="33" w:name="_Toc54273609"/>
      <w:r w:rsidRPr="00370C7D">
        <w:rPr>
          <w:rFonts w:ascii="Times New Roman" w:hAnsi="Times New Roman" w:cs="Times New Roman"/>
          <w:sz w:val="19"/>
          <w:szCs w:val="19"/>
        </w:rPr>
        <w:t>Verlenging</w:t>
      </w:r>
      <w:bookmarkEnd w:id="32"/>
      <w:bookmarkEnd w:id="33"/>
    </w:p>
    <w:p w14:paraId="0C058405" w14:textId="77777777" w:rsidR="00E77B1C" w:rsidRPr="00370C7D" w:rsidRDefault="00E77B1C" w:rsidP="00E77B1C">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Als een student verlenging aanvraagt maar de instelling niet voldoende budget heeft om voor deze periode een beurs te betalen</w:t>
      </w:r>
      <w:r w:rsidR="0009778C" w:rsidRPr="00370C7D">
        <w:rPr>
          <w:rFonts w:ascii="Times New Roman" w:hAnsi="Times New Roman" w:cs="Times New Roman"/>
          <w:b/>
          <w:sz w:val="19"/>
          <w:szCs w:val="19"/>
        </w:rPr>
        <w:t>,</w:t>
      </w:r>
      <w:r w:rsidRPr="00370C7D">
        <w:rPr>
          <w:rFonts w:ascii="Times New Roman" w:hAnsi="Times New Roman" w:cs="Times New Roman"/>
          <w:b/>
          <w:sz w:val="19"/>
          <w:szCs w:val="19"/>
        </w:rPr>
        <w:t xml:space="preserve"> wat is dan een mogelijkheid?</w:t>
      </w:r>
    </w:p>
    <w:p w14:paraId="4AA65CE0" w14:textId="39E026C5" w:rsidR="00915408" w:rsidRPr="00370C7D" w:rsidRDefault="00E77B1C" w:rsidP="00E77B1C">
      <w:pPr>
        <w:spacing w:line="240" w:lineRule="auto"/>
        <w:rPr>
          <w:rFonts w:ascii="Times New Roman" w:hAnsi="Times New Roman" w:cs="Times New Roman"/>
          <w:sz w:val="19"/>
          <w:szCs w:val="19"/>
        </w:rPr>
      </w:pPr>
      <w:r w:rsidRPr="00370C7D">
        <w:rPr>
          <w:rFonts w:ascii="Times New Roman" w:hAnsi="Times New Roman" w:cs="Times New Roman"/>
          <w:sz w:val="19"/>
          <w:szCs w:val="19"/>
        </w:rPr>
        <w:t xml:space="preserve">De instelling kan </w:t>
      </w:r>
      <w:r w:rsidR="006E731F" w:rsidRPr="00370C7D">
        <w:rPr>
          <w:rFonts w:ascii="Times New Roman" w:hAnsi="Times New Roman" w:cs="Times New Roman"/>
          <w:sz w:val="19"/>
          <w:szCs w:val="19"/>
        </w:rPr>
        <w:t>ervoor</w:t>
      </w:r>
      <w:r w:rsidRPr="00370C7D">
        <w:rPr>
          <w:rFonts w:ascii="Times New Roman" w:hAnsi="Times New Roman" w:cs="Times New Roman"/>
          <w:sz w:val="19"/>
          <w:szCs w:val="19"/>
        </w:rPr>
        <w:t xml:space="preserve"> kiezen om de verlenging goed te keuren maar de periode van verlenging als nulbeursperiode te registreren (dat wil zeggen</w:t>
      </w:r>
      <w:r w:rsidR="00B35EDF" w:rsidRPr="00370C7D">
        <w:rPr>
          <w:rFonts w:ascii="Times New Roman" w:hAnsi="Times New Roman" w:cs="Times New Roman"/>
          <w:sz w:val="19"/>
          <w:szCs w:val="19"/>
        </w:rPr>
        <w:t>,</w:t>
      </w:r>
      <w:r w:rsidRPr="00370C7D">
        <w:rPr>
          <w:rFonts w:ascii="Times New Roman" w:hAnsi="Times New Roman" w:cs="Times New Roman"/>
          <w:sz w:val="19"/>
          <w:szCs w:val="19"/>
        </w:rPr>
        <w:t xml:space="preserve"> de student heeft de Erasmusstatus zonder daadwerkelijk een beurs te krijgen). In </w:t>
      </w:r>
      <w:r w:rsidR="003F71AC">
        <w:rPr>
          <w:rFonts w:ascii="Times New Roman" w:hAnsi="Times New Roman" w:cs="Times New Roman"/>
          <w:sz w:val="19"/>
          <w:szCs w:val="19"/>
        </w:rPr>
        <w:t>MT+</w:t>
      </w:r>
      <w:r w:rsidRPr="00370C7D">
        <w:rPr>
          <w:rFonts w:ascii="Times New Roman" w:hAnsi="Times New Roman" w:cs="Times New Roman"/>
          <w:sz w:val="19"/>
          <w:szCs w:val="19"/>
        </w:rPr>
        <w:t xml:space="preserve"> worden de begin- en einddatum van de Statement of the Host ingevuld en het aantal nulbeursdagen (periode dat er geen beurs wordt betaald). </w:t>
      </w:r>
    </w:p>
    <w:p w14:paraId="7A480917" w14:textId="0B11F3A4" w:rsidR="007F1678" w:rsidRPr="00370C7D" w:rsidRDefault="00A312AA" w:rsidP="000B3722">
      <w:pPr>
        <w:pStyle w:val="Lijstalinea"/>
        <w:spacing w:line="240" w:lineRule="auto"/>
        <w:ind w:left="0"/>
        <w:rPr>
          <w:rFonts w:ascii="Times New Roman" w:hAnsi="Times New Roman" w:cs="Times New Roman"/>
          <w:b/>
          <w:sz w:val="19"/>
          <w:szCs w:val="19"/>
        </w:rPr>
      </w:pPr>
      <w:r w:rsidRPr="00370C7D">
        <w:rPr>
          <w:rFonts w:ascii="Times New Roman" w:hAnsi="Times New Roman" w:cs="Times New Roman"/>
          <w:b/>
          <w:sz w:val="19"/>
          <w:szCs w:val="19"/>
        </w:rPr>
        <w:t>Als een student haar mobiliteit periode wil verlengen mag er dan een periode zit tussen de in eerste instantie afgesproken periode en het begin van de verlenging?</w:t>
      </w:r>
    </w:p>
    <w:p w14:paraId="4B01FD31" w14:textId="08F793DB" w:rsidR="00A312AA" w:rsidRPr="00370C7D" w:rsidRDefault="00A312AA" w:rsidP="00A60E1A">
      <w:pPr>
        <w:pStyle w:val="Lijstalinea"/>
        <w:spacing w:line="240" w:lineRule="auto"/>
        <w:ind w:left="0"/>
        <w:rPr>
          <w:rFonts w:ascii="Times New Roman" w:hAnsi="Times New Roman" w:cs="Times New Roman"/>
          <w:sz w:val="19"/>
          <w:szCs w:val="19"/>
        </w:rPr>
      </w:pPr>
      <w:r w:rsidRPr="00370C7D">
        <w:rPr>
          <w:rFonts w:ascii="Times New Roman" w:hAnsi="Times New Roman" w:cs="Times New Roman"/>
          <w:sz w:val="19"/>
          <w:szCs w:val="19"/>
        </w:rPr>
        <w:br/>
        <w:t xml:space="preserve">Een mobiliteit periode mag onderbroken worden als de betrokkene partijen (student, thuisinstelling en </w:t>
      </w:r>
      <w:r w:rsidR="006E731F" w:rsidRPr="00370C7D">
        <w:rPr>
          <w:rFonts w:ascii="Times New Roman" w:hAnsi="Times New Roman" w:cs="Times New Roman"/>
          <w:sz w:val="19"/>
          <w:szCs w:val="19"/>
        </w:rPr>
        <w:t>gastinstelling</w:t>
      </w:r>
      <w:r w:rsidR="006E731F">
        <w:rPr>
          <w:rFonts w:ascii="Times New Roman" w:hAnsi="Times New Roman" w:cs="Times New Roman"/>
          <w:sz w:val="19"/>
          <w:szCs w:val="19"/>
        </w:rPr>
        <w:t>/</w:t>
      </w:r>
      <w:r w:rsidR="003D5511">
        <w:rPr>
          <w:rFonts w:ascii="Times New Roman" w:hAnsi="Times New Roman" w:cs="Times New Roman"/>
          <w:sz w:val="19"/>
          <w:szCs w:val="19"/>
        </w:rPr>
        <w:t xml:space="preserve"> </w:t>
      </w:r>
      <w:r w:rsidRPr="00370C7D">
        <w:rPr>
          <w:rFonts w:ascii="Times New Roman" w:hAnsi="Times New Roman" w:cs="Times New Roman"/>
          <w:sz w:val="19"/>
          <w:szCs w:val="19"/>
        </w:rPr>
        <w:t xml:space="preserve">gastorganisatie) het </w:t>
      </w:r>
      <w:r w:rsidR="006E731F" w:rsidRPr="00370C7D">
        <w:rPr>
          <w:rFonts w:ascii="Times New Roman" w:hAnsi="Times New Roman" w:cs="Times New Roman"/>
          <w:sz w:val="19"/>
          <w:szCs w:val="19"/>
        </w:rPr>
        <w:lastRenderedPageBreak/>
        <w:t>hierover</w:t>
      </w:r>
      <w:r w:rsidRPr="00370C7D">
        <w:rPr>
          <w:rFonts w:ascii="Times New Roman" w:hAnsi="Times New Roman" w:cs="Times New Roman"/>
          <w:sz w:val="19"/>
          <w:szCs w:val="19"/>
        </w:rPr>
        <w:t xml:space="preserve"> eens zijn (ongeacht verlening of niet). Het is dus </w:t>
      </w:r>
      <w:r w:rsidR="000512DC" w:rsidRPr="00370C7D">
        <w:rPr>
          <w:rFonts w:ascii="Times New Roman" w:hAnsi="Times New Roman" w:cs="Times New Roman"/>
          <w:sz w:val="19"/>
          <w:szCs w:val="19"/>
        </w:rPr>
        <w:t>toegestaan</w:t>
      </w:r>
      <w:r w:rsidRPr="00370C7D">
        <w:rPr>
          <w:rFonts w:ascii="Times New Roman" w:hAnsi="Times New Roman" w:cs="Times New Roman"/>
          <w:sz w:val="19"/>
          <w:szCs w:val="19"/>
        </w:rPr>
        <w:t xml:space="preserve"> zolang de verlenging ten minste een maand voor</w:t>
      </w:r>
      <w:r w:rsidR="000512DC" w:rsidRPr="00370C7D">
        <w:rPr>
          <w:rFonts w:ascii="Times New Roman" w:hAnsi="Times New Roman" w:cs="Times New Roman"/>
          <w:sz w:val="19"/>
          <w:szCs w:val="19"/>
        </w:rPr>
        <w:t xml:space="preserve"> de</w:t>
      </w:r>
      <w:r w:rsidRPr="00370C7D">
        <w:rPr>
          <w:rFonts w:ascii="Times New Roman" w:hAnsi="Times New Roman" w:cs="Times New Roman"/>
          <w:sz w:val="19"/>
          <w:szCs w:val="19"/>
        </w:rPr>
        <w:t xml:space="preserve"> einddatum van de eerste mobiliteit periode is aangevraagd en goedgekeurd</w:t>
      </w:r>
      <w:r w:rsidR="000512DC" w:rsidRPr="00370C7D">
        <w:rPr>
          <w:rFonts w:ascii="Times New Roman" w:hAnsi="Times New Roman" w:cs="Times New Roman"/>
          <w:sz w:val="19"/>
          <w:szCs w:val="19"/>
        </w:rPr>
        <w:t xml:space="preserve"> en de mobiliteit periode binnen de contractperiode van de Call valt. In </w:t>
      </w:r>
      <w:r w:rsidR="003F71AC">
        <w:rPr>
          <w:rFonts w:ascii="Times New Roman" w:hAnsi="Times New Roman" w:cs="Times New Roman"/>
          <w:sz w:val="19"/>
          <w:szCs w:val="19"/>
        </w:rPr>
        <w:t>MT+</w:t>
      </w:r>
      <w:r w:rsidR="000512DC" w:rsidRPr="00370C7D">
        <w:rPr>
          <w:rFonts w:ascii="Times New Roman" w:hAnsi="Times New Roman" w:cs="Times New Roman"/>
          <w:sz w:val="19"/>
          <w:szCs w:val="19"/>
        </w:rPr>
        <w:t xml:space="preserve"> wordt het aantal dagen van de onderbreking in het veld </w:t>
      </w:r>
      <w:r w:rsidR="000512DC" w:rsidRPr="00370C7D">
        <w:rPr>
          <w:rFonts w:ascii="Times New Roman" w:hAnsi="Times New Roman" w:cs="Times New Roman"/>
          <w:i/>
          <w:sz w:val="19"/>
          <w:szCs w:val="19"/>
        </w:rPr>
        <w:t>Interruption Duration (days)</w:t>
      </w:r>
      <w:r w:rsidR="000512DC" w:rsidRPr="00370C7D">
        <w:rPr>
          <w:rFonts w:ascii="Times New Roman" w:hAnsi="Times New Roman" w:cs="Times New Roman"/>
          <w:sz w:val="19"/>
          <w:szCs w:val="19"/>
        </w:rPr>
        <w:t xml:space="preserve"> geregistreerd. </w:t>
      </w:r>
    </w:p>
    <w:p w14:paraId="265B122D" w14:textId="77777777" w:rsidR="00FC4030" w:rsidRPr="00370C7D" w:rsidRDefault="00E77B1C" w:rsidP="00006C43">
      <w:pPr>
        <w:pStyle w:val="Kop2"/>
        <w:rPr>
          <w:rFonts w:ascii="Times New Roman" w:hAnsi="Times New Roman" w:cs="Times New Roman"/>
          <w:sz w:val="19"/>
          <w:szCs w:val="19"/>
        </w:rPr>
      </w:pPr>
      <w:bookmarkStart w:id="34" w:name="_Toc396314009"/>
      <w:bookmarkStart w:id="35" w:name="_Toc54273610"/>
      <w:r w:rsidRPr="00370C7D">
        <w:rPr>
          <w:rFonts w:ascii="Times New Roman" w:hAnsi="Times New Roman" w:cs="Times New Roman"/>
          <w:sz w:val="19"/>
          <w:szCs w:val="19"/>
        </w:rPr>
        <w:t>Voorwaarden student</w:t>
      </w:r>
      <w:bookmarkEnd w:id="34"/>
      <w:bookmarkEnd w:id="35"/>
    </w:p>
    <w:p w14:paraId="0ED505DE" w14:textId="77777777" w:rsidR="00422FE1" w:rsidRPr="00370C7D" w:rsidRDefault="00A561E6" w:rsidP="004F64F8">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Kan een student op een Erasmuscontract n</w:t>
      </w:r>
      <w:r w:rsidR="00EE276D" w:rsidRPr="00370C7D">
        <w:rPr>
          <w:rFonts w:ascii="Times New Roman" w:hAnsi="Times New Roman" w:cs="Times New Roman"/>
          <w:b/>
          <w:sz w:val="19"/>
          <w:szCs w:val="19"/>
        </w:rPr>
        <w:t>a</w:t>
      </w:r>
      <w:r w:rsidRPr="00370C7D">
        <w:rPr>
          <w:rFonts w:ascii="Times New Roman" w:hAnsi="Times New Roman" w:cs="Times New Roman"/>
          <w:b/>
          <w:sz w:val="19"/>
          <w:szCs w:val="19"/>
        </w:rPr>
        <w:t>ar een partner, zonder collegegeld te betalen, maar ook zonder Erasmusformulieren in te vullen</w:t>
      </w:r>
      <w:r w:rsidR="00422FE1" w:rsidRPr="00370C7D">
        <w:rPr>
          <w:rFonts w:ascii="Times New Roman" w:hAnsi="Times New Roman" w:cs="Times New Roman"/>
          <w:b/>
          <w:sz w:val="19"/>
          <w:szCs w:val="19"/>
        </w:rPr>
        <w:t>?</w:t>
      </w:r>
    </w:p>
    <w:p w14:paraId="1D4ECDFF" w14:textId="6D0AFF09" w:rsidR="000C1F5B" w:rsidRPr="00370C7D" w:rsidRDefault="00422FE1" w:rsidP="004F64F8">
      <w:pPr>
        <w:spacing w:line="240" w:lineRule="auto"/>
        <w:rPr>
          <w:rFonts w:ascii="Times New Roman" w:hAnsi="Times New Roman" w:cs="Times New Roman"/>
          <w:sz w:val="19"/>
          <w:szCs w:val="19"/>
        </w:rPr>
      </w:pPr>
      <w:r w:rsidRPr="00370C7D">
        <w:rPr>
          <w:rFonts w:ascii="Times New Roman" w:hAnsi="Times New Roman" w:cs="Times New Roman"/>
          <w:sz w:val="19"/>
          <w:szCs w:val="19"/>
        </w:rPr>
        <w:t>Nee, als de student de ‘Erasmus</w:t>
      </w:r>
      <w:r w:rsidR="00E2508E" w:rsidRPr="00370C7D">
        <w:rPr>
          <w:rFonts w:ascii="Times New Roman" w:hAnsi="Times New Roman" w:cs="Times New Roman"/>
          <w:sz w:val="19"/>
          <w:szCs w:val="19"/>
        </w:rPr>
        <w:t xml:space="preserve">+ </w:t>
      </w:r>
      <w:r w:rsidRPr="00370C7D">
        <w:rPr>
          <w:rFonts w:ascii="Times New Roman" w:hAnsi="Times New Roman" w:cs="Times New Roman"/>
          <w:sz w:val="19"/>
          <w:szCs w:val="19"/>
        </w:rPr>
        <w:t xml:space="preserve">status’ heeft dan dienen alle vereiste formulieren gebruikt te worden. </w:t>
      </w:r>
    </w:p>
    <w:p w14:paraId="734179E3" w14:textId="0F10D490" w:rsidR="00B3099C" w:rsidRPr="00370C7D" w:rsidRDefault="00B3099C" w:rsidP="00B3099C">
      <w:pPr>
        <w:spacing w:line="240" w:lineRule="auto"/>
        <w:rPr>
          <w:rFonts w:ascii="Times New Roman" w:eastAsia="Calibri" w:hAnsi="Times New Roman" w:cs="Times New Roman"/>
          <w:b/>
          <w:iCs/>
          <w:sz w:val="19"/>
          <w:szCs w:val="19"/>
          <w:lang w:eastAsia="en-US"/>
        </w:rPr>
      </w:pPr>
      <w:r w:rsidRPr="00370C7D">
        <w:rPr>
          <w:rFonts w:ascii="Times New Roman" w:eastAsia="Calibri" w:hAnsi="Times New Roman" w:cs="Times New Roman"/>
          <w:b/>
          <w:iCs/>
          <w:sz w:val="19"/>
          <w:szCs w:val="19"/>
          <w:lang w:eastAsia="en-US"/>
        </w:rPr>
        <w:t xml:space="preserve">Mag een student die hier in deeltijd studeert met een </w:t>
      </w:r>
      <w:r w:rsidR="008A2A4F">
        <w:rPr>
          <w:rFonts w:ascii="Times New Roman" w:eastAsia="Calibri" w:hAnsi="Times New Roman" w:cs="Times New Roman"/>
          <w:b/>
          <w:iCs/>
          <w:sz w:val="19"/>
          <w:szCs w:val="19"/>
          <w:lang w:eastAsia="en-US"/>
        </w:rPr>
        <w:t>Erasmus+ beurs</w:t>
      </w:r>
      <w:r w:rsidRPr="00370C7D">
        <w:rPr>
          <w:rFonts w:ascii="Times New Roman" w:eastAsia="Calibri" w:hAnsi="Times New Roman" w:cs="Times New Roman"/>
          <w:b/>
          <w:iCs/>
          <w:sz w:val="19"/>
          <w:szCs w:val="19"/>
          <w:lang w:eastAsia="en-US"/>
        </w:rPr>
        <w:t xml:space="preserve"> naar een partnerinstelling in het buitenland</w:t>
      </w:r>
      <w:r w:rsidR="0025177D" w:rsidRPr="00370C7D">
        <w:rPr>
          <w:rFonts w:ascii="Times New Roman" w:eastAsia="Calibri" w:hAnsi="Times New Roman" w:cs="Times New Roman"/>
          <w:b/>
          <w:iCs/>
          <w:sz w:val="19"/>
          <w:szCs w:val="19"/>
          <w:lang w:eastAsia="en-US"/>
        </w:rPr>
        <w:t>. Zo niet dan misschien als nulbeursstudent</w:t>
      </w:r>
      <w:r w:rsidRPr="00370C7D">
        <w:rPr>
          <w:rFonts w:ascii="Times New Roman" w:eastAsia="Calibri" w:hAnsi="Times New Roman" w:cs="Times New Roman"/>
          <w:b/>
          <w:iCs/>
          <w:sz w:val="19"/>
          <w:szCs w:val="19"/>
          <w:lang w:eastAsia="en-US"/>
        </w:rPr>
        <w:t>?</w:t>
      </w:r>
    </w:p>
    <w:p w14:paraId="31EDF9E5" w14:textId="15ECC2CB" w:rsidR="00E77B1C" w:rsidRPr="00370C7D" w:rsidRDefault="00C844FF" w:rsidP="004F64F8">
      <w:pPr>
        <w:spacing w:line="240" w:lineRule="auto"/>
        <w:rPr>
          <w:rFonts w:ascii="Times New Roman" w:eastAsia="Calibri" w:hAnsi="Times New Roman" w:cs="Times New Roman"/>
          <w:sz w:val="19"/>
          <w:szCs w:val="19"/>
          <w:lang w:eastAsia="en-US"/>
        </w:rPr>
      </w:pPr>
      <w:r w:rsidRPr="00370C7D">
        <w:rPr>
          <w:rFonts w:ascii="Times New Roman" w:eastAsia="Calibri" w:hAnsi="Times New Roman" w:cs="Times New Roman"/>
          <w:sz w:val="19"/>
          <w:szCs w:val="19"/>
          <w:lang w:eastAsia="en-US"/>
        </w:rPr>
        <w:t xml:space="preserve">Elke student die in het kader van een opleiding die leidt tot een diploma, staat ingeschreven bij een hoger onderwijsinstelling en collegegeld betaalt kan in aanmerking komen voor een Erasmus+ beurs. </w:t>
      </w:r>
      <w:r w:rsidR="0025177D" w:rsidRPr="00370C7D">
        <w:rPr>
          <w:rFonts w:ascii="Times New Roman" w:eastAsia="Calibri" w:hAnsi="Times New Roman" w:cs="Times New Roman"/>
          <w:sz w:val="19"/>
          <w:szCs w:val="19"/>
          <w:lang w:eastAsia="en-US"/>
        </w:rPr>
        <w:t xml:space="preserve">Deeltijdstudenten </w:t>
      </w:r>
      <w:r w:rsidRPr="00370C7D">
        <w:rPr>
          <w:rFonts w:ascii="Times New Roman" w:eastAsia="Calibri" w:hAnsi="Times New Roman" w:cs="Times New Roman"/>
          <w:sz w:val="19"/>
          <w:szCs w:val="19"/>
          <w:lang w:eastAsia="en-US"/>
        </w:rPr>
        <w:t>dienen</w:t>
      </w:r>
      <w:r w:rsidR="00B3099C" w:rsidRPr="00370C7D">
        <w:rPr>
          <w:rFonts w:ascii="Times New Roman" w:eastAsia="Calibri" w:hAnsi="Times New Roman" w:cs="Times New Roman"/>
          <w:sz w:val="19"/>
          <w:szCs w:val="19"/>
          <w:lang w:eastAsia="en-US"/>
        </w:rPr>
        <w:t xml:space="preserve"> bij de gastinstelling in het buitenland een </w:t>
      </w:r>
      <w:r w:rsidR="00B3099C" w:rsidRPr="00370C7D">
        <w:rPr>
          <w:rFonts w:ascii="Times New Roman" w:eastAsia="Calibri" w:hAnsi="Times New Roman" w:cs="Times New Roman"/>
          <w:sz w:val="19"/>
          <w:szCs w:val="19"/>
          <w:u w:val="single"/>
          <w:lang w:eastAsia="en-US"/>
        </w:rPr>
        <w:t>voltijd</w:t>
      </w:r>
      <w:r w:rsidR="00B3099C" w:rsidRPr="00370C7D">
        <w:rPr>
          <w:rFonts w:ascii="Times New Roman" w:eastAsia="Calibri" w:hAnsi="Times New Roman" w:cs="Times New Roman"/>
          <w:sz w:val="19"/>
          <w:szCs w:val="19"/>
          <w:lang w:eastAsia="en-US"/>
        </w:rPr>
        <w:t xml:space="preserve"> studie </w:t>
      </w:r>
      <w:r w:rsidRPr="00370C7D">
        <w:rPr>
          <w:rFonts w:ascii="Times New Roman" w:eastAsia="Calibri" w:hAnsi="Times New Roman" w:cs="Times New Roman"/>
          <w:sz w:val="19"/>
          <w:szCs w:val="19"/>
          <w:lang w:eastAsia="en-US"/>
        </w:rPr>
        <w:t xml:space="preserve">te </w:t>
      </w:r>
      <w:r w:rsidR="00B3099C" w:rsidRPr="00370C7D">
        <w:rPr>
          <w:rFonts w:ascii="Times New Roman" w:eastAsia="Calibri" w:hAnsi="Times New Roman" w:cs="Times New Roman"/>
          <w:sz w:val="19"/>
          <w:szCs w:val="19"/>
          <w:lang w:eastAsia="en-US"/>
        </w:rPr>
        <w:t>volg</w:t>
      </w:r>
      <w:r w:rsidRPr="00370C7D">
        <w:rPr>
          <w:rFonts w:ascii="Times New Roman" w:eastAsia="Calibri" w:hAnsi="Times New Roman" w:cs="Times New Roman"/>
          <w:sz w:val="19"/>
          <w:szCs w:val="19"/>
          <w:lang w:eastAsia="en-US"/>
        </w:rPr>
        <w:t>en</w:t>
      </w:r>
      <w:r w:rsidR="00B3099C" w:rsidRPr="00370C7D">
        <w:rPr>
          <w:rFonts w:ascii="Times New Roman" w:eastAsia="Calibri" w:hAnsi="Times New Roman" w:cs="Times New Roman"/>
          <w:sz w:val="19"/>
          <w:szCs w:val="19"/>
          <w:lang w:eastAsia="en-US"/>
        </w:rPr>
        <w:t>.</w:t>
      </w:r>
      <w:r w:rsidR="003D5511">
        <w:rPr>
          <w:rFonts w:ascii="Times New Roman" w:eastAsia="Calibri" w:hAnsi="Times New Roman" w:cs="Times New Roman"/>
          <w:sz w:val="19"/>
          <w:szCs w:val="19"/>
          <w:lang w:eastAsia="en-US"/>
        </w:rPr>
        <w:t xml:space="preserve"> </w:t>
      </w:r>
      <w:r w:rsidR="00F561EC" w:rsidRPr="00370C7D">
        <w:rPr>
          <w:rFonts w:ascii="Times New Roman" w:eastAsia="Calibri" w:hAnsi="Times New Roman" w:cs="Times New Roman"/>
          <w:sz w:val="19"/>
          <w:szCs w:val="19"/>
          <w:lang w:eastAsia="en-US"/>
        </w:rPr>
        <w:t>Als dit niet het geval zou zijn dan zouden ze ook niet als nulbeursstudent kunnen worden opgevoerd omdat nulbeursstudenten aan alle voorwaarden van Erasmus+ moeten voldoen.</w:t>
      </w:r>
    </w:p>
    <w:p w14:paraId="1198868F" w14:textId="77777777" w:rsidR="006B1B8D" w:rsidRPr="00370C7D" w:rsidRDefault="006B1B8D" w:rsidP="004F64F8">
      <w:pPr>
        <w:spacing w:line="240" w:lineRule="auto"/>
        <w:rPr>
          <w:rFonts w:ascii="Times New Roman" w:eastAsia="Calibri" w:hAnsi="Times New Roman" w:cs="Times New Roman"/>
          <w:b/>
          <w:sz w:val="19"/>
          <w:szCs w:val="19"/>
          <w:lang w:eastAsia="en-US"/>
        </w:rPr>
      </w:pPr>
      <w:r w:rsidRPr="00370C7D">
        <w:rPr>
          <w:rFonts w:ascii="Times New Roman" w:eastAsia="Calibri" w:hAnsi="Times New Roman" w:cs="Times New Roman"/>
          <w:b/>
          <w:sz w:val="19"/>
          <w:szCs w:val="19"/>
          <w:lang w:eastAsia="en-US"/>
        </w:rPr>
        <w:t>Is het een vereiste dat je in het land moet wonen waar je de studie of stage uitwisseling doet? Dit onderwerp speelt bij ons in geval van Duitse studenten van vlak over de grens.</w:t>
      </w:r>
    </w:p>
    <w:p w14:paraId="236ED08D" w14:textId="666B5556" w:rsidR="006B1B8D" w:rsidRPr="00370C7D" w:rsidRDefault="006B1B8D" w:rsidP="004F64F8">
      <w:pPr>
        <w:spacing w:line="240" w:lineRule="auto"/>
        <w:rPr>
          <w:rFonts w:ascii="Times New Roman" w:eastAsia="Calibri" w:hAnsi="Times New Roman" w:cs="Times New Roman"/>
          <w:sz w:val="19"/>
          <w:szCs w:val="19"/>
          <w:lang w:eastAsia="en-US"/>
        </w:rPr>
      </w:pPr>
      <w:r w:rsidRPr="00370C7D">
        <w:rPr>
          <w:rFonts w:ascii="Times New Roman" w:eastAsia="Calibri" w:hAnsi="Times New Roman" w:cs="Times New Roman"/>
          <w:sz w:val="19"/>
          <w:szCs w:val="19"/>
          <w:lang w:eastAsia="en-US"/>
        </w:rPr>
        <w:t xml:space="preserve">In het KA103 Handboek </w:t>
      </w:r>
      <w:r w:rsidRPr="003D5511">
        <w:rPr>
          <w:rFonts w:ascii="Times New Roman" w:eastAsia="Calibri" w:hAnsi="Times New Roman" w:cs="Times New Roman"/>
          <w:sz w:val="19"/>
          <w:szCs w:val="19"/>
          <w:lang w:eastAsia="en-US"/>
        </w:rPr>
        <w:t>(artikel 2.1) staat als</w:t>
      </w:r>
      <w:r w:rsidRPr="00370C7D">
        <w:rPr>
          <w:rFonts w:ascii="Times New Roman" w:eastAsia="Calibri" w:hAnsi="Times New Roman" w:cs="Times New Roman"/>
          <w:sz w:val="19"/>
          <w:szCs w:val="19"/>
          <w:lang w:eastAsia="en-US"/>
        </w:rPr>
        <w:t xml:space="preserve"> vereiste: De student dient gedurende de uitwisselingsperiode in het gastland te wonen. </w:t>
      </w:r>
      <w:r w:rsidR="00147CCA">
        <w:rPr>
          <w:rFonts w:ascii="Times New Roman" w:eastAsia="Calibri" w:hAnsi="Times New Roman" w:cs="Times New Roman"/>
          <w:sz w:val="19"/>
          <w:szCs w:val="19"/>
          <w:lang w:eastAsia="en-US"/>
        </w:rPr>
        <w:br/>
      </w:r>
      <w:r w:rsidRPr="00370C7D">
        <w:rPr>
          <w:rFonts w:ascii="Times New Roman" w:eastAsia="Calibri" w:hAnsi="Times New Roman" w:cs="Times New Roman"/>
          <w:sz w:val="19"/>
          <w:szCs w:val="19"/>
          <w:lang w:eastAsia="en-US"/>
        </w:rPr>
        <w:t>Het gastland dient een ander programmaland te zijn dan het land van de thuisinstelling en het land waar hij tijd</w:t>
      </w:r>
      <w:r w:rsidR="00B634F5" w:rsidRPr="00370C7D">
        <w:rPr>
          <w:rFonts w:ascii="Times New Roman" w:eastAsia="Calibri" w:hAnsi="Times New Roman" w:cs="Times New Roman"/>
          <w:sz w:val="19"/>
          <w:szCs w:val="19"/>
          <w:lang w:eastAsia="en-US"/>
        </w:rPr>
        <w:t>ens zijn reguliere studie woont.</w:t>
      </w:r>
    </w:p>
    <w:p w14:paraId="6D437854" w14:textId="0509D5B0" w:rsidR="00E77B1C" w:rsidRPr="00370C7D" w:rsidRDefault="00E77B1C" w:rsidP="00E77B1C">
      <w:pPr>
        <w:spacing w:line="240" w:lineRule="auto"/>
        <w:rPr>
          <w:rFonts w:ascii="Times New Roman" w:eastAsia="Calibri" w:hAnsi="Times New Roman" w:cs="Times New Roman"/>
          <w:b/>
          <w:iCs/>
          <w:sz w:val="19"/>
          <w:szCs w:val="19"/>
          <w:lang w:eastAsia="en-US"/>
        </w:rPr>
      </w:pPr>
      <w:r w:rsidRPr="00370C7D">
        <w:rPr>
          <w:rFonts w:ascii="Times New Roman" w:eastAsia="Calibri" w:hAnsi="Times New Roman" w:cs="Times New Roman"/>
          <w:b/>
          <w:iCs/>
          <w:sz w:val="19"/>
          <w:szCs w:val="19"/>
          <w:lang w:eastAsia="en-US"/>
        </w:rPr>
        <w:t xml:space="preserve">Om voor </w:t>
      </w:r>
      <w:r w:rsidR="00E2508E" w:rsidRPr="00370C7D">
        <w:rPr>
          <w:rFonts w:ascii="Times New Roman" w:eastAsia="Calibri" w:hAnsi="Times New Roman" w:cs="Times New Roman"/>
          <w:b/>
          <w:iCs/>
          <w:sz w:val="19"/>
          <w:szCs w:val="19"/>
          <w:lang w:eastAsia="en-US"/>
        </w:rPr>
        <w:t>de Erasmus+ status</w:t>
      </w:r>
      <w:r w:rsidRPr="00370C7D">
        <w:rPr>
          <w:rFonts w:ascii="Times New Roman" w:eastAsia="Calibri" w:hAnsi="Times New Roman" w:cs="Times New Roman"/>
          <w:b/>
          <w:iCs/>
          <w:sz w:val="19"/>
          <w:szCs w:val="19"/>
          <w:lang w:eastAsia="en-US"/>
        </w:rPr>
        <w:t xml:space="preserve"> in aanmerking te komen moet de student het eerste studiejaar met goed gevolg hebben afgerond. Wat wordt hiermee bedoeld? Moeten ze in het bezit zijn van hun propedeuse of is een cijferlijst met 60 ECTS behaald in het eerste jaar voldoende?</w:t>
      </w:r>
    </w:p>
    <w:p w14:paraId="506C16D1" w14:textId="77777777" w:rsidR="00761A05" w:rsidRPr="00370C7D" w:rsidRDefault="00E77B1C" w:rsidP="004F64F8">
      <w:pPr>
        <w:spacing w:line="240" w:lineRule="auto"/>
        <w:rPr>
          <w:rFonts w:ascii="Times New Roman" w:eastAsia="Calibri" w:hAnsi="Times New Roman" w:cs="Times New Roman"/>
          <w:sz w:val="19"/>
          <w:szCs w:val="19"/>
          <w:lang w:eastAsia="en-US"/>
        </w:rPr>
      </w:pPr>
      <w:r w:rsidRPr="00370C7D">
        <w:rPr>
          <w:rFonts w:ascii="Times New Roman" w:eastAsia="Calibri" w:hAnsi="Times New Roman" w:cs="Times New Roman"/>
          <w:sz w:val="19"/>
          <w:szCs w:val="19"/>
          <w:lang w:eastAsia="en-US"/>
        </w:rPr>
        <w:t>De student moet ten minste in het tweede jaar zijn ingeschreven en daadwerkelijk met het tweede jaar gestart zijn. Het propedeuse papier hoeft niet te worden overlegd. Het is aan de instelling zelf om te beslissen of het 1</w:t>
      </w:r>
      <w:r w:rsidRPr="00370C7D">
        <w:rPr>
          <w:rFonts w:ascii="Times New Roman" w:eastAsia="Calibri" w:hAnsi="Times New Roman" w:cs="Times New Roman"/>
          <w:sz w:val="19"/>
          <w:szCs w:val="19"/>
          <w:vertAlign w:val="superscript"/>
          <w:lang w:eastAsia="en-US"/>
        </w:rPr>
        <w:t>e</w:t>
      </w:r>
      <w:r w:rsidRPr="00370C7D">
        <w:rPr>
          <w:rFonts w:ascii="Times New Roman" w:eastAsia="Calibri" w:hAnsi="Times New Roman" w:cs="Times New Roman"/>
          <w:sz w:val="19"/>
          <w:szCs w:val="19"/>
          <w:lang w:eastAsia="en-US"/>
        </w:rPr>
        <w:t xml:space="preserve"> jaar met goed gevolg is afgerond. Voor stagiairs is dit niet vereist, zij kunnen in het 1</w:t>
      </w:r>
      <w:r w:rsidRPr="00370C7D">
        <w:rPr>
          <w:rFonts w:ascii="Times New Roman" w:eastAsia="Calibri" w:hAnsi="Times New Roman" w:cs="Times New Roman"/>
          <w:sz w:val="19"/>
          <w:szCs w:val="19"/>
          <w:vertAlign w:val="superscript"/>
          <w:lang w:eastAsia="en-US"/>
        </w:rPr>
        <w:t>e</w:t>
      </w:r>
      <w:r w:rsidRPr="00370C7D">
        <w:rPr>
          <w:rFonts w:ascii="Times New Roman" w:eastAsia="Calibri" w:hAnsi="Times New Roman" w:cs="Times New Roman"/>
          <w:sz w:val="19"/>
          <w:szCs w:val="19"/>
          <w:lang w:eastAsia="en-US"/>
        </w:rPr>
        <w:t xml:space="preserve"> jaar met Erasmus op stage gaan.</w:t>
      </w:r>
    </w:p>
    <w:p w14:paraId="7259F482" w14:textId="0D80B8C7" w:rsidR="00123755" w:rsidRPr="00370C7D" w:rsidRDefault="007F1678" w:rsidP="004F64F8">
      <w:pPr>
        <w:spacing w:line="240" w:lineRule="auto"/>
        <w:rPr>
          <w:rFonts w:ascii="Times New Roman" w:eastAsia="Calibri" w:hAnsi="Times New Roman" w:cs="Times New Roman"/>
          <w:b/>
          <w:sz w:val="19"/>
          <w:szCs w:val="19"/>
          <w:lang w:eastAsia="en-US"/>
        </w:rPr>
      </w:pPr>
      <w:r w:rsidRPr="00370C7D">
        <w:rPr>
          <w:rFonts w:ascii="Times New Roman" w:eastAsia="Calibri" w:hAnsi="Times New Roman" w:cs="Times New Roman"/>
          <w:b/>
          <w:sz w:val="19"/>
          <w:szCs w:val="19"/>
          <w:lang w:eastAsia="en-US"/>
        </w:rPr>
        <w:t>Mag een student op uitwisseling naar het land van herkomst?</w:t>
      </w:r>
    </w:p>
    <w:p w14:paraId="00061C36" w14:textId="1CC71844" w:rsidR="00B723E3" w:rsidRPr="00370C7D" w:rsidRDefault="007F1678" w:rsidP="004F64F8">
      <w:pPr>
        <w:spacing w:line="240" w:lineRule="auto"/>
        <w:rPr>
          <w:rFonts w:ascii="Times New Roman" w:eastAsia="Calibri" w:hAnsi="Times New Roman" w:cs="Times New Roman"/>
          <w:sz w:val="19"/>
          <w:szCs w:val="19"/>
          <w:lang w:eastAsia="en-US"/>
        </w:rPr>
      </w:pPr>
      <w:r w:rsidRPr="00370C7D">
        <w:rPr>
          <w:rFonts w:ascii="Times New Roman" w:eastAsia="Calibri" w:hAnsi="Times New Roman" w:cs="Times New Roman"/>
          <w:sz w:val="19"/>
          <w:szCs w:val="19"/>
          <w:lang w:eastAsia="en-US"/>
        </w:rPr>
        <w:t xml:space="preserve">Ja dat kan. </w:t>
      </w:r>
      <w:r w:rsidR="00E2508E" w:rsidRPr="00370C7D">
        <w:rPr>
          <w:rFonts w:ascii="Times New Roman" w:eastAsia="Calibri" w:hAnsi="Times New Roman" w:cs="Times New Roman"/>
          <w:sz w:val="19"/>
          <w:szCs w:val="19"/>
          <w:lang w:eastAsia="en-US"/>
        </w:rPr>
        <w:t xml:space="preserve">Het is afhankelijk van de selectiecriteria die de instelling heeft gesteld. </w:t>
      </w:r>
      <w:r w:rsidRPr="00370C7D">
        <w:rPr>
          <w:rFonts w:ascii="Times New Roman" w:eastAsia="Calibri" w:hAnsi="Times New Roman" w:cs="Times New Roman"/>
          <w:sz w:val="19"/>
          <w:szCs w:val="19"/>
          <w:lang w:eastAsia="en-US"/>
        </w:rPr>
        <w:t>Instellingen kunnen ervoor kiezen om studenten die naar land van herkomst gaan de laagste prioriteit te geven</w:t>
      </w:r>
      <w:r w:rsidR="00F45A59" w:rsidRPr="00370C7D">
        <w:rPr>
          <w:rFonts w:ascii="Times New Roman" w:eastAsia="Calibri" w:hAnsi="Times New Roman" w:cs="Times New Roman"/>
          <w:sz w:val="19"/>
          <w:szCs w:val="19"/>
          <w:lang w:eastAsia="en-US"/>
        </w:rPr>
        <w:t>/ geen beurs te geven</w:t>
      </w:r>
      <w:r w:rsidRPr="00370C7D">
        <w:rPr>
          <w:rFonts w:ascii="Times New Roman" w:eastAsia="Calibri" w:hAnsi="Times New Roman" w:cs="Times New Roman"/>
          <w:sz w:val="19"/>
          <w:szCs w:val="19"/>
          <w:lang w:eastAsia="en-US"/>
        </w:rPr>
        <w:t xml:space="preserve"> als dit bij de selectie helder gecommuniceerd is en duidelijk op de website staat.</w:t>
      </w:r>
    </w:p>
    <w:p w14:paraId="1CFA992F" w14:textId="2BEDD448" w:rsidR="005D204D" w:rsidRPr="00370C7D" w:rsidRDefault="005D204D" w:rsidP="004F64F8">
      <w:pPr>
        <w:spacing w:line="240" w:lineRule="auto"/>
        <w:rPr>
          <w:rFonts w:ascii="Times New Roman" w:eastAsia="Calibri" w:hAnsi="Times New Roman" w:cs="Times New Roman"/>
          <w:b/>
          <w:bCs/>
          <w:sz w:val="19"/>
          <w:szCs w:val="19"/>
          <w:lang w:eastAsia="en-US"/>
        </w:rPr>
      </w:pPr>
      <w:r w:rsidRPr="00370C7D">
        <w:rPr>
          <w:rFonts w:ascii="Times New Roman" w:eastAsia="Calibri" w:hAnsi="Times New Roman" w:cs="Times New Roman"/>
          <w:b/>
          <w:bCs/>
          <w:sz w:val="19"/>
          <w:szCs w:val="19"/>
          <w:lang w:eastAsia="en-US"/>
        </w:rPr>
        <w:t xml:space="preserve">Mag een student </w:t>
      </w:r>
      <w:r w:rsidR="0014527D" w:rsidRPr="00370C7D">
        <w:rPr>
          <w:rFonts w:ascii="Times New Roman" w:eastAsia="Calibri" w:hAnsi="Times New Roman" w:cs="Times New Roman"/>
          <w:b/>
          <w:bCs/>
          <w:sz w:val="19"/>
          <w:szCs w:val="19"/>
          <w:lang w:eastAsia="en-US"/>
        </w:rPr>
        <w:t>een Erasmus</w:t>
      </w:r>
      <w:r w:rsidR="00473D40" w:rsidRPr="00370C7D">
        <w:rPr>
          <w:rFonts w:ascii="Times New Roman" w:eastAsia="Calibri" w:hAnsi="Times New Roman" w:cs="Times New Roman"/>
          <w:b/>
          <w:bCs/>
          <w:sz w:val="19"/>
          <w:szCs w:val="19"/>
          <w:lang w:eastAsia="en-US"/>
        </w:rPr>
        <w:t>+ beurs combineren met een Holland Scholarship?</w:t>
      </w:r>
    </w:p>
    <w:p w14:paraId="5DF59B08" w14:textId="77FCBFDF" w:rsidR="00473D40" w:rsidRDefault="00473D40" w:rsidP="00EB27B6">
      <w:pPr>
        <w:rPr>
          <w:rFonts w:ascii="Times New Roman" w:hAnsi="Times New Roman" w:cs="Times New Roman"/>
          <w:sz w:val="19"/>
          <w:szCs w:val="19"/>
          <w:lang w:eastAsia="zh-CN"/>
        </w:rPr>
      </w:pPr>
      <w:r w:rsidRPr="00370C7D">
        <w:rPr>
          <w:rFonts w:ascii="Times New Roman" w:eastAsia="Calibri" w:hAnsi="Times New Roman" w:cs="Times New Roman"/>
          <w:sz w:val="19"/>
          <w:szCs w:val="19"/>
          <w:lang w:eastAsia="en-US"/>
        </w:rPr>
        <w:t>J</w:t>
      </w:r>
      <w:r w:rsidR="00AE6BBD" w:rsidRPr="00370C7D">
        <w:rPr>
          <w:rFonts w:ascii="Times New Roman" w:eastAsia="Calibri" w:hAnsi="Times New Roman" w:cs="Times New Roman"/>
          <w:sz w:val="19"/>
          <w:szCs w:val="19"/>
          <w:lang w:eastAsia="en-US"/>
        </w:rPr>
        <w:t>a</w:t>
      </w:r>
      <w:r w:rsidRPr="00370C7D">
        <w:rPr>
          <w:rFonts w:ascii="Times New Roman" w:eastAsia="Calibri" w:hAnsi="Times New Roman" w:cs="Times New Roman"/>
          <w:sz w:val="19"/>
          <w:szCs w:val="19"/>
          <w:lang w:eastAsia="en-US"/>
        </w:rPr>
        <w:t xml:space="preserve"> dat </w:t>
      </w:r>
      <w:r w:rsidR="009C70B8" w:rsidRPr="00370C7D">
        <w:rPr>
          <w:rFonts w:ascii="Times New Roman" w:eastAsia="Calibri" w:hAnsi="Times New Roman" w:cs="Times New Roman"/>
          <w:sz w:val="19"/>
          <w:szCs w:val="19"/>
          <w:lang w:eastAsia="en-US"/>
        </w:rPr>
        <w:t xml:space="preserve">mag. </w:t>
      </w:r>
      <w:r w:rsidR="003B088C" w:rsidRPr="00370C7D">
        <w:rPr>
          <w:rFonts w:ascii="Times New Roman" w:eastAsia="Calibri" w:hAnsi="Times New Roman" w:cs="Times New Roman"/>
          <w:sz w:val="19"/>
          <w:szCs w:val="19"/>
          <w:lang w:eastAsia="en-US"/>
        </w:rPr>
        <w:t>Als het een beurs is die niet door de EU wordt gefina</w:t>
      </w:r>
      <w:r w:rsidR="0007149F" w:rsidRPr="00370C7D">
        <w:rPr>
          <w:rFonts w:ascii="Times New Roman" w:eastAsia="Calibri" w:hAnsi="Times New Roman" w:cs="Times New Roman"/>
          <w:sz w:val="19"/>
          <w:szCs w:val="19"/>
          <w:lang w:eastAsia="en-US"/>
        </w:rPr>
        <w:t>n</w:t>
      </w:r>
      <w:r w:rsidR="003B088C" w:rsidRPr="00370C7D">
        <w:rPr>
          <w:rFonts w:ascii="Times New Roman" w:eastAsia="Calibri" w:hAnsi="Times New Roman" w:cs="Times New Roman"/>
          <w:sz w:val="19"/>
          <w:szCs w:val="19"/>
          <w:lang w:eastAsia="en-US"/>
        </w:rPr>
        <w:t>cie</w:t>
      </w:r>
      <w:r w:rsidR="0007149F" w:rsidRPr="00370C7D">
        <w:rPr>
          <w:rFonts w:ascii="Times New Roman" w:eastAsia="Calibri" w:hAnsi="Times New Roman" w:cs="Times New Roman"/>
          <w:sz w:val="19"/>
          <w:szCs w:val="19"/>
          <w:lang w:eastAsia="en-US"/>
        </w:rPr>
        <w:t>rd (zoals Erasmus Mundus of Marie-Curie</w:t>
      </w:r>
      <w:r w:rsidR="008970E6" w:rsidRPr="00370C7D">
        <w:rPr>
          <w:rFonts w:ascii="Times New Roman" w:eastAsia="Calibri" w:hAnsi="Times New Roman" w:cs="Times New Roman"/>
          <w:sz w:val="19"/>
          <w:szCs w:val="19"/>
          <w:lang w:eastAsia="en-US"/>
        </w:rPr>
        <w:t>)</w:t>
      </w:r>
      <w:r w:rsidR="0007149F" w:rsidRPr="00370C7D">
        <w:rPr>
          <w:rFonts w:ascii="Times New Roman" w:eastAsia="Calibri" w:hAnsi="Times New Roman" w:cs="Times New Roman"/>
          <w:sz w:val="19"/>
          <w:szCs w:val="19"/>
          <w:lang w:eastAsia="en-US"/>
        </w:rPr>
        <w:t xml:space="preserve"> </w:t>
      </w:r>
      <w:r w:rsidR="00DC1EA0" w:rsidRPr="00370C7D">
        <w:rPr>
          <w:rFonts w:ascii="Times New Roman" w:eastAsia="Calibri" w:hAnsi="Times New Roman" w:cs="Times New Roman"/>
          <w:sz w:val="19"/>
          <w:szCs w:val="19"/>
          <w:lang w:eastAsia="en-US"/>
        </w:rPr>
        <w:t xml:space="preserve">is een Erasmus+ beurs mogelijk. Als het </w:t>
      </w:r>
      <w:r w:rsidR="007E2D07">
        <w:rPr>
          <w:rFonts w:ascii="Times New Roman" w:eastAsia="Calibri" w:hAnsi="Times New Roman" w:cs="Times New Roman"/>
          <w:sz w:val="19"/>
          <w:szCs w:val="19"/>
          <w:lang w:eastAsia="en-US"/>
        </w:rPr>
        <w:t xml:space="preserve">een </w:t>
      </w:r>
      <w:r w:rsidR="00755DFA" w:rsidRPr="00370C7D">
        <w:rPr>
          <w:rFonts w:ascii="Times New Roman" w:eastAsia="Calibri" w:hAnsi="Times New Roman" w:cs="Times New Roman"/>
          <w:sz w:val="19"/>
          <w:szCs w:val="19"/>
          <w:lang w:eastAsia="en-US"/>
        </w:rPr>
        <w:t xml:space="preserve">combinatie met </w:t>
      </w:r>
      <w:r w:rsidR="00DC1EA0" w:rsidRPr="00370C7D">
        <w:rPr>
          <w:rFonts w:ascii="Times New Roman" w:eastAsia="Calibri" w:hAnsi="Times New Roman" w:cs="Times New Roman"/>
          <w:sz w:val="19"/>
          <w:szCs w:val="19"/>
          <w:lang w:eastAsia="en-US"/>
        </w:rPr>
        <w:t>een Europese</w:t>
      </w:r>
      <w:r w:rsidR="00D61FA5" w:rsidRPr="00370C7D">
        <w:rPr>
          <w:rFonts w:ascii="Times New Roman" w:eastAsia="Calibri" w:hAnsi="Times New Roman" w:cs="Times New Roman"/>
          <w:sz w:val="19"/>
          <w:szCs w:val="19"/>
          <w:lang w:eastAsia="en-US"/>
        </w:rPr>
        <w:t xml:space="preserve"> beurs wordt is er sprake van dubb</w:t>
      </w:r>
      <w:r w:rsidR="00C82BCD" w:rsidRPr="00370C7D">
        <w:rPr>
          <w:rFonts w:ascii="Times New Roman" w:hAnsi="Times New Roman" w:cs="Times New Roman"/>
          <w:sz w:val="19"/>
          <w:szCs w:val="19"/>
          <w:lang w:eastAsia="zh-CN"/>
        </w:rPr>
        <w:t>ele financiering</w:t>
      </w:r>
      <w:r w:rsidR="00D61FA5" w:rsidRPr="00370C7D">
        <w:rPr>
          <w:rFonts w:ascii="Times New Roman" w:hAnsi="Times New Roman" w:cs="Times New Roman"/>
          <w:sz w:val="19"/>
          <w:szCs w:val="19"/>
          <w:lang w:eastAsia="zh-CN"/>
        </w:rPr>
        <w:t xml:space="preserve"> en dat is niet toegestaan.</w:t>
      </w:r>
    </w:p>
    <w:p w14:paraId="2F62990E" w14:textId="77777777" w:rsidR="00B6740A" w:rsidRPr="00370C7D" w:rsidRDefault="00B6740A" w:rsidP="00B6740A">
      <w:pPr>
        <w:spacing w:line="240" w:lineRule="auto"/>
        <w:rPr>
          <w:rFonts w:ascii="Times New Roman" w:eastAsia="Calibri" w:hAnsi="Times New Roman" w:cs="Times New Roman"/>
          <w:b/>
          <w:sz w:val="19"/>
          <w:szCs w:val="19"/>
          <w:lang w:eastAsia="en-US"/>
        </w:rPr>
      </w:pPr>
      <w:r w:rsidRPr="00370C7D">
        <w:rPr>
          <w:rFonts w:ascii="Times New Roman" w:eastAsia="Calibri" w:hAnsi="Times New Roman" w:cs="Times New Roman"/>
          <w:b/>
          <w:sz w:val="19"/>
          <w:szCs w:val="19"/>
          <w:lang w:eastAsia="en-US"/>
        </w:rPr>
        <w:t>Kunnen studenten onder een double/joint degree</w:t>
      </w:r>
      <w:r>
        <w:rPr>
          <w:rFonts w:ascii="Times New Roman" w:eastAsia="Calibri" w:hAnsi="Times New Roman" w:cs="Times New Roman"/>
          <w:b/>
          <w:sz w:val="19"/>
          <w:szCs w:val="19"/>
          <w:lang w:eastAsia="en-US"/>
        </w:rPr>
        <w:t xml:space="preserve"> programme</w:t>
      </w:r>
      <w:r w:rsidRPr="00370C7D">
        <w:rPr>
          <w:rFonts w:ascii="Times New Roman" w:eastAsia="Calibri" w:hAnsi="Times New Roman" w:cs="Times New Roman"/>
          <w:b/>
          <w:sz w:val="19"/>
          <w:szCs w:val="19"/>
          <w:lang w:eastAsia="en-US"/>
        </w:rPr>
        <w:t xml:space="preserve"> in aanmerking komen voor een Erasmus+ beurs?</w:t>
      </w:r>
    </w:p>
    <w:p w14:paraId="50622518" w14:textId="77777777" w:rsidR="00A5677E" w:rsidRDefault="00B6740A" w:rsidP="00B10736">
      <w:pPr>
        <w:spacing w:line="240" w:lineRule="auto"/>
        <w:rPr>
          <w:rFonts w:ascii="Times New Roman" w:hAnsi="Times New Roman" w:cs="Times New Roman"/>
          <w:sz w:val="19"/>
          <w:szCs w:val="19"/>
        </w:rPr>
      </w:pPr>
      <w:r w:rsidRPr="00370C7D">
        <w:rPr>
          <w:rFonts w:ascii="Times New Roman" w:eastAsia="Calibri" w:hAnsi="Times New Roman" w:cs="Times New Roman"/>
          <w:sz w:val="19"/>
          <w:szCs w:val="19"/>
          <w:lang w:eastAsia="en-US"/>
        </w:rPr>
        <w:t xml:space="preserve">Ja, studenten van een double/joint degree </w:t>
      </w:r>
      <w:r>
        <w:rPr>
          <w:rFonts w:ascii="Times New Roman" w:eastAsia="Calibri" w:hAnsi="Times New Roman" w:cs="Times New Roman"/>
          <w:sz w:val="19"/>
          <w:szCs w:val="19"/>
          <w:lang w:eastAsia="en-US"/>
        </w:rPr>
        <w:t xml:space="preserve">programme (waarbij verschillende universiteiten uit verschillende landen samen een consortium vormen) </w:t>
      </w:r>
      <w:r w:rsidRPr="00370C7D">
        <w:rPr>
          <w:rFonts w:ascii="Times New Roman" w:eastAsia="Calibri" w:hAnsi="Times New Roman" w:cs="Times New Roman"/>
          <w:sz w:val="19"/>
          <w:szCs w:val="19"/>
          <w:lang w:eastAsia="en-US"/>
        </w:rPr>
        <w:t>kunnen in aanmerking komen voor een KA103 beurs</w:t>
      </w:r>
      <w:r>
        <w:rPr>
          <w:rFonts w:ascii="Times New Roman" w:eastAsia="Calibri" w:hAnsi="Times New Roman" w:cs="Times New Roman"/>
          <w:sz w:val="19"/>
          <w:szCs w:val="19"/>
          <w:lang w:eastAsia="en-US"/>
        </w:rPr>
        <w:t xml:space="preserve"> </w:t>
      </w:r>
      <w:r w:rsidRPr="00370C7D">
        <w:rPr>
          <w:rFonts w:ascii="Times New Roman" w:eastAsia="Calibri" w:hAnsi="Times New Roman" w:cs="Times New Roman"/>
          <w:sz w:val="19"/>
          <w:szCs w:val="19"/>
          <w:lang w:eastAsia="en-US"/>
        </w:rPr>
        <w:t>zolang ze geen andere EU-beurs krijgen (Erasmus Mundus). Erasmus Mundus studenten die geen Mundus beurs krijgen, kunnen in aanmerking komen voor een Erasmus KA103 beurs.</w:t>
      </w:r>
      <w:r w:rsidR="00A5677E">
        <w:rPr>
          <w:rFonts w:ascii="Times New Roman" w:eastAsia="Calibri" w:hAnsi="Times New Roman" w:cs="Times New Roman"/>
          <w:sz w:val="19"/>
          <w:szCs w:val="19"/>
          <w:lang w:eastAsia="en-US"/>
        </w:rPr>
        <w:br/>
      </w:r>
    </w:p>
    <w:p w14:paraId="3659D58F" w14:textId="21763F2B" w:rsidR="00B6740A" w:rsidRPr="00A5677E" w:rsidRDefault="00A5677E" w:rsidP="00B10736">
      <w:pPr>
        <w:spacing w:line="240" w:lineRule="auto"/>
        <w:rPr>
          <w:rFonts w:ascii="Times New Roman" w:hAnsi="Times New Roman" w:cs="Times New Roman"/>
          <w:sz w:val="19"/>
          <w:szCs w:val="19"/>
        </w:rPr>
      </w:pPr>
      <w:r w:rsidRPr="00370C7D">
        <w:rPr>
          <w:rFonts w:ascii="Times New Roman" w:hAnsi="Times New Roman" w:cs="Times New Roman"/>
          <w:sz w:val="19"/>
          <w:szCs w:val="19"/>
        </w:rPr>
        <w:t>Per mobiliteitsperiode is er één gastinstelling mogelijk. Verschillende instellingen in een mobiliteitsperiode is binnen Erasmus+ niet mogelijk. Elke mobiliteitsperiode dient bij een instelling te zijn met een minimum duur van 3 maanden (of indien korter een heel trimester).</w:t>
      </w:r>
    </w:p>
    <w:p w14:paraId="22151E84" w14:textId="42D1DF2B" w:rsidR="00FD7A6C" w:rsidRPr="00370C7D" w:rsidRDefault="00FD7A6C" w:rsidP="00FD7A6C">
      <w:pPr>
        <w:pStyle w:val="Kop2"/>
        <w:rPr>
          <w:rFonts w:ascii="Times New Roman" w:hAnsi="Times New Roman" w:cs="Times New Roman"/>
          <w:sz w:val="19"/>
          <w:szCs w:val="19"/>
        </w:rPr>
      </w:pPr>
      <w:bookmarkStart w:id="36" w:name="_Toc54273611"/>
      <w:r>
        <w:rPr>
          <w:rFonts w:ascii="Times New Roman" w:hAnsi="Times New Roman" w:cs="Times New Roman"/>
          <w:sz w:val="19"/>
          <w:szCs w:val="19"/>
        </w:rPr>
        <w:t>P</w:t>
      </w:r>
      <w:r w:rsidR="009523D5">
        <w:rPr>
          <w:rFonts w:ascii="Times New Roman" w:hAnsi="Times New Roman" w:cs="Times New Roman"/>
          <w:sz w:val="19"/>
          <w:szCs w:val="19"/>
        </w:rPr>
        <w:t>h</w:t>
      </w:r>
      <w:r>
        <w:rPr>
          <w:rFonts w:ascii="Times New Roman" w:hAnsi="Times New Roman" w:cs="Times New Roman"/>
          <w:sz w:val="19"/>
          <w:szCs w:val="19"/>
        </w:rPr>
        <w:t>D</w:t>
      </w:r>
      <w:r w:rsidR="008E477A">
        <w:rPr>
          <w:rFonts w:ascii="Times New Roman" w:hAnsi="Times New Roman" w:cs="Times New Roman"/>
          <w:sz w:val="19"/>
          <w:szCs w:val="19"/>
        </w:rPr>
        <w:t xml:space="preserve"> </w:t>
      </w:r>
      <w:r w:rsidRPr="00370C7D">
        <w:rPr>
          <w:rFonts w:ascii="Times New Roman" w:hAnsi="Times New Roman" w:cs="Times New Roman"/>
          <w:sz w:val="19"/>
          <w:szCs w:val="19"/>
        </w:rPr>
        <w:t>student</w:t>
      </w:r>
      <w:bookmarkEnd w:id="36"/>
    </w:p>
    <w:p w14:paraId="3D90DAEF" w14:textId="7EA9377F" w:rsidR="005A309D" w:rsidRDefault="00627292" w:rsidP="009C5F58">
      <w:pPr>
        <w:spacing w:line="240" w:lineRule="auto"/>
        <w:rPr>
          <w:rFonts w:ascii="Times New Roman" w:hAnsi="Times New Roman" w:cs="Times New Roman"/>
          <w:b/>
          <w:sz w:val="19"/>
          <w:szCs w:val="19"/>
        </w:rPr>
      </w:pPr>
      <w:r>
        <w:rPr>
          <w:rFonts w:ascii="Times New Roman" w:hAnsi="Times New Roman" w:cs="Times New Roman"/>
          <w:b/>
          <w:sz w:val="19"/>
          <w:szCs w:val="19"/>
        </w:rPr>
        <w:t xml:space="preserve">Een </w:t>
      </w:r>
      <w:r w:rsidR="00C500D4">
        <w:rPr>
          <w:rFonts w:ascii="Times New Roman" w:hAnsi="Times New Roman" w:cs="Times New Roman"/>
          <w:b/>
          <w:sz w:val="19"/>
          <w:szCs w:val="19"/>
        </w:rPr>
        <w:t>PhD’er</w:t>
      </w:r>
      <w:r w:rsidR="002E1DC8">
        <w:rPr>
          <w:rFonts w:ascii="Times New Roman" w:hAnsi="Times New Roman" w:cs="Times New Roman"/>
          <w:b/>
          <w:sz w:val="19"/>
          <w:szCs w:val="19"/>
        </w:rPr>
        <w:t xml:space="preserve"> </w:t>
      </w:r>
      <w:r w:rsidR="000E1AB1">
        <w:rPr>
          <w:rFonts w:ascii="Times New Roman" w:hAnsi="Times New Roman" w:cs="Times New Roman"/>
          <w:b/>
          <w:sz w:val="19"/>
          <w:szCs w:val="19"/>
        </w:rPr>
        <w:t>wil voor 3 maanden</w:t>
      </w:r>
      <w:r w:rsidR="00F44E54">
        <w:rPr>
          <w:rFonts w:ascii="Times New Roman" w:hAnsi="Times New Roman" w:cs="Times New Roman"/>
          <w:b/>
          <w:sz w:val="19"/>
          <w:szCs w:val="19"/>
        </w:rPr>
        <w:t xml:space="preserve"> naar een partneruniversiteit voor </w:t>
      </w:r>
      <w:r w:rsidR="00BD6D8A">
        <w:rPr>
          <w:rFonts w:ascii="Times New Roman" w:hAnsi="Times New Roman" w:cs="Times New Roman"/>
          <w:b/>
          <w:sz w:val="19"/>
          <w:szCs w:val="19"/>
        </w:rPr>
        <w:t>promotieonderzoek</w:t>
      </w:r>
      <w:r w:rsidR="00A028B9">
        <w:rPr>
          <w:rFonts w:ascii="Times New Roman" w:hAnsi="Times New Roman" w:cs="Times New Roman"/>
          <w:b/>
          <w:sz w:val="19"/>
          <w:szCs w:val="19"/>
        </w:rPr>
        <w:t xml:space="preserve">. </w:t>
      </w:r>
      <w:r w:rsidR="00FD5581">
        <w:rPr>
          <w:rFonts w:ascii="Times New Roman" w:hAnsi="Times New Roman" w:cs="Times New Roman"/>
          <w:b/>
          <w:sz w:val="19"/>
          <w:szCs w:val="19"/>
        </w:rPr>
        <w:t>Valt dit onder studie of stage?</w:t>
      </w:r>
      <w:r w:rsidR="006D7E3D">
        <w:rPr>
          <w:rFonts w:ascii="Times New Roman" w:hAnsi="Times New Roman" w:cs="Times New Roman"/>
          <w:b/>
          <w:sz w:val="19"/>
          <w:szCs w:val="19"/>
        </w:rPr>
        <w:t xml:space="preserve"> </w:t>
      </w:r>
    </w:p>
    <w:p w14:paraId="44DC2CEE" w14:textId="73F4D87C" w:rsidR="009F0BEF" w:rsidRPr="009F0BEF" w:rsidRDefault="002C74D6" w:rsidP="009F0BEF">
      <w:pPr>
        <w:rPr>
          <w:rFonts w:ascii="Times New Roman" w:hAnsi="Times New Roman" w:cs="Times New Roman"/>
          <w:sz w:val="19"/>
          <w:szCs w:val="19"/>
        </w:rPr>
      </w:pPr>
      <w:r>
        <w:rPr>
          <w:rFonts w:ascii="Times New Roman" w:hAnsi="Times New Roman" w:cs="Times New Roman"/>
          <w:sz w:val="19"/>
          <w:szCs w:val="19"/>
        </w:rPr>
        <w:t>A</w:t>
      </w:r>
      <w:r w:rsidR="009F0BEF" w:rsidRPr="009F0BEF">
        <w:rPr>
          <w:rFonts w:ascii="Times New Roman" w:hAnsi="Times New Roman" w:cs="Times New Roman"/>
          <w:sz w:val="19"/>
          <w:szCs w:val="19"/>
        </w:rPr>
        <w:t xml:space="preserve">ls het onderzoek </w:t>
      </w:r>
      <w:r w:rsidR="00767FF0">
        <w:rPr>
          <w:rFonts w:ascii="Times New Roman" w:hAnsi="Times New Roman" w:cs="Times New Roman"/>
          <w:sz w:val="19"/>
          <w:szCs w:val="19"/>
        </w:rPr>
        <w:t xml:space="preserve">een </w:t>
      </w:r>
      <w:r w:rsidR="009F0BEF" w:rsidRPr="009F0BEF">
        <w:rPr>
          <w:rFonts w:ascii="Times New Roman" w:hAnsi="Times New Roman" w:cs="Times New Roman"/>
          <w:sz w:val="19"/>
          <w:szCs w:val="19"/>
        </w:rPr>
        <w:t>verplicht onderdeel is van de promotiefase</w:t>
      </w:r>
      <w:r w:rsidR="00F63EB6">
        <w:rPr>
          <w:rFonts w:ascii="Times New Roman" w:hAnsi="Times New Roman" w:cs="Times New Roman"/>
          <w:sz w:val="19"/>
          <w:szCs w:val="19"/>
        </w:rPr>
        <w:t xml:space="preserve"> </w:t>
      </w:r>
      <w:r w:rsidR="00307576">
        <w:rPr>
          <w:rFonts w:ascii="Times New Roman" w:hAnsi="Times New Roman" w:cs="Times New Roman"/>
          <w:sz w:val="19"/>
          <w:szCs w:val="19"/>
        </w:rPr>
        <w:t>valt dit onder</w:t>
      </w:r>
      <w:r w:rsidR="00CD10AD">
        <w:rPr>
          <w:rFonts w:ascii="Times New Roman" w:hAnsi="Times New Roman" w:cs="Times New Roman"/>
          <w:sz w:val="19"/>
          <w:szCs w:val="19"/>
        </w:rPr>
        <w:t xml:space="preserve"> studiebeurs</w:t>
      </w:r>
      <w:r w:rsidR="00D75C4D">
        <w:rPr>
          <w:rFonts w:ascii="Times New Roman" w:hAnsi="Times New Roman" w:cs="Times New Roman"/>
          <w:sz w:val="19"/>
          <w:szCs w:val="19"/>
        </w:rPr>
        <w:t xml:space="preserve"> (zie Han</w:t>
      </w:r>
      <w:r w:rsidR="001D3B29">
        <w:rPr>
          <w:rFonts w:ascii="Times New Roman" w:hAnsi="Times New Roman" w:cs="Times New Roman"/>
          <w:sz w:val="19"/>
          <w:szCs w:val="19"/>
        </w:rPr>
        <w:t>d</w:t>
      </w:r>
      <w:r w:rsidR="00D75C4D">
        <w:rPr>
          <w:rFonts w:ascii="Times New Roman" w:hAnsi="Times New Roman" w:cs="Times New Roman"/>
          <w:sz w:val="19"/>
          <w:szCs w:val="19"/>
        </w:rPr>
        <w:t>boek</w:t>
      </w:r>
      <w:r w:rsidR="001D3B29">
        <w:rPr>
          <w:rFonts w:ascii="Times New Roman" w:hAnsi="Times New Roman" w:cs="Times New Roman"/>
          <w:sz w:val="19"/>
          <w:szCs w:val="19"/>
        </w:rPr>
        <w:t xml:space="preserve"> 2.12.4.5)</w:t>
      </w:r>
      <w:r w:rsidR="0067137A">
        <w:rPr>
          <w:rFonts w:ascii="Times New Roman" w:hAnsi="Times New Roman" w:cs="Times New Roman"/>
          <w:sz w:val="19"/>
          <w:szCs w:val="19"/>
        </w:rPr>
        <w:t>.</w:t>
      </w:r>
    </w:p>
    <w:p w14:paraId="7D2C6991" w14:textId="12D0BDD6" w:rsidR="008777F2" w:rsidRPr="00CD10AD" w:rsidRDefault="00994A86" w:rsidP="009C5F58">
      <w:pPr>
        <w:spacing w:line="240" w:lineRule="auto"/>
        <w:rPr>
          <w:rFonts w:ascii="Times New Roman" w:hAnsi="Times New Roman" w:cs="Times New Roman"/>
          <w:b/>
          <w:sz w:val="19"/>
          <w:szCs w:val="19"/>
        </w:rPr>
      </w:pPr>
      <w:r w:rsidRPr="00CD10AD">
        <w:rPr>
          <w:rFonts w:ascii="Times New Roman" w:hAnsi="Times New Roman" w:cs="Times New Roman"/>
          <w:b/>
          <w:sz w:val="19"/>
          <w:szCs w:val="19"/>
        </w:rPr>
        <w:t>K</w:t>
      </w:r>
      <w:r w:rsidR="007447EA" w:rsidRPr="00CD10AD">
        <w:rPr>
          <w:rFonts w:ascii="Times New Roman" w:hAnsi="Times New Roman" w:cs="Times New Roman"/>
          <w:b/>
          <w:sz w:val="19"/>
          <w:szCs w:val="19"/>
        </w:rPr>
        <w:t xml:space="preserve">an een </w:t>
      </w:r>
      <w:r w:rsidR="00C500D4" w:rsidRPr="00CD10AD">
        <w:rPr>
          <w:rFonts w:ascii="Times New Roman" w:hAnsi="Times New Roman" w:cs="Times New Roman"/>
          <w:b/>
          <w:sz w:val="19"/>
          <w:szCs w:val="19"/>
        </w:rPr>
        <w:t>P</w:t>
      </w:r>
      <w:r w:rsidR="00C500D4">
        <w:rPr>
          <w:rFonts w:ascii="Times New Roman" w:hAnsi="Times New Roman" w:cs="Times New Roman"/>
          <w:b/>
          <w:sz w:val="19"/>
          <w:szCs w:val="19"/>
        </w:rPr>
        <w:t>h</w:t>
      </w:r>
      <w:r w:rsidR="00C500D4" w:rsidRPr="00CD10AD">
        <w:rPr>
          <w:rFonts w:ascii="Times New Roman" w:hAnsi="Times New Roman" w:cs="Times New Roman"/>
          <w:b/>
          <w:sz w:val="19"/>
          <w:szCs w:val="19"/>
        </w:rPr>
        <w:t>D’er</w:t>
      </w:r>
      <w:r w:rsidR="007447EA" w:rsidRPr="00CD10AD">
        <w:rPr>
          <w:rFonts w:ascii="Times New Roman" w:hAnsi="Times New Roman" w:cs="Times New Roman"/>
          <w:b/>
          <w:sz w:val="19"/>
          <w:szCs w:val="19"/>
        </w:rPr>
        <w:t xml:space="preserve"> op staf</w:t>
      </w:r>
      <w:r w:rsidR="007A7904">
        <w:rPr>
          <w:rFonts w:ascii="Times New Roman" w:hAnsi="Times New Roman" w:cs="Times New Roman"/>
          <w:b/>
          <w:sz w:val="19"/>
          <w:szCs w:val="19"/>
        </w:rPr>
        <w:t>training</w:t>
      </w:r>
      <w:r w:rsidR="007447EA" w:rsidRPr="00CD10AD">
        <w:rPr>
          <w:rFonts w:ascii="Times New Roman" w:hAnsi="Times New Roman" w:cs="Times New Roman"/>
          <w:b/>
          <w:sz w:val="19"/>
          <w:szCs w:val="19"/>
        </w:rPr>
        <w:t>?</w:t>
      </w:r>
    </w:p>
    <w:p w14:paraId="3E12F7BF" w14:textId="49B2EBD0" w:rsidR="00A5677E" w:rsidRPr="0067137A" w:rsidRDefault="008F4039" w:rsidP="009C5F58">
      <w:pPr>
        <w:spacing w:line="240" w:lineRule="auto"/>
        <w:rPr>
          <w:rFonts w:ascii="Times New Roman" w:hAnsi="Times New Roman" w:cs="Times New Roman"/>
          <w:bCs/>
          <w:sz w:val="19"/>
          <w:szCs w:val="19"/>
        </w:rPr>
      </w:pPr>
      <w:r>
        <w:rPr>
          <w:rFonts w:ascii="Times New Roman" w:hAnsi="Times New Roman" w:cs="Times New Roman"/>
          <w:bCs/>
          <w:sz w:val="19"/>
          <w:szCs w:val="19"/>
        </w:rPr>
        <w:t>Als</w:t>
      </w:r>
      <w:r w:rsidR="00276BB5">
        <w:rPr>
          <w:rFonts w:ascii="Times New Roman" w:hAnsi="Times New Roman" w:cs="Times New Roman"/>
          <w:bCs/>
          <w:sz w:val="19"/>
          <w:szCs w:val="19"/>
        </w:rPr>
        <w:t xml:space="preserve"> ze als medewer</w:t>
      </w:r>
      <w:r w:rsidR="006B4145">
        <w:rPr>
          <w:rFonts w:ascii="Times New Roman" w:hAnsi="Times New Roman" w:cs="Times New Roman"/>
          <w:bCs/>
          <w:sz w:val="19"/>
          <w:szCs w:val="19"/>
        </w:rPr>
        <w:t>ker</w:t>
      </w:r>
      <w:r w:rsidR="00276BB5">
        <w:rPr>
          <w:rFonts w:ascii="Times New Roman" w:hAnsi="Times New Roman" w:cs="Times New Roman"/>
          <w:bCs/>
          <w:sz w:val="19"/>
          <w:szCs w:val="19"/>
        </w:rPr>
        <w:t xml:space="preserve"> bij de thuisinstelling </w:t>
      </w:r>
      <w:r w:rsidR="006B4145">
        <w:rPr>
          <w:rFonts w:ascii="Times New Roman" w:hAnsi="Times New Roman" w:cs="Times New Roman"/>
          <w:bCs/>
          <w:sz w:val="19"/>
          <w:szCs w:val="19"/>
        </w:rPr>
        <w:t>geregistreerd</w:t>
      </w:r>
      <w:r w:rsidR="00ED167C">
        <w:rPr>
          <w:rFonts w:ascii="Times New Roman" w:hAnsi="Times New Roman" w:cs="Times New Roman"/>
          <w:bCs/>
          <w:sz w:val="19"/>
          <w:szCs w:val="19"/>
        </w:rPr>
        <w:t xml:space="preserve"> staan (met of zonder salaris) </w:t>
      </w:r>
      <w:r w:rsidR="00E30112">
        <w:rPr>
          <w:rFonts w:ascii="Times New Roman" w:hAnsi="Times New Roman" w:cs="Times New Roman"/>
          <w:bCs/>
          <w:sz w:val="19"/>
          <w:szCs w:val="19"/>
        </w:rPr>
        <w:t xml:space="preserve">kunnen ze </w:t>
      </w:r>
      <w:r w:rsidR="00057BA7">
        <w:rPr>
          <w:rFonts w:ascii="Times New Roman" w:hAnsi="Times New Roman" w:cs="Times New Roman"/>
          <w:bCs/>
          <w:sz w:val="19"/>
          <w:szCs w:val="19"/>
        </w:rPr>
        <w:t>in aanmerking k</w:t>
      </w:r>
      <w:r w:rsidR="006C7C03">
        <w:rPr>
          <w:rFonts w:ascii="Times New Roman" w:hAnsi="Times New Roman" w:cs="Times New Roman"/>
          <w:bCs/>
          <w:sz w:val="19"/>
          <w:szCs w:val="19"/>
        </w:rPr>
        <w:t>o</w:t>
      </w:r>
      <w:r w:rsidR="00057BA7">
        <w:rPr>
          <w:rFonts w:ascii="Times New Roman" w:hAnsi="Times New Roman" w:cs="Times New Roman"/>
          <w:bCs/>
          <w:sz w:val="19"/>
          <w:szCs w:val="19"/>
        </w:rPr>
        <w:t xml:space="preserve">men voor stafmobiliteit. </w:t>
      </w:r>
      <w:r w:rsidR="00222277">
        <w:rPr>
          <w:rFonts w:ascii="Times New Roman" w:hAnsi="Times New Roman" w:cs="Times New Roman"/>
          <w:bCs/>
          <w:sz w:val="19"/>
          <w:szCs w:val="19"/>
        </w:rPr>
        <w:t xml:space="preserve">Als ze </w:t>
      </w:r>
      <w:r w:rsidR="007D762D">
        <w:rPr>
          <w:rFonts w:ascii="Times New Roman" w:hAnsi="Times New Roman" w:cs="Times New Roman"/>
          <w:bCs/>
          <w:sz w:val="19"/>
          <w:szCs w:val="19"/>
        </w:rPr>
        <w:t>onderzoeker</w:t>
      </w:r>
      <w:r w:rsidR="007A7904">
        <w:rPr>
          <w:rFonts w:ascii="Times New Roman" w:hAnsi="Times New Roman" w:cs="Times New Roman"/>
          <w:bCs/>
          <w:sz w:val="19"/>
          <w:szCs w:val="19"/>
        </w:rPr>
        <w:t xml:space="preserve"> zijn </w:t>
      </w:r>
      <w:r w:rsidR="007D762D">
        <w:rPr>
          <w:rFonts w:ascii="Times New Roman" w:hAnsi="Times New Roman" w:cs="Times New Roman"/>
          <w:bCs/>
          <w:sz w:val="19"/>
          <w:szCs w:val="19"/>
        </w:rPr>
        <w:t xml:space="preserve">kunnen </w:t>
      </w:r>
      <w:r w:rsidR="0046254A">
        <w:rPr>
          <w:rFonts w:ascii="Times New Roman" w:hAnsi="Times New Roman" w:cs="Times New Roman"/>
          <w:bCs/>
          <w:sz w:val="19"/>
          <w:szCs w:val="19"/>
        </w:rPr>
        <w:t>ze</w:t>
      </w:r>
      <w:r w:rsidR="004260CA">
        <w:rPr>
          <w:rFonts w:ascii="Times New Roman" w:hAnsi="Times New Roman" w:cs="Times New Roman"/>
          <w:bCs/>
          <w:sz w:val="19"/>
          <w:szCs w:val="19"/>
        </w:rPr>
        <w:t xml:space="preserve"> alleen als student op uitwisseling.</w:t>
      </w:r>
      <w:r w:rsidR="00413411">
        <w:rPr>
          <w:rFonts w:ascii="Times New Roman" w:hAnsi="Times New Roman" w:cs="Times New Roman"/>
          <w:bCs/>
          <w:sz w:val="19"/>
          <w:szCs w:val="19"/>
        </w:rPr>
        <w:t xml:space="preserve"> </w:t>
      </w:r>
    </w:p>
    <w:p w14:paraId="662C4309" w14:textId="441E83B1" w:rsidR="009C5F58" w:rsidRPr="00370C7D" w:rsidRDefault="009C5F58" w:rsidP="009C5F58">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lastRenderedPageBreak/>
        <w:t>Binnen het Erasmus+ programma is er de mogelijkheid voor PhD studenten om op uitwisseling te gaan. Een PhD student doet onderzoek en volgt geen of slechts enkele vakken, krijgt geen ECTS maar het onderzoek maakt wel een verplicht onderdeel uit van de promotiefase. Hoe gaat dat in z’n werk, zijn er aangepaste Learning Agreements en studentencontracten?</w:t>
      </w:r>
    </w:p>
    <w:p w14:paraId="336AA0CB" w14:textId="222308F8" w:rsidR="00FD7A6C" w:rsidRDefault="009C5F58" w:rsidP="009523D5">
      <w:pPr>
        <w:spacing w:line="240" w:lineRule="auto"/>
        <w:rPr>
          <w:rFonts w:ascii="Times New Roman" w:hAnsi="Times New Roman" w:cs="Times New Roman"/>
          <w:sz w:val="19"/>
          <w:szCs w:val="19"/>
        </w:rPr>
      </w:pPr>
      <w:r w:rsidRPr="00370C7D">
        <w:rPr>
          <w:rFonts w:ascii="Times New Roman" w:hAnsi="Times New Roman" w:cs="Times New Roman"/>
          <w:sz w:val="19"/>
          <w:szCs w:val="19"/>
        </w:rPr>
        <w:t>Voor uitwisseling van PhD studenten zijn er geen speciale formulieren. In de Learning Agreement for Studies wordt ingevuld dat het om een onderzoek gaat met een korte beschrijving van het onderzoek. Aan het eind van de mobiliteitsperiode wordt er in de Statement of the Host institution bevestigd door de supervisor van de gastinstelling dat de student het onderzoek zoals afgesproken, heeft afgerond met daarop de exacte begin- en einddatum.</w:t>
      </w:r>
    </w:p>
    <w:p w14:paraId="351BE8A3" w14:textId="77777777" w:rsidR="004F01B6" w:rsidRPr="00370C7D" w:rsidRDefault="004F01B6" w:rsidP="009523D5">
      <w:pPr>
        <w:spacing w:line="240" w:lineRule="auto"/>
        <w:rPr>
          <w:rFonts w:ascii="Times New Roman" w:hAnsi="Times New Roman" w:cs="Times New Roman"/>
          <w:sz w:val="19"/>
          <w:szCs w:val="19"/>
        </w:rPr>
      </w:pPr>
    </w:p>
    <w:p w14:paraId="0574F633" w14:textId="77777777" w:rsidR="00563384" w:rsidRPr="00370C7D" w:rsidRDefault="00F46536" w:rsidP="00006C43">
      <w:pPr>
        <w:pStyle w:val="Kop2"/>
        <w:rPr>
          <w:rFonts w:ascii="Times New Roman" w:hAnsi="Times New Roman" w:cs="Times New Roman"/>
          <w:sz w:val="19"/>
          <w:szCs w:val="19"/>
        </w:rPr>
      </w:pPr>
      <w:bookmarkStart w:id="37" w:name="_Toc396314010"/>
      <w:bookmarkStart w:id="38" w:name="_Toc54273612"/>
      <w:r w:rsidRPr="00370C7D">
        <w:rPr>
          <w:rFonts w:ascii="Times New Roman" w:hAnsi="Times New Roman" w:cs="Times New Roman"/>
          <w:sz w:val="19"/>
          <w:szCs w:val="19"/>
        </w:rPr>
        <w:t>Nulbeursstudent</w:t>
      </w:r>
      <w:bookmarkEnd w:id="37"/>
      <w:bookmarkEnd w:id="38"/>
    </w:p>
    <w:p w14:paraId="7315A6F1" w14:textId="77777777" w:rsidR="00A561E6" w:rsidRPr="00370C7D" w:rsidRDefault="00526E36" w:rsidP="004F64F8">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Wat houdt ‘nulbeursstudent’</w:t>
      </w:r>
      <w:r w:rsidR="008F707E" w:rsidRPr="00370C7D">
        <w:rPr>
          <w:rFonts w:ascii="Times New Roman" w:hAnsi="Times New Roman" w:cs="Times New Roman"/>
          <w:b/>
          <w:sz w:val="19"/>
          <w:szCs w:val="19"/>
        </w:rPr>
        <w:t xml:space="preserve"> </w:t>
      </w:r>
      <w:r w:rsidRPr="00370C7D">
        <w:rPr>
          <w:rFonts w:ascii="Times New Roman" w:hAnsi="Times New Roman" w:cs="Times New Roman"/>
          <w:b/>
          <w:sz w:val="19"/>
          <w:szCs w:val="19"/>
        </w:rPr>
        <w:t>in?</w:t>
      </w:r>
    </w:p>
    <w:p w14:paraId="20B25DB0" w14:textId="77777777" w:rsidR="004B2FD2" w:rsidRPr="00370C7D" w:rsidRDefault="006D0D53" w:rsidP="004F64F8">
      <w:pPr>
        <w:spacing w:line="240" w:lineRule="auto"/>
        <w:rPr>
          <w:rFonts w:ascii="Times New Roman" w:hAnsi="Times New Roman" w:cs="Times New Roman"/>
          <w:sz w:val="19"/>
          <w:szCs w:val="19"/>
        </w:rPr>
      </w:pPr>
      <w:r w:rsidRPr="00370C7D">
        <w:rPr>
          <w:rFonts w:ascii="Times New Roman" w:hAnsi="Times New Roman" w:cs="Times New Roman"/>
          <w:sz w:val="19"/>
          <w:szCs w:val="19"/>
        </w:rPr>
        <w:t xml:space="preserve">De nulbeursstudent moet aan alle Erasmusvoorwaarden voldoen zonder daadwerkelijk een beurs te ontvangen. Alle regels die van toepassing zijn op de Erasmusstudent met beurs zijn </w:t>
      </w:r>
      <w:r w:rsidR="00526E36" w:rsidRPr="00370C7D">
        <w:rPr>
          <w:rFonts w:ascii="Times New Roman" w:hAnsi="Times New Roman" w:cs="Times New Roman"/>
          <w:sz w:val="19"/>
          <w:szCs w:val="19"/>
        </w:rPr>
        <w:t>ook van toepassing op de nul</w:t>
      </w:r>
      <w:r w:rsidRPr="00370C7D">
        <w:rPr>
          <w:rFonts w:ascii="Times New Roman" w:hAnsi="Times New Roman" w:cs="Times New Roman"/>
          <w:sz w:val="19"/>
          <w:szCs w:val="19"/>
        </w:rPr>
        <w:t>beursstude</w:t>
      </w:r>
      <w:r w:rsidR="00BB2A23" w:rsidRPr="00370C7D">
        <w:rPr>
          <w:rFonts w:ascii="Times New Roman" w:hAnsi="Times New Roman" w:cs="Times New Roman"/>
          <w:sz w:val="19"/>
          <w:szCs w:val="19"/>
        </w:rPr>
        <w:t>nt</w:t>
      </w:r>
      <w:r w:rsidR="00456699" w:rsidRPr="00370C7D">
        <w:rPr>
          <w:rFonts w:ascii="Times New Roman" w:hAnsi="Times New Roman" w:cs="Times New Roman"/>
          <w:sz w:val="19"/>
          <w:szCs w:val="19"/>
        </w:rPr>
        <w:t xml:space="preserve"> (Erasmusstudent die geen beurs krijgt)</w:t>
      </w:r>
      <w:r w:rsidR="00BB2A23" w:rsidRPr="00370C7D">
        <w:rPr>
          <w:rFonts w:ascii="Times New Roman" w:hAnsi="Times New Roman" w:cs="Times New Roman"/>
          <w:sz w:val="19"/>
          <w:szCs w:val="19"/>
        </w:rPr>
        <w:t xml:space="preserve">. Ze betalen geen collegegeld, examengeld of inschrijvingsgeld </w:t>
      </w:r>
      <w:r w:rsidRPr="00370C7D">
        <w:rPr>
          <w:rFonts w:ascii="Times New Roman" w:hAnsi="Times New Roman" w:cs="Times New Roman"/>
          <w:sz w:val="19"/>
          <w:szCs w:val="19"/>
        </w:rPr>
        <w:t>aan de gastinstelling en moeten alle v</w:t>
      </w:r>
      <w:r w:rsidR="00FA63DC" w:rsidRPr="00370C7D">
        <w:rPr>
          <w:rFonts w:ascii="Times New Roman" w:hAnsi="Times New Roman" w:cs="Times New Roman"/>
          <w:sz w:val="19"/>
          <w:szCs w:val="19"/>
        </w:rPr>
        <w:t>e</w:t>
      </w:r>
      <w:r w:rsidR="00BB2A23" w:rsidRPr="00370C7D">
        <w:rPr>
          <w:rFonts w:ascii="Times New Roman" w:hAnsi="Times New Roman" w:cs="Times New Roman"/>
          <w:sz w:val="19"/>
          <w:szCs w:val="19"/>
        </w:rPr>
        <w:t>rplichte formulieren inleveren. De maanden als nulbeursstudent tellen mee voor het totaal aantal maanden per cyclus.</w:t>
      </w:r>
    </w:p>
    <w:p w14:paraId="75C0ED32" w14:textId="77777777" w:rsidR="008F707E" w:rsidRPr="00370C7D" w:rsidRDefault="00BB2A23" w:rsidP="004F64F8">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W</w:t>
      </w:r>
      <w:r w:rsidR="008F707E" w:rsidRPr="00370C7D">
        <w:rPr>
          <w:rFonts w:ascii="Times New Roman" w:hAnsi="Times New Roman" w:cs="Times New Roman"/>
          <w:b/>
          <w:sz w:val="19"/>
          <w:szCs w:val="19"/>
        </w:rPr>
        <w:t>at is het voordeel voor een nulbeursstudent als hij aan alle voorwaarden moet voldoen maar geen beurs krijgt?</w:t>
      </w:r>
    </w:p>
    <w:p w14:paraId="05588337" w14:textId="1876D350" w:rsidR="00C844FF" w:rsidRPr="00370C7D" w:rsidRDefault="00BB2A23" w:rsidP="004F64F8">
      <w:pPr>
        <w:spacing w:line="240" w:lineRule="auto"/>
        <w:rPr>
          <w:rFonts w:ascii="Times New Roman" w:hAnsi="Times New Roman" w:cs="Times New Roman"/>
          <w:sz w:val="19"/>
          <w:szCs w:val="19"/>
        </w:rPr>
      </w:pPr>
      <w:r w:rsidRPr="00370C7D">
        <w:rPr>
          <w:rFonts w:ascii="Times New Roman" w:hAnsi="Times New Roman" w:cs="Times New Roman"/>
          <w:sz w:val="19"/>
          <w:szCs w:val="19"/>
        </w:rPr>
        <w:t xml:space="preserve">Een van de voorwaarden is dat </w:t>
      </w:r>
      <w:r w:rsidR="0009778C" w:rsidRPr="00370C7D">
        <w:rPr>
          <w:rFonts w:ascii="Times New Roman" w:hAnsi="Times New Roman" w:cs="Times New Roman"/>
          <w:sz w:val="19"/>
          <w:szCs w:val="19"/>
        </w:rPr>
        <w:t xml:space="preserve">er aan </w:t>
      </w:r>
      <w:r w:rsidRPr="00370C7D">
        <w:rPr>
          <w:rFonts w:ascii="Times New Roman" w:hAnsi="Times New Roman" w:cs="Times New Roman"/>
          <w:sz w:val="19"/>
          <w:szCs w:val="19"/>
        </w:rPr>
        <w:t>de student geen collegegeld</w:t>
      </w:r>
      <w:r w:rsidR="0009778C" w:rsidRPr="00370C7D">
        <w:rPr>
          <w:rFonts w:ascii="Times New Roman" w:hAnsi="Times New Roman" w:cs="Times New Roman"/>
          <w:sz w:val="19"/>
          <w:szCs w:val="19"/>
        </w:rPr>
        <w:t xml:space="preserve"> of inschrijvingsgeld</w:t>
      </w:r>
      <w:r w:rsidRPr="00370C7D">
        <w:rPr>
          <w:rFonts w:ascii="Times New Roman" w:hAnsi="Times New Roman" w:cs="Times New Roman"/>
          <w:sz w:val="19"/>
          <w:szCs w:val="19"/>
        </w:rPr>
        <w:t xml:space="preserve"> mag </w:t>
      </w:r>
      <w:r w:rsidR="0009778C" w:rsidRPr="00370C7D">
        <w:rPr>
          <w:rFonts w:ascii="Times New Roman" w:hAnsi="Times New Roman" w:cs="Times New Roman"/>
          <w:sz w:val="19"/>
          <w:szCs w:val="19"/>
        </w:rPr>
        <w:t>worden gevraagd door</w:t>
      </w:r>
      <w:r w:rsidRPr="00370C7D">
        <w:rPr>
          <w:rFonts w:ascii="Times New Roman" w:hAnsi="Times New Roman" w:cs="Times New Roman"/>
          <w:sz w:val="19"/>
          <w:szCs w:val="19"/>
        </w:rPr>
        <w:t xml:space="preserve"> de ontvangende instelling. In </w:t>
      </w:r>
      <w:r w:rsidR="007A45F1" w:rsidRPr="00370C7D">
        <w:rPr>
          <w:rFonts w:ascii="Times New Roman" w:hAnsi="Times New Roman" w:cs="Times New Roman"/>
          <w:sz w:val="19"/>
          <w:szCs w:val="19"/>
        </w:rPr>
        <w:t>l</w:t>
      </w:r>
      <w:r w:rsidRPr="00370C7D">
        <w:rPr>
          <w:rFonts w:ascii="Times New Roman" w:hAnsi="Times New Roman" w:cs="Times New Roman"/>
          <w:sz w:val="19"/>
          <w:szCs w:val="19"/>
        </w:rPr>
        <w:t>anden zoals Engeland kan dit veel geld schelen.</w:t>
      </w:r>
      <w:r w:rsidR="00197285">
        <w:rPr>
          <w:rFonts w:ascii="Times New Roman" w:hAnsi="Times New Roman" w:cs="Times New Roman"/>
          <w:sz w:val="19"/>
          <w:szCs w:val="19"/>
        </w:rPr>
        <w:t xml:space="preserve"> Voor studenten die op stage gaan is er geen voordeel.</w:t>
      </w:r>
    </w:p>
    <w:p w14:paraId="2FAE85C3" w14:textId="77777777" w:rsidR="00B634F5" w:rsidRPr="00370C7D" w:rsidRDefault="00B634F5" w:rsidP="00B634F5">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Is het mogelijk een student voor een deel van zijn uitwisselingsperiode een beurs te geven?</w:t>
      </w:r>
    </w:p>
    <w:p w14:paraId="554E46D5" w14:textId="0271BE20" w:rsidR="0027206A" w:rsidRPr="00370C7D" w:rsidRDefault="00B634F5" w:rsidP="004F64F8">
      <w:pPr>
        <w:spacing w:line="240" w:lineRule="auto"/>
        <w:rPr>
          <w:rFonts w:ascii="Times New Roman" w:hAnsi="Times New Roman" w:cs="Times New Roman"/>
          <w:sz w:val="19"/>
          <w:szCs w:val="19"/>
        </w:rPr>
      </w:pPr>
      <w:r w:rsidRPr="00370C7D">
        <w:rPr>
          <w:rFonts w:ascii="Times New Roman" w:hAnsi="Times New Roman" w:cs="Times New Roman"/>
          <w:sz w:val="19"/>
          <w:szCs w:val="19"/>
        </w:rPr>
        <w:t xml:space="preserve">In de Grant Agreement Erasmus+ studies and/or traineeships staat de mogelijkheid om de student een beurs toe te kennen voor een bepaald aantal maanden en de resterende periode als nulbeursperiode te registreren. De </w:t>
      </w:r>
      <w:r w:rsidR="00C500D4" w:rsidRPr="00370C7D">
        <w:rPr>
          <w:rFonts w:ascii="Times New Roman" w:hAnsi="Times New Roman" w:cs="Times New Roman"/>
          <w:sz w:val="19"/>
          <w:szCs w:val="19"/>
        </w:rPr>
        <w:t>minimumperiode</w:t>
      </w:r>
      <w:r w:rsidRPr="00370C7D">
        <w:rPr>
          <w:rFonts w:ascii="Times New Roman" w:hAnsi="Times New Roman" w:cs="Times New Roman"/>
          <w:sz w:val="19"/>
          <w:szCs w:val="19"/>
        </w:rPr>
        <w:t xml:space="preserve"> waarvoor ze </w:t>
      </w:r>
      <w:r w:rsidR="00D5740A">
        <w:rPr>
          <w:rFonts w:ascii="Times New Roman" w:hAnsi="Times New Roman" w:cs="Times New Roman"/>
          <w:sz w:val="19"/>
          <w:szCs w:val="19"/>
        </w:rPr>
        <w:t xml:space="preserve">in dit geval </w:t>
      </w:r>
      <w:r w:rsidRPr="00370C7D">
        <w:rPr>
          <w:rFonts w:ascii="Times New Roman" w:hAnsi="Times New Roman" w:cs="Times New Roman"/>
          <w:sz w:val="19"/>
          <w:szCs w:val="19"/>
        </w:rPr>
        <w:t xml:space="preserve">een beurs moeten krijgen is voor studie 3 maanden en voor stage 2 maanden. Dit wordt voor aanvang van de buitenlandperiode in het studentencontract vastgelegd. De nulbeursperiode (de periode waarvoor de student geen beurs krijgt) telt mee voor het totaal van 12 maanden per cyclus. Dit moet duidelijk naar de student gecommuniceerd zijn. </w:t>
      </w:r>
    </w:p>
    <w:p w14:paraId="37002DAD" w14:textId="77777777" w:rsidR="009A7960" w:rsidRPr="00370C7D" w:rsidRDefault="0027206A" w:rsidP="0005228A">
      <w:pPr>
        <w:pStyle w:val="Kop2"/>
        <w:rPr>
          <w:rFonts w:ascii="Times New Roman" w:eastAsia="Calibri" w:hAnsi="Times New Roman" w:cs="Times New Roman"/>
          <w:sz w:val="19"/>
          <w:szCs w:val="19"/>
          <w:lang w:eastAsia="en-US"/>
        </w:rPr>
      </w:pPr>
      <w:bookmarkStart w:id="39" w:name="_Toc54273613"/>
      <w:r w:rsidRPr="00370C7D">
        <w:rPr>
          <w:rFonts w:ascii="Times New Roman" w:eastAsia="Calibri" w:hAnsi="Times New Roman" w:cs="Times New Roman"/>
          <w:sz w:val="19"/>
          <w:szCs w:val="19"/>
          <w:lang w:eastAsia="en-US"/>
        </w:rPr>
        <w:t>Voorwaarden Gastinstelling</w:t>
      </w:r>
      <w:bookmarkEnd w:id="39"/>
    </w:p>
    <w:p w14:paraId="1CE50697" w14:textId="78EF010B" w:rsidR="0027206A" w:rsidRPr="00370C7D" w:rsidRDefault="0027206A" w:rsidP="004F64F8">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 xml:space="preserve">We hebben een Erasmuspartner die een campus in Shanghai heeft. Mogen studenten die op studie </w:t>
      </w:r>
      <w:r w:rsidR="00156D2A" w:rsidRPr="00370C7D">
        <w:rPr>
          <w:rFonts w:ascii="Times New Roman" w:hAnsi="Times New Roman" w:cs="Times New Roman"/>
          <w:b/>
          <w:sz w:val="19"/>
          <w:szCs w:val="19"/>
        </w:rPr>
        <w:t xml:space="preserve">uitwisseling </w:t>
      </w:r>
      <w:r w:rsidRPr="00370C7D">
        <w:rPr>
          <w:rFonts w:ascii="Times New Roman" w:hAnsi="Times New Roman" w:cs="Times New Roman"/>
          <w:b/>
          <w:sz w:val="19"/>
          <w:szCs w:val="19"/>
        </w:rPr>
        <w:t xml:space="preserve">gaan naar de campus in Shanghai </w:t>
      </w:r>
      <w:r w:rsidR="009A7960" w:rsidRPr="00370C7D">
        <w:rPr>
          <w:rFonts w:ascii="Times New Roman" w:hAnsi="Times New Roman" w:cs="Times New Roman"/>
          <w:b/>
          <w:sz w:val="19"/>
          <w:szCs w:val="19"/>
        </w:rPr>
        <w:t xml:space="preserve">een </w:t>
      </w:r>
      <w:r w:rsidR="008A2A4F">
        <w:rPr>
          <w:rFonts w:ascii="Times New Roman" w:hAnsi="Times New Roman" w:cs="Times New Roman"/>
          <w:b/>
          <w:sz w:val="19"/>
          <w:szCs w:val="19"/>
        </w:rPr>
        <w:t>Erasmus+ beurs</w:t>
      </w:r>
      <w:r w:rsidR="009A7960" w:rsidRPr="00370C7D">
        <w:rPr>
          <w:rFonts w:ascii="Times New Roman" w:hAnsi="Times New Roman" w:cs="Times New Roman"/>
          <w:b/>
          <w:sz w:val="19"/>
          <w:szCs w:val="19"/>
        </w:rPr>
        <w:t xml:space="preserve"> krijgen?</w:t>
      </w:r>
    </w:p>
    <w:p w14:paraId="193A7FF0" w14:textId="4827F8BF" w:rsidR="009A7960" w:rsidRPr="00370C7D" w:rsidRDefault="009A7960" w:rsidP="004F64F8">
      <w:pPr>
        <w:spacing w:line="240" w:lineRule="auto"/>
        <w:rPr>
          <w:rFonts w:ascii="Times New Roman" w:hAnsi="Times New Roman" w:cs="Times New Roman"/>
          <w:sz w:val="19"/>
          <w:szCs w:val="19"/>
        </w:rPr>
      </w:pPr>
      <w:r w:rsidRPr="00370C7D">
        <w:rPr>
          <w:rFonts w:ascii="Times New Roman" w:hAnsi="Times New Roman" w:cs="Times New Roman"/>
          <w:sz w:val="19"/>
          <w:szCs w:val="19"/>
        </w:rPr>
        <w:t>Nee dat is niet toegestaan. Een gastinstelling moet gevestigd zijn in een van de deelnemende landen/</w:t>
      </w:r>
      <w:r w:rsidR="001B077E" w:rsidRPr="00370C7D">
        <w:rPr>
          <w:rFonts w:ascii="Times New Roman" w:hAnsi="Times New Roman" w:cs="Times New Roman"/>
          <w:sz w:val="19"/>
          <w:szCs w:val="19"/>
        </w:rPr>
        <w:t>p</w:t>
      </w:r>
      <w:r w:rsidRPr="00370C7D">
        <w:rPr>
          <w:rFonts w:ascii="Times New Roman" w:hAnsi="Times New Roman" w:cs="Times New Roman"/>
          <w:sz w:val="19"/>
          <w:szCs w:val="19"/>
        </w:rPr>
        <w:t>rogrammaland</w:t>
      </w:r>
      <w:r w:rsidR="001B077E" w:rsidRPr="00370C7D">
        <w:rPr>
          <w:rFonts w:ascii="Times New Roman" w:hAnsi="Times New Roman" w:cs="Times New Roman"/>
          <w:sz w:val="19"/>
          <w:szCs w:val="19"/>
        </w:rPr>
        <w:t>en</w:t>
      </w:r>
      <w:r w:rsidRPr="00370C7D">
        <w:rPr>
          <w:rFonts w:ascii="Times New Roman" w:hAnsi="Times New Roman" w:cs="Times New Roman"/>
          <w:sz w:val="19"/>
          <w:szCs w:val="19"/>
        </w:rPr>
        <w:t>.</w:t>
      </w:r>
    </w:p>
    <w:p w14:paraId="407E8B02" w14:textId="669C07C6" w:rsidR="005A08CD" w:rsidRPr="00370C7D" w:rsidRDefault="001F6FD3" w:rsidP="004F64F8">
      <w:pPr>
        <w:spacing w:line="240" w:lineRule="auto"/>
        <w:rPr>
          <w:rFonts w:ascii="Times New Roman" w:hAnsi="Times New Roman" w:cs="Times New Roman"/>
          <w:b/>
          <w:bCs/>
          <w:sz w:val="19"/>
          <w:szCs w:val="19"/>
        </w:rPr>
      </w:pPr>
      <w:r w:rsidRPr="00370C7D">
        <w:rPr>
          <w:rFonts w:ascii="Times New Roman" w:hAnsi="Times New Roman" w:cs="Times New Roman"/>
          <w:b/>
          <w:bCs/>
          <w:sz w:val="19"/>
          <w:szCs w:val="19"/>
        </w:rPr>
        <w:t xml:space="preserve">We </w:t>
      </w:r>
      <w:r w:rsidR="00966CB1" w:rsidRPr="00370C7D">
        <w:rPr>
          <w:rFonts w:ascii="Times New Roman" w:hAnsi="Times New Roman" w:cs="Times New Roman"/>
          <w:b/>
          <w:bCs/>
          <w:sz w:val="19"/>
          <w:szCs w:val="19"/>
        </w:rPr>
        <w:t>h</w:t>
      </w:r>
      <w:r w:rsidRPr="00370C7D">
        <w:rPr>
          <w:rFonts w:ascii="Times New Roman" w:hAnsi="Times New Roman" w:cs="Times New Roman"/>
          <w:b/>
          <w:bCs/>
          <w:sz w:val="19"/>
          <w:szCs w:val="19"/>
        </w:rPr>
        <w:t>ebben</w:t>
      </w:r>
      <w:r w:rsidR="007D6A16" w:rsidRPr="00370C7D">
        <w:rPr>
          <w:rFonts w:ascii="Times New Roman" w:hAnsi="Times New Roman" w:cs="Times New Roman"/>
          <w:b/>
          <w:bCs/>
          <w:sz w:val="19"/>
          <w:szCs w:val="19"/>
        </w:rPr>
        <w:t xml:space="preserve"> een Franse partnerinstelling die een campus in </w:t>
      </w:r>
      <w:r w:rsidR="00955197" w:rsidRPr="00370C7D">
        <w:rPr>
          <w:rFonts w:ascii="Times New Roman" w:hAnsi="Times New Roman" w:cs="Times New Roman"/>
          <w:b/>
          <w:bCs/>
          <w:sz w:val="19"/>
          <w:szCs w:val="19"/>
        </w:rPr>
        <w:t>Hongarije heeft</w:t>
      </w:r>
      <w:r w:rsidR="002B3B32" w:rsidRPr="00370C7D">
        <w:rPr>
          <w:rFonts w:ascii="Times New Roman" w:hAnsi="Times New Roman" w:cs="Times New Roman"/>
          <w:b/>
          <w:bCs/>
          <w:sz w:val="19"/>
          <w:szCs w:val="19"/>
        </w:rPr>
        <w:t>.</w:t>
      </w:r>
      <w:r w:rsidR="00FF7F81" w:rsidRPr="00370C7D">
        <w:rPr>
          <w:rFonts w:ascii="Times New Roman" w:hAnsi="Times New Roman" w:cs="Times New Roman"/>
          <w:b/>
          <w:bCs/>
          <w:sz w:val="19"/>
          <w:szCs w:val="19"/>
        </w:rPr>
        <w:t xml:space="preserve"> </w:t>
      </w:r>
      <w:r w:rsidR="000E59A5" w:rsidRPr="00370C7D">
        <w:rPr>
          <w:rFonts w:ascii="Times New Roman" w:hAnsi="Times New Roman" w:cs="Times New Roman"/>
          <w:b/>
          <w:bCs/>
          <w:sz w:val="19"/>
          <w:szCs w:val="19"/>
        </w:rPr>
        <w:t xml:space="preserve">Welke beurs </w:t>
      </w:r>
      <w:r w:rsidR="00015A64" w:rsidRPr="00370C7D">
        <w:rPr>
          <w:rFonts w:ascii="Times New Roman" w:hAnsi="Times New Roman" w:cs="Times New Roman"/>
          <w:b/>
          <w:bCs/>
          <w:sz w:val="19"/>
          <w:szCs w:val="19"/>
        </w:rPr>
        <w:t>horen studenten</w:t>
      </w:r>
      <w:r w:rsidR="00C46EB3" w:rsidRPr="00370C7D">
        <w:rPr>
          <w:rFonts w:ascii="Times New Roman" w:hAnsi="Times New Roman" w:cs="Times New Roman"/>
          <w:b/>
          <w:bCs/>
          <w:sz w:val="19"/>
          <w:szCs w:val="19"/>
        </w:rPr>
        <w:t xml:space="preserve"> </w:t>
      </w:r>
      <w:r w:rsidR="008F6E30" w:rsidRPr="00370C7D">
        <w:rPr>
          <w:rFonts w:ascii="Times New Roman" w:hAnsi="Times New Roman" w:cs="Times New Roman"/>
          <w:b/>
          <w:bCs/>
          <w:sz w:val="19"/>
          <w:szCs w:val="19"/>
        </w:rPr>
        <w:t>te krijgen als ze</w:t>
      </w:r>
      <w:r w:rsidR="00C46EB3" w:rsidRPr="00370C7D">
        <w:rPr>
          <w:rFonts w:ascii="Times New Roman" w:hAnsi="Times New Roman" w:cs="Times New Roman"/>
          <w:b/>
          <w:bCs/>
          <w:sz w:val="19"/>
          <w:szCs w:val="19"/>
        </w:rPr>
        <w:t xml:space="preserve"> naar de campus in Hongarije op uitwisseling gaan</w:t>
      </w:r>
      <w:r w:rsidR="006951F1" w:rsidRPr="00370C7D">
        <w:rPr>
          <w:rFonts w:ascii="Times New Roman" w:hAnsi="Times New Roman" w:cs="Times New Roman"/>
          <w:b/>
          <w:bCs/>
          <w:sz w:val="19"/>
          <w:szCs w:val="19"/>
        </w:rPr>
        <w:t>?</w:t>
      </w:r>
      <w:r w:rsidR="00B97CC0" w:rsidRPr="00370C7D">
        <w:rPr>
          <w:rFonts w:ascii="Times New Roman" w:hAnsi="Times New Roman" w:cs="Times New Roman"/>
          <w:b/>
          <w:bCs/>
          <w:sz w:val="19"/>
          <w:szCs w:val="19"/>
        </w:rPr>
        <w:t xml:space="preserve"> </w:t>
      </w:r>
    </w:p>
    <w:p w14:paraId="1C10FFBC" w14:textId="7A2F2A51" w:rsidR="008F6E30" w:rsidRPr="00370C7D" w:rsidRDefault="00A36EC0" w:rsidP="004F64F8">
      <w:pPr>
        <w:spacing w:line="240" w:lineRule="auto"/>
        <w:rPr>
          <w:rFonts w:ascii="Times New Roman" w:hAnsi="Times New Roman" w:cs="Times New Roman"/>
          <w:sz w:val="19"/>
          <w:szCs w:val="19"/>
        </w:rPr>
      </w:pPr>
      <w:r w:rsidRPr="00370C7D">
        <w:rPr>
          <w:rFonts w:ascii="Times New Roman" w:hAnsi="Times New Roman" w:cs="Times New Roman"/>
          <w:sz w:val="19"/>
          <w:szCs w:val="19"/>
        </w:rPr>
        <w:t>Studenten die naar de campus in Hongarije gaan</w:t>
      </w:r>
      <w:r w:rsidR="008F5540" w:rsidRPr="00370C7D">
        <w:rPr>
          <w:rFonts w:ascii="Times New Roman" w:hAnsi="Times New Roman" w:cs="Times New Roman"/>
          <w:sz w:val="19"/>
          <w:szCs w:val="19"/>
        </w:rPr>
        <w:t>, krijgen een beurs voor Hongarije.</w:t>
      </w:r>
      <w:r w:rsidR="00C81852" w:rsidRPr="00370C7D">
        <w:rPr>
          <w:rFonts w:ascii="Times New Roman" w:hAnsi="Times New Roman" w:cs="Times New Roman"/>
          <w:sz w:val="19"/>
          <w:szCs w:val="19"/>
        </w:rPr>
        <w:t xml:space="preserve"> </w:t>
      </w:r>
      <w:r w:rsidR="004E3D29" w:rsidRPr="00370C7D">
        <w:rPr>
          <w:rFonts w:ascii="Times New Roman" w:hAnsi="Times New Roman" w:cs="Times New Roman"/>
          <w:sz w:val="19"/>
          <w:szCs w:val="19"/>
        </w:rPr>
        <w:t xml:space="preserve">In </w:t>
      </w:r>
      <w:r w:rsidR="003F71AC">
        <w:rPr>
          <w:rFonts w:ascii="Times New Roman" w:hAnsi="Times New Roman" w:cs="Times New Roman"/>
          <w:sz w:val="19"/>
          <w:szCs w:val="19"/>
        </w:rPr>
        <w:t>MT+</w:t>
      </w:r>
      <w:r w:rsidR="004E3D29" w:rsidRPr="00370C7D">
        <w:rPr>
          <w:rFonts w:ascii="Times New Roman" w:hAnsi="Times New Roman" w:cs="Times New Roman"/>
          <w:sz w:val="19"/>
          <w:szCs w:val="19"/>
        </w:rPr>
        <w:t xml:space="preserve"> zet je bij</w:t>
      </w:r>
      <w:r w:rsidR="00C81852" w:rsidRPr="00370C7D">
        <w:rPr>
          <w:rFonts w:ascii="Times New Roman" w:hAnsi="Times New Roman" w:cs="Times New Roman"/>
          <w:sz w:val="19"/>
          <w:szCs w:val="19"/>
        </w:rPr>
        <w:t xml:space="preserve"> ontvangende instelling de Franse Erasmuscode</w:t>
      </w:r>
      <w:r w:rsidR="00307C41" w:rsidRPr="00370C7D">
        <w:rPr>
          <w:rFonts w:ascii="Times New Roman" w:hAnsi="Times New Roman" w:cs="Times New Roman"/>
          <w:sz w:val="19"/>
          <w:szCs w:val="19"/>
        </w:rPr>
        <w:t>, het ontvangende land kan je in</w:t>
      </w:r>
      <w:r w:rsidR="00B31A7B" w:rsidRPr="00370C7D">
        <w:rPr>
          <w:rFonts w:ascii="Times New Roman" w:hAnsi="Times New Roman" w:cs="Times New Roman"/>
          <w:sz w:val="19"/>
          <w:szCs w:val="19"/>
        </w:rPr>
        <w:t xml:space="preserve"> </w:t>
      </w:r>
      <w:r w:rsidR="003F71AC">
        <w:rPr>
          <w:rFonts w:ascii="Times New Roman" w:hAnsi="Times New Roman" w:cs="Times New Roman"/>
          <w:sz w:val="19"/>
          <w:szCs w:val="19"/>
        </w:rPr>
        <w:t>MT+</w:t>
      </w:r>
      <w:r w:rsidR="009648D5" w:rsidRPr="00370C7D">
        <w:rPr>
          <w:rFonts w:ascii="Times New Roman" w:hAnsi="Times New Roman" w:cs="Times New Roman"/>
          <w:sz w:val="19"/>
          <w:szCs w:val="19"/>
        </w:rPr>
        <w:t xml:space="preserve"> </w:t>
      </w:r>
      <w:r w:rsidR="00B31A7B" w:rsidRPr="00370C7D">
        <w:rPr>
          <w:rFonts w:ascii="Times New Roman" w:hAnsi="Times New Roman" w:cs="Times New Roman"/>
          <w:sz w:val="19"/>
          <w:szCs w:val="19"/>
        </w:rPr>
        <w:t xml:space="preserve">wijzigen in Hongarije. </w:t>
      </w:r>
      <w:r w:rsidR="00B91C64" w:rsidRPr="00370C7D">
        <w:rPr>
          <w:rFonts w:ascii="Times New Roman" w:hAnsi="Times New Roman" w:cs="Times New Roman"/>
          <w:sz w:val="19"/>
          <w:szCs w:val="19"/>
        </w:rPr>
        <w:t>Het beursbedrag dat berekend wordt is het bedrag voor Hongarije</w:t>
      </w:r>
      <w:r w:rsidR="00942E02" w:rsidRPr="00370C7D">
        <w:rPr>
          <w:rFonts w:ascii="Times New Roman" w:hAnsi="Times New Roman" w:cs="Times New Roman"/>
          <w:sz w:val="19"/>
          <w:szCs w:val="19"/>
        </w:rPr>
        <w:t xml:space="preserve">. </w:t>
      </w:r>
      <w:r w:rsidR="00B31A7B" w:rsidRPr="00370C7D">
        <w:rPr>
          <w:rFonts w:ascii="Times New Roman" w:hAnsi="Times New Roman" w:cs="Times New Roman"/>
          <w:sz w:val="19"/>
          <w:szCs w:val="19"/>
        </w:rPr>
        <w:t>In het veld ‘</w:t>
      </w:r>
      <w:r w:rsidR="00015A64" w:rsidRPr="00370C7D">
        <w:rPr>
          <w:rFonts w:ascii="Times New Roman" w:hAnsi="Times New Roman" w:cs="Times New Roman"/>
          <w:sz w:val="19"/>
          <w:szCs w:val="19"/>
        </w:rPr>
        <w:t>Comments</w:t>
      </w:r>
      <w:r w:rsidR="00B31A7B" w:rsidRPr="00370C7D">
        <w:rPr>
          <w:rFonts w:ascii="Times New Roman" w:hAnsi="Times New Roman" w:cs="Times New Roman"/>
          <w:sz w:val="19"/>
          <w:szCs w:val="19"/>
        </w:rPr>
        <w:t xml:space="preserve"> on different location’ leg je uit waarom het ontvangende land anders is dan het land van de</w:t>
      </w:r>
      <w:r w:rsidR="00A327DF" w:rsidRPr="00370C7D">
        <w:rPr>
          <w:rFonts w:ascii="Times New Roman" w:hAnsi="Times New Roman" w:cs="Times New Roman"/>
          <w:sz w:val="19"/>
          <w:szCs w:val="19"/>
        </w:rPr>
        <w:t xml:space="preserve"> charterhouder.</w:t>
      </w:r>
    </w:p>
    <w:p w14:paraId="744ACCB0" w14:textId="77777777" w:rsidR="000700AB" w:rsidRPr="00370C7D" w:rsidRDefault="007E1DF0" w:rsidP="00006C43">
      <w:pPr>
        <w:pStyle w:val="Kop2"/>
        <w:rPr>
          <w:rFonts w:ascii="Times New Roman" w:eastAsia="Calibri" w:hAnsi="Times New Roman" w:cs="Times New Roman"/>
          <w:sz w:val="19"/>
          <w:szCs w:val="19"/>
          <w:lang w:eastAsia="en-US"/>
        </w:rPr>
      </w:pPr>
      <w:bookmarkStart w:id="40" w:name="_Toc396314011"/>
      <w:bookmarkStart w:id="41" w:name="_Toc54273614"/>
      <w:r w:rsidRPr="00370C7D">
        <w:rPr>
          <w:rFonts w:ascii="Times New Roman" w:eastAsia="Calibri" w:hAnsi="Times New Roman" w:cs="Times New Roman"/>
          <w:sz w:val="19"/>
          <w:szCs w:val="19"/>
          <w:lang w:eastAsia="en-US"/>
        </w:rPr>
        <w:t xml:space="preserve">Voorwaarden </w:t>
      </w:r>
      <w:r w:rsidR="00E77B1C" w:rsidRPr="00370C7D">
        <w:rPr>
          <w:rFonts w:ascii="Times New Roman" w:eastAsia="Calibri" w:hAnsi="Times New Roman" w:cs="Times New Roman"/>
          <w:sz w:val="19"/>
          <w:szCs w:val="19"/>
          <w:lang w:eastAsia="en-US"/>
        </w:rPr>
        <w:t>Stage</w:t>
      </w:r>
      <w:bookmarkEnd w:id="40"/>
      <w:bookmarkEnd w:id="41"/>
    </w:p>
    <w:p w14:paraId="749B661C" w14:textId="4A6F46CD" w:rsidR="00AB3840" w:rsidRPr="00370C7D" w:rsidRDefault="00AB3840" w:rsidP="00AB3840">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Is fulltime stage een vereiste?</w:t>
      </w:r>
    </w:p>
    <w:p w14:paraId="08A928DA" w14:textId="13B11944" w:rsidR="00AB3840" w:rsidRPr="00370C7D" w:rsidRDefault="00AB3840" w:rsidP="00934B12">
      <w:pPr>
        <w:spacing w:line="240" w:lineRule="auto"/>
        <w:rPr>
          <w:rFonts w:ascii="Times New Roman" w:hAnsi="Times New Roman" w:cs="Times New Roman"/>
          <w:sz w:val="19"/>
          <w:szCs w:val="19"/>
        </w:rPr>
      </w:pPr>
      <w:r w:rsidRPr="00370C7D">
        <w:rPr>
          <w:rFonts w:ascii="Times New Roman" w:hAnsi="Times New Roman" w:cs="Times New Roman"/>
          <w:sz w:val="19"/>
          <w:szCs w:val="19"/>
        </w:rPr>
        <w:t>Ja, de buitenlandse stage dient een fulltime stage te zij</w:t>
      </w:r>
      <w:r w:rsidR="00343D95" w:rsidRPr="00370C7D">
        <w:rPr>
          <w:rFonts w:ascii="Times New Roman" w:hAnsi="Times New Roman" w:cs="Times New Roman"/>
          <w:sz w:val="19"/>
          <w:szCs w:val="19"/>
        </w:rPr>
        <w:t>n. Afhankelijk van het gastland kan een volledige werkweek variëren van 35</w:t>
      </w:r>
      <w:r w:rsidR="00607572" w:rsidRPr="00370C7D">
        <w:rPr>
          <w:rFonts w:ascii="Times New Roman" w:hAnsi="Times New Roman" w:cs="Times New Roman"/>
          <w:sz w:val="19"/>
          <w:szCs w:val="19"/>
        </w:rPr>
        <w:t xml:space="preserve"> (Frankrijk)</w:t>
      </w:r>
      <w:r w:rsidR="00343D95" w:rsidRPr="00370C7D">
        <w:rPr>
          <w:rFonts w:ascii="Times New Roman" w:hAnsi="Times New Roman" w:cs="Times New Roman"/>
          <w:sz w:val="19"/>
          <w:szCs w:val="19"/>
        </w:rPr>
        <w:t xml:space="preserve"> tot </w:t>
      </w:r>
      <w:r w:rsidRPr="00370C7D">
        <w:rPr>
          <w:rFonts w:ascii="Times New Roman" w:hAnsi="Times New Roman" w:cs="Times New Roman"/>
          <w:sz w:val="19"/>
          <w:szCs w:val="19"/>
        </w:rPr>
        <w:t>40 uur per week</w:t>
      </w:r>
      <w:r w:rsidR="00343D95" w:rsidRPr="00370C7D">
        <w:rPr>
          <w:rFonts w:ascii="Times New Roman" w:hAnsi="Times New Roman" w:cs="Times New Roman"/>
          <w:sz w:val="19"/>
          <w:szCs w:val="19"/>
        </w:rPr>
        <w:t>.</w:t>
      </w:r>
      <w:r w:rsidRPr="00370C7D">
        <w:rPr>
          <w:rFonts w:ascii="Times New Roman" w:hAnsi="Times New Roman" w:cs="Times New Roman"/>
          <w:sz w:val="19"/>
          <w:szCs w:val="19"/>
        </w:rPr>
        <w:t xml:space="preserve"> </w:t>
      </w:r>
    </w:p>
    <w:p w14:paraId="5C90DD3B" w14:textId="77777777" w:rsidR="004847D0" w:rsidRPr="00370C7D" w:rsidRDefault="004847D0" w:rsidP="00934B12">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 xml:space="preserve">Ik heb een student die naar Finland gaat voor een stage. De stage is voor 32 uur per week en </w:t>
      </w:r>
      <w:r w:rsidR="00EC1915" w:rsidRPr="00370C7D">
        <w:rPr>
          <w:rFonts w:ascii="Times New Roman" w:hAnsi="Times New Roman" w:cs="Times New Roman"/>
          <w:b/>
          <w:sz w:val="19"/>
          <w:szCs w:val="19"/>
        </w:rPr>
        <w:t>ook</w:t>
      </w:r>
      <w:r w:rsidRPr="00370C7D">
        <w:rPr>
          <w:rFonts w:ascii="Times New Roman" w:hAnsi="Times New Roman" w:cs="Times New Roman"/>
          <w:b/>
          <w:sz w:val="19"/>
          <w:szCs w:val="19"/>
        </w:rPr>
        <w:t xml:space="preserve"> gaat ze 1 dag in de week naar school voor een paar lessen. Dit is toch te weinig uur voor stage?</w:t>
      </w:r>
    </w:p>
    <w:p w14:paraId="2D55CC51" w14:textId="5D17472F" w:rsidR="00643AE6" w:rsidRPr="00370C7D" w:rsidRDefault="00A6203E" w:rsidP="00934B12">
      <w:pPr>
        <w:spacing w:line="240" w:lineRule="auto"/>
        <w:rPr>
          <w:rFonts w:ascii="Times New Roman" w:hAnsi="Times New Roman" w:cs="Times New Roman"/>
          <w:sz w:val="19"/>
          <w:szCs w:val="19"/>
        </w:rPr>
      </w:pPr>
      <w:r w:rsidRPr="00370C7D">
        <w:rPr>
          <w:rFonts w:ascii="Times New Roman" w:hAnsi="Times New Roman" w:cs="Times New Roman"/>
          <w:sz w:val="19"/>
          <w:szCs w:val="19"/>
        </w:rPr>
        <w:t>Het is mogelijk om een periode van stage met een periode van studie tijdens één enkele periode van studiemobiliteit in het buitenland te combineren</w:t>
      </w:r>
      <w:r w:rsidR="001668CA">
        <w:rPr>
          <w:rFonts w:ascii="Times New Roman" w:hAnsi="Times New Roman" w:cs="Times New Roman"/>
          <w:sz w:val="19"/>
          <w:szCs w:val="19"/>
        </w:rPr>
        <w:t>.</w:t>
      </w:r>
      <w:r w:rsidRPr="00370C7D">
        <w:rPr>
          <w:rFonts w:ascii="Times New Roman" w:hAnsi="Times New Roman" w:cs="Times New Roman"/>
          <w:sz w:val="19"/>
          <w:szCs w:val="19"/>
        </w:rPr>
        <w:t xml:space="preserve"> De duur van de gecombineerde periode is tussen 3 en 12 maanden. De formulieren die gebruikt worden voor </w:t>
      </w:r>
      <w:r w:rsidR="00015A64" w:rsidRPr="00370C7D">
        <w:rPr>
          <w:rFonts w:ascii="Times New Roman" w:hAnsi="Times New Roman" w:cs="Times New Roman"/>
          <w:sz w:val="19"/>
          <w:szCs w:val="19"/>
        </w:rPr>
        <w:t>deze periode</w:t>
      </w:r>
      <w:r w:rsidRPr="00370C7D">
        <w:rPr>
          <w:rFonts w:ascii="Times New Roman" w:hAnsi="Times New Roman" w:cs="Times New Roman"/>
          <w:sz w:val="19"/>
          <w:szCs w:val="19"/>
        </w:rPr>
        <w:t xml:space="preserve"> zijn de formulieren voor studiemobiliteit.</w:t>
      </w:r>
      <w:r w:rsidR="00343D95" w:rsidRPr="00370C7D">
        <w:rPr>
          <w:rFonts w:ascii="Times New Roman" w:hAnsi="Times New Roman" w:cs="Times New Roman"/>
          <w:sz w:val="19"/>
          <w:szCs w:val="19"/>
        </w:rPr>
        <w:t xml:space="preserve"> Als er een beurs voor de gecombineerde periode wordt toegekend is het een studiebeurs</w:t>
      </w:r>
      <w:r w:rsidR="006805AF" w:rsidRPr="00370C7D">
        <w:rPr>
          <w:rFonts w:ascii="Times New Roman" w:hAnsi="Times New Roman" w:cs="Times New Roman"/>
          <w:sz w:val="19"/>
          <w:szCs w:val="19"/>
        </w:rPr>
        <w:t>.</w:t>
      </w:r>
    </w:p>
    <w:p w14:paraId="76F70AD4" w14:textId="1E8064F3" w:rsidR="00BE00DC" w:rsidRPr="00370C7D" w:rsidRDefault="008560A1" w:rsidP="00775EC8">
      <w:pPr>
        <w:spacing w:line="240" w:lineRule="auto"/>
        <w:rPr>
          <w:rFonts w:ascii="Times New Roman" w:eastAsia="Calibri" w:hAnsi="Times New Roman" w:cs="Times New Roman"/>
          <w:b/>
          <w:iCs/>
          <w:sz w:val="19"/>
          <w:szCs w:val="19"/>
          <w:lang w:eastAsia="en-US"/>
        </w:rPr>
      </w:pPr>
      <w:r w:rsidRPr="00370C7D">
        <w:rPr>
          <w:rFonts w:ascii="Times New Roman" w:eastAsia="Calibri" w:hAnsi="Times New Roman" w:cs="Times New Roman"/>
          <w:b/>
          <w:iCs/>
          <w:sz w:val="19"/>
          <w:szCs w:val="19"/>
          <w:lang w:eastAsia="en-US"/>
        </w:rPr>
        <w:t>Binnen een maand na aanvang van de stage wil e</w:t>
      </w:r>
      <w:r w:rsidR="00031C0D" w:rsidRPr="00370C7D">
        <w:rPr>
          <w:rFonts w:ascii="Times New Roman" w:eastAsia="Calibri" w:hAnsi="Times New Roman" w:cs="Times New Roman"/>
          <w:b/>
          <w:iCs/>
          <w:sz w:val="19"/>
          <w:szCs w:val="19"/>
          <w:lang w:eastAsia="en-US"/>
        </w:rPr>
        <w:t>en student</w:t>
      </w:r>
      <w:r w:rsidR="00BE00DC" w:rsidRPr="00370C7D">
        <w:rPr>
          <w:rFonts w:ascii="Times New Roman" w:eastAsia="Calibri" w:hAnsi="Times New Roman" w:cs="Times New Roman"/>
          <w:b/>
          <w:iCs/>
          <w:sz w:val="19"/>
          <w:szCs w:val="19"/>
          <w:lang w:eastAsia="en-US"/>
        </w:rPr>
        <w:t xml:space="preserve"> van bedrijf wisselen</w:t>
      </w:r>
      <w:r w:rsidR="006C356D" w:rsidRPr="00370C7D">
        <w:rPr>
          <w:rFonts w:ascii="Times New Roman" w:eastAsia="Calibri" w:hAnsi="Times New Roman" w:cs="Times New Roman"/>
          <w:b/>
          <w:iCs/>
          <w:sz w:val="19"/>
          <w:szCs w:val="19"/>
          <w:lang w:eastAsia="en-US"/>
        </w:rPr>
        <w:t xml:space="preserve"> omdat de werkzaamheden niet zijn zoals afgesproken. Is het toegestaan van bedrijf te wis</w:t>
      </w:r>
      <w:r w:rsidR="00206142" w:rsidRPr="00370C7D">
        <w:rPr>
          <w:rFonts w:ascii="Times New Roman" w:eastAsia="Calibri" w:hAnsi="Times New Roman" w:cs="Times New Roman"/>
          <w:b/>
          <w:iCs/>
          <w:sz w:val="19"/>
          <w:szCs w:val="19"/>
          <w:lang w:eastAsia="en-US"/>
        </w:rPr>
        <w:t>selen?</w:t>
      </w:r>
    </w:p>
    <w:p w14:paraId="5D89ECAA" w14:textId="44B3AC8C" w:rsidR="00BE00DC" w:rsidRPr="00370C7D" w:rsidRDefault="00E200D8" w:rsidP="00FF626D">
      <w:pPr>
        <w:spacing w:line="240" w:lineRule="auto"/>
        <w:rPr>
          <w:rFonts w:ascii="Times New Roman" w:hAnsi="Times New Roman" w:cs="Times New Roman"/>
          <w:sz w:val="19"/>
          <w:szCs w:val="19"/>
        </w:rPr>
      </w:pPr>
      <w:r w:rsidRPr="00370C7D">
        <w:rPr>
          <w:rFonts w:ascii="Times New Roman" w:hAnsi="Times New Roman" w:cs="Times New Roman"/>
          <w:sz w:val="19"/>
          <w:szCs w:val="19"/>
        </w:rPr>
        <w:t>Als het de thuisinstelling niet lukt het probleem op te lossen en er een ander stagebedrijf is gevonden waar de student direct kan beginnen dan is het wisselen van bedrijf toegestaan. De formuliere</w:t>
      </w:r>
      <w:r w:rsidR="00163EAA" w:rsidRPr="00370C7D">
        <w:rPr>
          <w:rFonts w:ascii="Times New Roman" w:hAnsi="Times New Roman" w:cs="Times New Roman"/>
          <w:sz w:val="19"/>
          <w:szCs w:val="19"/>
        </w:rPr>
        <w:t>n</w:t>
      </w:r>
      <w:r w:rsidRPr="00370C7D">
        <w:rPr>
          <w:rFonts w:ascii="Times New Roman" w:hAnsi="Times New Roman" w:cs="Times New Roman"/>
          <w:sz w:val="19"/>
          <w:szCs w:val="19"/>
        </w:rPr>
        <w:t xml:space="preserve"> </w:t>
      </w:r>
      <w:r w:rsidR="00163EAA" w:rsidRPr="00370C7D">
        <w:rPr>
          <w:rFonts w:ascii="Times New Roman" w:hAnsi="Times New Roman" w:cs="Times New Roman"/>
          <w:sz w:val="19"/>
          <w:szCs w:val="19"/>
        </w:rPr>
        <w:t>(</w:t>
      </w:r>
      <w:r w:rsidR="00047FAF" w:rsidRPr="00370C7D">
        <w:rPr>
          <w:rFonts w:ascii="Times New Roman" w:hAnsi="Times New Roman" w:cs="Times New Roman"/>
          <w:sz w:val="19"/>
          <w:szCs w:val="19"/>
        </w:rPr>
        <w:t>LA</w:t>
      </w:r>
      <w:r w:rsidR="00163EAA" w:rsidRPr="00370C7D">
        <w:rPr>
          <w:rFonts w:ascii="Times New Roman" w:hAnsi="Times New Roman" w:cs="Times New Roman"/>
          <w:sz w:val="19"/>
          <w:szCs w:val="19"/>
        </w:rPr>
        <w:t xml:space="preserve"> en </w:t>
      </w:r>
      <w:r w:rsidR="00047FAF" w:rsidRPr="00370C7D">
        <w:rPr>
          <w:rFonts w:ascii="Times New Roman" w:hAnsi="Times New Roman" w:cs="Times New Roman"/>
          <w:sz w:val="19"/>
          <w:szCs w:val="19"/>
        </w:rPr>
        <w:t>Certificate)</w:t>
      </w:r>
      <w:r w:rsidRPr="00370C7D">
        <w:rPr>
          <w:rFonts w:ascii="Times New Roman" w:hAnsi="Times New Roman" w:cs="Times New Roman"/>
          <w:sz w:val="19"/>
          <w:szCs w:val="19"/>
        </w:rPr>
        <w:t xml:space="preserve"> moeten wel door </w:t>
      </w:r>
      <w:r w:rsidRPr="00370C7D">
        <w:rPr>
          <w:rFonts w:ascii="Times New Roman" w:hAnsi="Times New Roman" w:cs="Times New Roman"/>
          <w:b/>
          <w:bCs/>
          <w:sz w:val="19"/>
          <w:szCs w:val="19"/>
        </w:rPr>
        <w:t>beide</w:t>
      </w:r>
      <w:r w:rsidRPr="00370C7D">
        <w:rPr>
          <w:rFonts w:ascii="Times New Roman" w:hAnsi="Times New Roman" w:cs="Times New Roman"/>
          <w:sz w:val="19"/>
          <w:szCs w:val="19"/>
        </w:rPr>
        <w:t xml:space="preserve"> </w:t>
      </w:r>
      <w:r w:rsidR="00656F41" w:rsidRPr="00370C7D">
        <w:rPr>
          <w:rFonts w:ascii="Times New Roman" w:hAnsi="Times New Roman" w:cs="Times New Roman"/>
          <w:sz w:val="19"/>
          <w:szCs w:val="19"/>
        </w:rPr>
        <w:t>bedrijven</w:t>
      </w:r>
      <w:r w:rsidRPr="00370C7D">
        <w:rPr>
          <w:rFonts w:ascii="Times New Roman" w:hAnsi="Times New Roman" w:cs="Times New Roman"/>
          <w:sz w:val="19"/>
          <w:szCs w:val="19"/>
        </w:rPr>
        <w:t xml:space="preserve"> worden ingevuld en ondertekend. Verder dient alle relevante correspondentie (contact met werkgever, reden van de switch etc.) in het dossier van de student bewaard te worden</w:t>
      </w:r>
      <w:r w:rsidR="006E0285" w:rsidRPr="00370C7D">
        <w:rPr>
          <w:rFonts w:ascii="Times New Roman" w:hAnsi="Times New Roman" w:cs="Times New Roman"/>
          <w:sz w:val="19"/>
          <w:szCs w:val="19"/>
        </w:rPr>
        <w:t xml:space="preserve">. In </w:t>
      </w:r>
      <w:r w:rsidR="003F71AC">
        <w:rPr>
          <w:rFonts w:ascii="Times New Roman" w:hAnsi="Times New Roman" w:cs="Times New Roman"/>
          <w:sz w:val="19"/>
          <w:szCs w:val="19"/>
        </w:rPr>
        <w:t>MT+</w:t>
      </w:r>
      <w:r w:rsidR="00221796" w:rsidRPr="00370C7D">
        <w:rPr>
          <w:rFonts w:ascii="Times New Roman" w:hAnsi="Times New Roman" w:cs="Times New Roman"/>
          <w:sz w:val="19"/>
          <w:szCs w:val="19"/>
        </w:rPr>
        <w:t xml:space="preserve"> wordt de hele periode opgevoerd met de tussenliggende periode als nulbeursdagen</w:t>
      </w:r>
      <w:r w:rsidR="00597D5E" w:rsidRPr="00370C7D">
        <w:rPr>
          <w:rFonts w:ascii="Times New Roman" w:hAnsi="Times New Roman" w:cs="Times New Roman"/>
          <w:sz w:val="19"/>
          <w:szCs w:val="19"/>
        </w:rPr>
        <w:t xml:space="preserve"> en bij werkgever het tweede bedrijf. Bij opmerkingen</w:t>
      </w:r>
      <w:r w:rsidR="006078FB" w:rsidRPr="00370C7D">
        <w:rPr>
          <w:rFonts w:ascii="Times New Roman" w:hAnsi="Times New Roman" w:cs="Times New Roman"/>
          <w:sz w:val="19"/>
          <w:szCs w:val="19"/>
        </w:rPr>
        <w:t xml:space="preserve"> </w:t>
      </w:r>
      <w:r w:rsidR="00FF626D" w:rsidRPr="00370C7D">
        <w:rPr>
          <w:rFonts w:ascii="Times New Roman" w:hAnsi="Times New Roman" w:cs="Times New Roman"/>
          <w:sz w:val="19"/>
          <w:szCs w:val="19"/>
        </w:rPr>
        <w:t>kan</w:t>
      </w:r>
      <w:r w:rsidR="006078FB" w:rsidRPr="00370C7D">
        <w:rPr>
          <w:rFonts w:ascii="Times New Roman" w:hAnsi="Times New Roman" w:cs="Times New Roman"/>
          <w:sz w:val="19"/>
          <w:szCs w:val="19"/>
        </w:rPr>
        <w:t xml:space="preserve"> het eerste bedrijf en de re</w:t>
      </w:r>
      <w:r w:rsidR="00FF626D" w:rsidRPr="00370C7D">
        <w:rPr>
          <w:rFonts w:ascii="Times New Roman" w:hAnsi="Times New Roman" w:cs="Times New Roman"/>
          <w:sz w:val="19"/>
          <w:szCs w:val="19"/>
        </w:rPr>
        <w:t>d</w:t>
      </w:r>
      <w:r w:rsidR="006078FB" w:rsidRPr="00370C7D">
        <w:rPr>
          <w:rFonts w:ascii="Times New Roman" w:hAnsi="Times New Roman" w:cs="Times New Roman"/>
          <w:sz w:val="19"/>
          <w:szCs w:val="19"/>
        </w:rPr>
        <w:t>en van de switch worden ingevuld</w:t>
      </w:r>
      <w:r w:rsidR="00FF626D" w:rsidRPr="00370C7D">
        <w:rPr>
          <w:rFonts w:ascii="Times New Roman" w:hAnsi="Times New Roman" w:cs="Times New Roman"/>
          <w:sz w:val="19"/>
          <w:szCs w:val="19"/>
        </w:rPr>
        <w:t>.</w:t>
      </w:r>
    </w:p>
    <w:p w14:paraId="78A9FDA6" w14:textId="52235492" w:rsidR="000D59AB" w:rsidRPr="00370C7D" w:rsidRDefault="00D6290C" w:rsidP="00FF626D">
      <w:pPr>
        <w:spacing w:line="240" w:lineRule="auto"/>
        <w:rPr>
          <w:rFonts w:ascii="Times New Roman" w:eastAsia="Calibri" w:hAnsi="Times New Roman" w:cs="Times New Roman"/>
          <w:b/>
          <w:iCs/>
          <w:sz w:val="19"/>
          <w:szCs w:val="19"/>
          <w:lang w:eastAsia="en-US"/>
        </w:rPr>
      </w:pPr>
      <w:r w:rsidRPr="00370C7D">
        <w:rPr>
          <w:rFonts w:ascii="Times New Roman" w:hAnsi="Times New Roman" w:cs="Times New Roman"/>
          <w:sz w:val="19"/>
          <w:szCs w:val="19"/>
        </w:rPr>
        <w:lastRenderedPageBreak/>
        <w:t xml:space="preserve">Als er van het eerste bedrijf geen </w:t>
      </w:r>
      <w:r w:rsidR="00730185" w:rsidRPr="00370C7D">
        <w:rPr>
          <w:rFonts w:ascii="Times New Roman" w:hAnsi="Times New Roman" w:cs="Times New Roman"/>
          <w:sz w:val="19"/>
          <w:szCs w:val="19"/>
        </w:rPr>
        <w:t>Certificate/Statement of the host is met de exacte begin- en einddatum</w:t>
      </w:r>
      <w:r w:rsidR="005B40C7" w:rsidRPr="00370C7D">
        <w:rPr>
          <w:rFonts w:ascii="Times New Roman" w:hAnsi="Times New Roman" w:cs="Times New Roman"/>
          <w:sz w:val="19"/>
          <w:szCs w:val="19"/>
        </w:rPr>
        <w:t xml:space="preserve"> kan de eerste periode niet worden opgevoerd</w:t>
      </w:r>
      <w:r w:rsidR="00203213" w:rsidRPr="00370C7D">
        <w:rPr>
          <w:rFonts w:ascii="Times New Roman" w:hAnsi="Times New Roman" w:cs="Times New Roman"/>
          <w:sz w:val="19"/>
          <w:szCs w:val="19"/>
        </w:rPr>
        <w:t xml:space="preserve"> want bij een dossiercontrole is een Statement of the Host </w:t>
      </w:r>
      <w:r w:rsidR="00197285" w:rsidRPr="00370C7D">
        <w:rPr>
          <w:rFonts w:ascii="Times New Roman" w:hAnsi="Times New Roman" w:cs="Times New Roman"/>
          <w:sz w:val="19"/>
          <w:szCs w:val="19"/>
        </w:rPr>
        <w:t xml:space="preserve">met de exacte data </w:t>
      </w:r>
      <w:r w:rsidR="00197285">
        <w:rPr>
          <w:rFonts w:ascii="Times New Roman" w:hAnsi="Times New Roman" w:cs="Times New Roman"/>
          <w:sz w:val="19"/>
          <w:szCs w:val="19"/>
        </w:rPr>
        <w:t xml:space="preserve">van beide bedrijven </w:t>
      </w:r>
      <w:r w:rsidR="00203213" w:rsidRPr="00370C7D">
        <w:rPr>
          <w:rFonts w:ascii="Times New Roman" w:hAnsi="Times New Roman" w:cs="Times New Roman"/>
          <w:sz w:val="19"/>
          <w:szCs w:val="19"/>
        </w:rPr>
        <w:t>onontbeerlijk</w:t>
      </w:r>
      <w:r w:rsidR="00311BBA" w:rsidRPr="00370C7D">
        <w:rPr>
          <w:rFonts w:ascii="Times New Roman" w:hAnsi="Times New Roman" w:cs="Times New Roman"/>
          <w:sz w:val="19"/>
          <w:szCs w:val="19"/>
        </w:rPr>
        <w:t>.</w:t>
      </w:r>
    </w:p>
    <w:p w14:paraId="2D9287B3" w14:textId="382589B0" w:rsidR="00775EC8" w:rsidRPr="00370C7D" w:rsidRDefault="00775EC8" w:rsidP="00775EC8">
      <w:pPr>
        <w:spacing w:line="240" w:lineRule="auto"/>
        <w:rPr>
          <w:rFonts w:ascii="Times New Roman" w:eastAsia="Calibri" w:hAnsi="Times New Roman" w:cs="Times New Roman"/>
          <w:b/>
          <w:iCs/>
          <w:sz w:val="19"/>
          <w:szCs w:val="19"/>
          <w:lang w:eastAsia="en-US"/>
        </w:rPr>
      </w:pPr>
      <w:r w:rsidRPr="00370C7D">
        <w:rPr>
          <w:rFonts w:ascii="Times New Roman" w:eastAsia="Calibri" w:hAnsi="Times New Roman" w:cs="Times New Roman"/>
          <w:b/>
          <w:iCs/>
          <w:sz w:val="19"/>
          <w:szCs w:val="19"/>
          <w:lang w:eastAsia="en-US"/>
        </w:rPr>
        <w:t xml:space="preserve">Mag een Duitse student die in Nederland studeert op Curaçao </w:t>
      </w:r>
      <w:r w:rsidR="001D354C" w:rsidRPr="00370C7D">
        <w:rPr>
          <w:rFonts w:ascii="Times New Roman" w:eastAsia="Calibri" w:hAnsi="Times New Roman" w:cs="Times New Roman"/>
          <w:b/>
          <w:iCs/>
          <w:sz w:val="19"/>
          <w:szCs w:val="19"/>
          <w:lang w:eastAsia="en-US"/>
        </w:rPr>
        <w:t>stagelopen</w:t>
      </w:r>
      <w:r w:rsidRPr="00370C7D">
        <w:rPr>
          <w:rFonts w:ascii="Times New Roman" w:eastAsia="Calibri" w:hAnsi="Times New Roman" w:cs="Times New Roman"/>
          <w:b/>
          <w:iCs/>
          <w:sz w:val="19"/>
          <w:szCs w:val="19"/>
          <w:lang w:eastAsia="en-US"/>
        </w:rPr>
        <w:t>?</w:t>
      </w:r>
    </w:p>
    <w:p w14:paraId="696CA369" w14:textId="77777777" w:rsidR="00775EC8" w:rsidRPr="00370C7D" w:rsidRDefault="00775EC8" w:rsidP="000700AB">
      <w:pPr>
        <w:spacing w:line="240" w:lineRule="auto"/>
        <w:rPr>
          <w:rFonts w:ascii="Times New Roman" w:eastAsia="Calibri" w:hAnsi="Times New Roman" w:cs="Times New Roman"/>
          <w:sz w:val="19"/>
          <w:szCs w:val="19"/>
          <w:lang w:eastAsia="en-US"/>
        </w:rPr>
      </w:pPr>
      <w:r w:rsidRPr="00370C7D">
        <w:rPr>
          <w:rFonts w:ascii="Times New Roman" w:eastAsia="Calibri" w:hAnsi="Times New Roman" w:cs="Times New Roman"/>
          <w:sz w:val="19"/>
          <w:szCs w:val="19"/>
          <w:lang w:eastAsia="en-US"/>
        </w:rPr>
        <w:t>Nee, dat mag niet. Curaçao is een land binnen het Koninkrijk der Nederlanden. Een student die in Nederland studeert kan niet met een Nederlandse Erasmus</w:t>
      </w:r>
      <w:r w:rsidR="00EC1915" w:rsidRPr="00370C7D">
        <w:rPr>
          <w:rFonts w:ascii="Times New Roman" w:eastAsia="Calibri" w:hAnsi="Times New Roman" w:cs="Times New Roman"/>
          <w:sz w:val="19"/>
          <w:szCs w:val="19"/>
          <w:lang w:eastAsia="en-US"/>
        </w:rPr>
        <w:t xml:space="preserve">+ </w:t>
      </w:r>
      <w:r w:rsidRPr="00370C7D">
        <w:rPr>
          <w:rFonts w:ascii="Times New Roman" w:eastAsia="Calibri" w:hAnsi="Times New Roman" w:cs="Times New Roman"/>
          <w:sz w:val="19"/>
          <w:szCs w:val="19"/>
          <w:lang w:eastAsia="en-US"/>
        </w:rPr>
        <w:t>beurs naar een van de Nederlandse overzeese gebieden.</w:t>
      </w:r>
    </w:p>
    <w:p w14:paraId="07C5D4A1" w14:textId="431EE54F" w:rsidR="00C65864" w:rsidRPr="00370C7D" w:rsidRDefault="00C65864" w:rsidP="000700AB">
      <w:pPr>
        <w:spacing w:line="240" w:lineRule="auto"/>
        <w:rPr>
          <w:rFonts w:ascii="Times New Roman" w:eastAsia="Calibri" w:hAnsi="Times New Roman" w:cs="Times New Roman"/>
          <w:b/>
          <w:sz w:val="19"/>
          <w:szCs w:val="19"/>
          <w:lang w:eastAsia="en-US"/>
        </w:rPr>
      </w:pPr>
      <w:r w:rsidRPr="00370C7D">
        <w:rPr>
          <w:rFonts w:ascii="Times New Roman" w:eastAsia="Calibri" w:hAnsi="Times New Roman" w:cs="Times New Roman"/>
          <w:b/>
          <w:sz w:val="19"/>
          <w:szCs w:val="19"/>
          <w:lang w:eastAsia="en-US"/>
        </w:rPr>
        <w:t xml:space="preserve">Mag een student met een Nederlandse </w:t>
      </w:r>
      <w:r w:rsidR="008A2A4F">
        <w:rPr>
          <w:rFonts w:ascii="Times New Roman" w:eastAsia="Calibri" w:hAnsi="Times New Roman" w:cs="Times New Roman"/>
          <w:b/>
          <w:sz w:val="19"/>
          <w:szCs w:val="19"/>
          <w:lang w:eastAsia="en-US"/>
        </w:rPr>
        <w:t>Erasmus+ beurs</w:t>
      </w:r>
      <w:r w:rsidRPr="00370C7D">
        <w:rPr>
          <w:rFonts w:ascii="Times New Roman" w:eastAsia="Calibri" w:hAnsi="Times New Roman" w:cs="Times New Roman"/>
          <w:b/>
          <w:sz w:val="19"/>
          <w:szCs w:val="19"/>
          <w:lang w:eastAsia="en-US"/>
        </w:rPr>
        <w:t xml:space="preserve"> op St Barth stagelopen?</w:t>
      </w:r>
    </w:p>
    <w:p w14:paraId="4B7AE407" w14:textId="4F7BDE78" w:rsidR="00C65864" w:rsidRPr="00370C7D" w:rsidRDefault="007E0F6A" w:rsidP="000700AB">
      <w:pPr>
        <w:spacing w:line="240" w:lineRule="auto"/>
        <w:rPr>
          <w:rFonts w:ascii="Times New Roman" w:eastAsia="Calibri" w:hAnsi="Times New Roman" w:cs="Times New Roman"/>
          <w:sz w:val="19"/>
          <w:szCs w:val="19"/>
          <w:lang w:eastAsia="en-US"/>
        </w:rPr>
      </w:pPr>
      <w:r w:rsidRPr="00370C7D">
        <w:rPr>
          <w:rFonts w:ascii="Times New Roman" w:eastAsia="Calibri" w:hAnsi="Times New Roman" w:cs="Times New Roman"/>
          <w:sz w:val="19"/>
          <w:szCs w:val="19"/>
          <w:lang w:eastAsia="en-US"/>
        </w:rPr>
        <w:t xml:space="preserve">Ja, dat mag. </w:t>
      </w:r>
      <w:r w:rsidR="00C65864" w:rsidRPr="00370C7D">
        <w:rPr>
          <w:rFonts w:ascii="Times New Roman" w:eastAsia="Calibri" w:hAnsi="Times New Roman" w:cs="Times New Roman"/>
          <w:sz w:val="19"/>
          <w:szCs w:val="19"/>
          <w:lang w:eastAsia="en-US"/>
        </w:rPr>
        <w:t>St Barth is een overzees gebied dat onder Frankrijk valt dus voor stage vanuit Nederland toegestaan. Het beursbedrag dat gebruikt wordt is het beursbedrag dat voor Frankrijk geldt.</w:t>
      </w:r>
    </w:p>
    <w:p w14:paraId="356F9B25" w14:textId="5B23E8F7" w:rsidR="009C70B8" w:rsidRPr="00370C7D" w:rsidRDefault="009C70B8" w:rsidP="009C70B8">
      <w:pPr>
        <w:rPr>
          <w:rFonts w:ascii="Times New Roman" w:hAnsi="Times New Roman" w:cs="Times New Roman"/>
          <w:b/>
          <w:bCs/>
          <w:sz w:val="19"/>
          <w:szCs w:val="19"/>
        </w:rPr>
      </w:pPr>
      <w:r w:rsidRPr="00370C7D">
        <w:rPr>
          <w:rFonts w:ascii="Times New Roman" w:hAnsi="Times New Roman" w:cs="Times New Roman"/>
          <w:b/>
          <w:bCs/>
          <w:sz w:val="19"/>
          <w:szCs w:val="19"/>
        </w:rPr>
        <w:t>We hebben een student die stage wil lopen in Monaco en gaat wonen in Nice. Komt deze student in aanmerking voor een Erasmus+ beurs?</w:t>
      </w:r>
    </w:p>
    <w:p w14:paraId="5E12932F" w14:textId="0368D8E9" w:rsidR="009C70B8" w:rsidRPr="00370C7D" w:rsidRDefault="00D478E1" w:rsidP="00ED17AB">
      <w:pPr>
        <w:rPr>
          <w:rFonts w:ascii="Times New Roman" w:hAnsi="Times New Roman" w:cs="Times New Roman"/>
          <w:sz w:val="19"/>
          <w:szCs w:val="19"/>
          <w:lang w:eastAsia="zh-CN"/>
        </w:rPr>
      </w:pPr>
      <w:r w:rsidRPr="00370C7D">
        <w:rPr>
          <w:rFonts w:ascii="Times New Roman" w:hAnsi="Times New Roman" w:cs="Times New Roman"/>
          <w:sz w:val="19"/>
          <w:szCs w:val="19"/>
          <w:lang w:eastAsia="zh-CN"/>
        </w:rPr>
        <w:t>Nee</w:t>
      </w:r>
      <w:r w:rsidR="008D2746" w:rsidRPr="00370C7D">
        <w:rPr>
          <w:rFonts w:ascii="Times New Roman" w:hAnsi="Times New Roman" w:cs="Times New Roman"/>
          <w:sz w:val="19"/>
          <w:szCs w:val="19"/>
          <w:lang w:eastAsia="zh-CN"/>
        </w:rPr>
        <w:t>, binnen KA103 is alleen mobili</w:t>
      </w:r>
      <w:r w:rsidR="00297DC7" w:rsidRPr="00370C7D">
        <w:rPr>
          <w:rFonts w:ascii="Times New Roman" w:hAnsi="Times New Roman" w:cs="Times New Roman"/>
          <w:sz w:val="19"/>
          <w:szCs w:val="19"/>
          <w:lang w:eastAsia="zh-CN"/>
        </w:rPr>
        <w:t>teit tussen programmalanden mogelijk</w:t>
      </w:r>
      <w:r w:rsidRPr="00370C7D">
        <w:rPr>
          <w:rFonts w:ascii="Times New Roman" w:hAnsi="Times New Roman" w:cs="Times New Roman"/>
          <w:sz w:val="19"/>
          <w:szCs w:val="19"/>
          <w:lang w:eastAsia="zh-CN"/>
        </w:rPr>
        <w:t xml:space="preserve">. Monaco behoort niet tot de programmalanden </w:t>
      </w:r>
      <w:r w:rsidR="00717C98" w:rsidRPr="00370C7D">
        <w:rPr>
          <w:rFonts w:ascii="Times New Roman" w:hAnsi="Times New Roman" w:cs="Times New Roman"/>
          <w:sz w:val="19"/>
          <w:szCs w:val="19"/>
          <w:lang w:eastAsia="zh-CN"/>
        </w:rPr>
        <w:t>maar</w:t>
      </w:r>
      <w:r w:rsidRPr="00370C7D">
        <w:rPr>
          <w:rFonts w:ascii="Times New Roman" w:hAnsi="Times New Roman" w:cs="Times New Roman"/>
          <w:sz w:val="19"/>
          <w:szCs w:val="19"/>
          <w:lang w:eastAsia="zh-CN"/>
        </w:rPr>
        <w:t xml:space="preserve"> valt onder partnerlanden (Regio 5) samen met Andorra, Monaco</w:t>
      </w:r>
      <w:r w:rsidR="00814E6C" w:rsidRPr="00370C7D">
        <w:rPr>
          <w:rFonts w:ascii="Times New Roman" w:hAnsi="Times New Roman" w:cs="Times New Roman"/>
          <w:sz w:val="19"/>
          <w:szCs w:val="19"/>
          <w:lang w:eastAsia="zh-CN"/>
        </w:rPr>
        <w:t xml:space="preserve"> en</w:t>
      </w:r>
      <w:r w:rsidRPr="00370C7D">
        <w:rPr>
          <w:rFonts w:ascii="Times New Roman" w:hAnsi="Times New Roman" w:cs="Times New Roman"/>
          <w:sz w:val="19"/>
          <w:szCs w:val="19"/>
          <w:lang w:eastAsia="zh-CN"/>
        </w:rPr>
        <w:t xml:space="preserve"> Vaticaanstad (zie Programme Guide Part A).</w:t>
      </w:r>
      <w:r w:rsidR="00ED17AB" w:rsidRPr="00370C7D">
        <w:rPr>
          <w:rFonts w:ascii="Times New Roman" w:hAnsi="Times New Roman" w:cs="Times New Roman"/>
          <w:sz w:val="19"/>
          <w:szCs w:val="19"/>
          <w:lang w:eastAsia="zh-CN"/>
        </w:rPr>
        <w:t xml:space="preserve"> </w:t>
      </w:r>
      <w:r w:rsidRPr="00370C7D">
        <w:rPr>
          <w:rFonts w:ascii="Times New Roman" w:hAnsi="Times New Roman" w:cs="Times New Roman"/>
          <w:sz w:val="19"/>
          <w:szCs w:val="19"/>
        </w:rPr>
        <w:t>Een ander regel is dat de student tijdens de uitwisselingsperiode in het gastland dient te wonen</w:t>
      </w:r>
      <w:r w:rsidR="00ED17AB" w:rsidRPr="00370C7D">
        <w:rPr>
          <w:rFonts w:ascii="Times New Roman" w:hAnsi="Times New Roman" w:cs="Times New Roman"/>
          <w:sz w:val="19"/>
          <w:szCs w:val="19"/>
        </w:rPr>
        <w:t>.</w:t>
      </w:r>
    </w:p>
    <w:p w14:paraId="448ABB95" w14:textId="77777777" w:rsidR="000700AB" w:rsidRPr="00370C7D" w:rsidRDefault="000700AB" w:rsidP="000700AB">
      <w:pPr>
        <w:spacing w:line="240" w:lineRule="auto"/>
        <w:rPr>
          <w:rFonts w:ascii="Times New Roman" w:eastAsia="Calibri" w:hAnsi="Times New Roman" w:cs="Times New Roman"/>
          <w:b/>
          <w:iCs/>
          <w:sz w:val="19"/>
          <w:szCs w:val="19"/>
          <w:lang w:eastAsia="en-US"/>
        </w:rPr>
      </w:pPr>
      <w:r w:rsidRPr="00370C7D">
        <w:rPr>
          <w:rFonts w:ascii="Times New Roman" w:eastAsia="Calibri" w:hAnsi="Times New Roman" w:cs="Times New Roman"/>
          <w:b/>
          <w:iCs/>
          <w:sz w:val="19"/>
          <w:szCs w:val="19"/>
          <w:lang w:eastAsia="en-US"/>
        </w:rPr>
        <w:t>Moeten studenten die bijvoorbeeld naar Duitsland/België gaan voor studie of stage ook echt tijdelijk in Duitsland/België gaan wonen als het vanuit Nederland te bereizen is?</w:t>
      </w:r>
    </w:p>
    <w:p w14:paraId="194B1135" w14:textId="1B2FDBCB" w:rsidR="007E1DF0" w:rsidRPr="00370C7D" w:rsidRDefault="00FF27F6" w:rsidP="000700AB">
      <w:pPr>
        <w:spacing w:line="240" w:lineRule="auto"/>
        <w:rPr>
          <w:rFonts w:ascii="Times New Roman" w:eastAsia="Calibri" w:hAnsi="Times New Roman" w:cs="Times New Roman"/>
          <w:sz w:val="19"/>
          <w:szCs w:val="19"/>
          <w:lang w:eastAsia="en-US"/>
        </w:rPr>
      </w:pPr>
      <w:r w:rsidRPr="00370C7D">
        <w:rPr>
          <w:rFonts w:ascii="Times New Roman" w:eastAsia="Calibri" w:hAnsi="Times New Roman" w:cs="Times New Roman"/>
          <w:sz w:val="19"/>
          <w:szCs w:val="19"/>
          <w:lang w:eastAsia="en-US"/>
        </w:rPr>
        <w:t xml:space="preserve">Om in aanmerking te komen voor </w:t>
      </w:r>
      <w:r w:rsidR="006805AF" w:rsidRPr="00370C7D">
        <w:rPr>
          <w:rFonts w:ascii="Times New Roman" w:eastAsia="Calibri" w:hAnsi="Times New Roman" w:cs="Times New Roman"/>
          <w:sz w:val="19"/>
          <w:szCs w:val="19"/>
          <w:lang w:eastAsia="en-US"/>
        </w:rPr>
        <w:t>de Erasmus+ status</w:t>
      </w:r>
      <w:r w:rsidRPr="00370C7D">
        <w:rPr>
          <w:rFonts w:ascii="Times New Roman" w:eastAsia="Calibri" w:hAnsi="Times New Roman" w:cs="Times New Roman"/>
          <w:sz w:val="19"/>
          <w:szCs w:val="19"/>
          <w:lang w:eastAsia="en-US"/>
        </w:rPr>
        <w:t xml:space="preserve"> dient de student gedurende de uitwisselingsperiode in het gastland te wonen. Het gastland dient een ander programmaland te zijn dan het land waar zijn thuisinstelling gevestigd is en het land waar hij tijdens zijn reguliere studie woont. </w:t>
      </w:r>
      <w:r w:rsidR="008D077F" w:rsidRPr="00370C7D">
        <w:rPr>
          <w:rFonts w:ascii="Times New Roman" w:eastAsia="Calibri" w:hAnsi="Times New Roman" w:cs="Times New Roman"/>
          <w:sz w:val="19"/>
          <w:szCs w:val="19"/>
          <w:lang w:eastAsia="en-US"/>
        </w:rPr>
        <w:t xml:space="preserve">Een </w:t>
      </w:r>
      <w:r w:rsidRPr="00370C7D">
        <w:rPr>
          <w:rFonts w:ascii="Times New Roman" w:eastAsia="Calibri" w:hAnsi="Times New Roman" w:cs="Times New Roman"/>
          <w:sz w:val="19"/>
          <w:szCs w:val="19"/>
          <w:lang w:eastAsia="en-US"/>
        </w:rPr>
        <w:t xml:space="preserve">student die in </w:t>
      </w:r>
      <w:r w:rsidR="008D077F" w:rsidRPr="00370C7D">
        <w:rPr>
          <w:rFonts w:ascii="Times New Roman" w:eastAsia="Calibri" w:hAnsi="Times New Roman" w:cs="Times New Roman"/>
          <w:sz w:val="19"/>
          <w:szCs w:val="19"/>
          <w:lang w:eastAsia="en-US"/>
        </w:rPr>
        <w:t>Nederland woont en studeert kan niet een beurs krijgen voor uitwisseling naar Duitsland/België als hij in Nederland woont tijdens de uitwisseling.</w:t>
      </w:r>
    </w:p>
    <w:p w14:paraId="6FDFDC11" w14:textId="77777777" w:rsidR="007E1DF0" w:rsidRPr="00370C7D" w:rsidRDefault="007E1DF0" w:rsidP="007E1DF0">
      <w:pPr>
        <w:spacing w:line="240" w:lineRule="auto"/>
        <w:rPr>
          <w:rFonts w:ascii="Times New Roman" w:eastAsia="Calibri" w:hAnsi="Times New Roman" w:cs="Times New Roman"/>
          <w:b/>
          <w:iCs/>
          <w:sz w:val="19"/>
          <w:szCs w:val="19"/>
          <w:lang w:eastAsia="en-US"/>
        </w:rPr>
      </w:pPr>
      <w:r w:rsidRPr="00370C7D">
        <w:rPr>
          <w:rFonts w:ascii="Times New Roman" w:eastAsia="Calibri" w:hAnsi="Times New Roman" w:cs="Times New Roman"/>
          <w:b/>
          <w:iCs/>
          <w:sz w:val="19"/>
          <w:szCs w:val="19"/>
          <w:lang w:eastAsia="en-US"/>
        </w:rPr>
        <w:t>Mag een student met de Duitse nationaliteit die vanwege studiedoeleinden tijdelijk in Nederland woont met Erasmus op stage in Duitsland?</w:t>
      </w:r>
    </w:p>
    <w:p w14:paraId="7A0A72C1" w14:textId="7E6837AF" w:rsidR="007E1DF0" w:rsidRPr="00370C7D" w:rsidRDefault="007E1DF0" w:rsidP="000700AB">
      <w:pPr>
        <w:spacing w:line="240" w:lineRule="auto"/>
        <w:rPr>
          <w:rFonts w:ascii="Times New Roman" w:eastAsia="Calibri" w:hAnsi="Times New Roman" w:cs="Times New Roman"/>
          <w:sz w:val="19"/>
          <w:szCs w:val="19"/>
          <w:lang w:eastAsia="en-US"/>
        </w:rPr>
      </w:pPr>
      <w:r w:rsidRPr="00370C7D">
        <w:rPr>
          <w:rFonts w:ascii="Times New Roman" w:eastAsia="Calibri" w:hAnsi="Times New Roman" w:cs="Times New Roman"/>
          <w:sz w:val="19"/>
          <w:szCs w:val="19"/>
          <w:lang w:eastAsia="en-US"/>
        </w:rPr>
        <w:t>Als hij staat ingeschreven bij een Nederlandse instelling</w:t>
      </w:r>
      <w:r w:rsidR="008D077F" w:rsidRPr="00370C7D">
        <w:rPr>
          <w:rFonts w:ascii="Times New Roman" w:eastAsia="Calibri" w:hAnsi="Times New Roman" w:cs="Times New Roman"/>
          <w:sz w:val="19"/>
          <w:szCs w:val="19"/>
          <w:lang w:eastAsia="en-US"/>
        </w:rPr>
        <w:t>, in Nederland woont</w:t>
      </w:r>
      <w:r w:rsidRPr="00370C7D">
        <w:rPr>
          <w:rFonts w:ascii="Times New Roman" w:eastAsia="Calibri" w:hAnsi="Times New Roman" w:cs="Times New Roman"/>
          <w:sz w:val="19"/>
          <w:szCs w:val="19"/>
          <w:lang w:eastAsia="en-US"/>
        </w:rPr>
        <w:t xml:space="preserve"> en aan de voorwaarden voldoet, kan hij in aanmerking komen voor een Erasmus</w:t>
      </w:r>
      <w:r w:rsidR="00EC1915" w:rsidRPr="00370C7D">
        <w:rPr>
          <w:rFonts w:ascii="Times New Roman" w:eastAsia="Calibri" w:hAnsi="Times New Roman" w:cs="Times New Roman"/>
          <w:sz w:val="19"/>
          <w:szCs w:val="19"/>
          <w:lang w:eastAsia="en-US"/>
        </w:rPr>
        <w:t xml:space="preserve">+ </w:t>
      </w:r>
      <w:r w:rsidRPr="00370C7D">
        <w:rPr>
          <w:rFonts w:ascii="Times New Roman" w:eastAsia="Calibri" w:hAnsi="Times New Roman" w:cs="Times New Roman"/>
          <w:sz w:val="19"/>
          <w:szCs w:val="19"/>
          <w:lang w:eastAsia="en-US"/>
        </w:rPr>
        <w:t xml:space="preserve">stagebeurs op voorwaarde dat de instelling de meerwaarde van een dergelijke stage goed kan motiveren (op papier in dossier bewaren). </w:t>
      </w:r>
      <w:r w:rsidR="00A5677E" w:rsidRPr="00370C7D">
        <w:rPr>
          <w:rFonts w:ascii="Times New Roman" w:eastAsia="Calibri" w:hAnsi="Times New Roman" w:cs="Times New Roman"/>
          <w:sz w:val="19"/>
          <w:szCs w:val="19"/>
          <w:lang w:eastAsia="en-US"/>
        </w:rPr>
        <w:t>Het is afhankelijk van de selectiecriteria die de instelling heeft gesteld. Instellingen kunnen ervoor kiezen om studenten die naar land van herkomst gaan de laagste prioriteit te geven/ geen beurs te geven als dit bij de selectie helder gecommuniceerd is en duidelijk op de website staat.</w:t>
      </w:r>
    </w:p>
    <w:p w14:paraId="7DE15C9B" w14:textId="4BB7BE66" w:rsidR="00F561EC" w:rsidRPr="00370C7D" w:rsidRDefault="00F561EC" w:rsidP="000700AB">
      <w:pPr>
        <w:spacing w:line="240" w:lineRule="auto"/>
        <w:rPr>
          <w:rFonts w:ascii="Times New Roman" w:eastAsia="Calibri" w:hAnsi="Times New Roman" w:cs="Times New Roman"/>
          <w:b/>
          <w:sz w:val="19"/>
          <w:szCs w:val="19"/>
          <w:lang w:eastAsia="en-US"/>
        </w:rPr>
      </w:pPr>
      <w:r w:rsidRPr="00370C7D">
        <w:rPr>
          <w:rFonts w:ascii="Times New Roman" w:eastAsia="Calibri" w:hAnsi="Times New Roman" w:cs="Times New Roman"/>
          <w:b/>
          <w:sz w:val="19"/>
          <w:szCs w:val="19"/>
          <w:lang w:eastAsia="en-US"/>
        </w:rPr>
        <w:t xml:space="preserve">Een student gaat </w:t>
      </w:r>
      <w:r w:rsidR="001D354C" w:rsidRPr="00370C7D">
        <w:rPr>
          <w:rFonts w:ascii="Times New Roman" w:eastAsia="Calibri" w:hAnsi="Times New Roman" w:cs="Times New Roman"/>
          <w:b/>
          <w:sz w:val="19"/>
          <w:szCs w:val="19"/>
          <w:lang w:eastAsia="en-US"/>
        </w:rPr>
        <w:t>stagelopen</w:t>
      </w:r>
      <w:r w:rsidRPr="00370C7D">
        <w:rPr>
          <w:rFonts w:ascii="Times New Roman" w:eastAsia="Calibri" w:hAnsi="Times New Roman" w:cs="Times New Roman"/>
          <w:b/>
          <w:sz w:val="19"/>
          <w:szCs w:val="19"/>
          <w:lang w:eastAsia="en-US"/>
        </w:rPr>
        <w:t xml:space="preserve"> in Turkije en ontvangt een stagevergoeding. Kan deze student een Erasmus+ beurs krijgen of mag dit niet?</w:t>
      </w:r>
    </w:p>
    <w:p w14:paraId="6AB776FD" w14:textId="6531B86D" w:rsidR="00A23B76" w:rsidRPr="00370C7D" w:rsidRDefault="00F561EC" w:rsidP="000700AB">
      <w:pPr>
        <w:spacing w:line="240" w:lineRule="auto"/>
        <w:rPr>
          <w:rFonts w:ascii="Times New Roman" w:eastAsia="Calibri" w:hAnsi="Times New Roman" w:cs="Times New Roman"/>
          <w:sz w:val="19"/>
          <w:szCs w:val="19"/>
          <w:lang w:eastAsia="en-US"/>
        </w:rPr>
      </w:pPr>
      <w:r w:rsidRPr="00370C7D">
        <w:rPr>
          <w:rFonts w:ascii="Times New Roman" w:eastAsia="Calibri" w:hAnsi="Times New Roman" w:cs="Times New Roman"/>
          <w:sz w:val="19"/>
          <w:szCs w:val="19"/>
          <w:lang w:eastAsia="en-US"/>
        </w:rPr>
        <w:t>Zolang de student geen andere beurs van de Europese Commissie krijgt kan de student in aanmerking komen voor een Erasmus+ beurs. De instelling is vrij om eigen selectiecriteria te stellen. Er zijn instellingen die door tekort aan budget bij een bepaald bedrag aan stagevergoeding geen beurs toekennen. Dit is toegestaan zolang dit helder en duidelijk naar buiten is gecommuniceerd.</w:t>
      </w:r>
    </w:p>
    <w:p w14:paraId="3307BE3C" w14:textId="77777777" w:rsidR="00011F96" w:rsidRPr="00370C7D" w:rsidRDefault="00011F96" w:rsidP="000700AB">
      <w:pPr>
        <w:spacing w:line="240" w:lineRule="auto"/>
        <w:rPr>
          <w:rFonts w:ascii="Times New Roman" w:eastAsia="Calibri" w:hAnsi="Times New Roman" w:cs="Times New Roman"/>
          <w:b/>
          <w:sz w:val="19"/>
          <w:szCs w:val="19"/>
          <w:lang w:eastAsia="en-US"/>
        </w:rPr>
      </w:pPr>
      <w:r w:rsidRPr="00370C7D">
        <w:rPr>
          <w:rFonts w:ascii="Times New Roman" w:eastAsia="Calibri" w:hAnsi="Times New Roman" w:cs="Times New Roman"/>
          <w:b/>
          <w:sz w:val="19"/>
          <w:szCs w:val="19"/>
          <w:lang w:eastAsia="en-US"/>
        </w:rPr>
        <w:t>Een student wil voor 12 weken op stage waarvan 6 weken in Schotland en aansluitend 6 weken in Isle of Man. Kan dit?</w:t>
      </w:r>
    </w:p>
    <w:p w14:paraId="4B19CDFA" w14:textId="7DC42D72" w:rsidR="00EC1915" w:rsidRPr="00370C7D" w:rsidRDefault="00011F96" w:rsidP="000700AB">
      <w:pPr>
        <w:spacing w:line="240" w:lineRule="auto"/>
        <w:rPr>
          <w:rFonts w:ascii="Times New Roman" w:eastAsia="Calibri" w:hAnsi="Times New Roman" w:cs="Times New Roman"/>
          <w:sz w:val="19"/>
          <w:szCs w:val="19"/>
          <w:lang w:eastAsia="en-US"/>
        </w:rPr>
      </w:pPr>
      <w:r w:rsidRPr="00370C7D">
        <w:rPr>
          <w:rFonts w:ascii="Times New Roman" w:eastAsia="Calibri" w:hAnsi="Times New Roman" w:cs="Times New Roman"/>
          <w:sz w:val="19"/>
          <w:szCs w:val="19"/>
          <w:lang w:eastAsia="en-US"/>
        </w:rPr>
        <w:t>In Erasmus+ is de minimumduur van een stage 2 maanden. Een gecombineerde stage is alleen mogelijk als er een duidelijke connectie tussen de 2 ondernemingen is zoals het hoofdkantoor d</w:t>
      </w:r>
      <w:r w:rsidR="00650AB7" w:rsidRPr="00370C7D">
        <w:rPr>
          <w:rFonts w:ascii="Times New Roman" w:eastAsia="Calibri" w:hAnsi="Times New Roman" w:cs="Times New Roman"/>
          <w:sz w:val="19"/>
          <w:szCs w:val="19"/>
          <w:lang w:eastAsia="en-US"/>
        </w:rPr>
        <w:t>at</w:t>
      </w:r>
      <w:r w:rsidRPr="00370C7D">
        <w:rPr>
          <w:rFonts w:ascii="Times New Roman" w:eastAsia="Calibri" w:hAnsi="Times New Roman" w:cs="Times New Roman"/>
          <w:sz w:val="19"/>
          <w:szCs w:val="19"/>
          <w:lang w:eastAsia="en-US"/>
        </w:rPr>
        <w:t xml:space="preserve"> verschillende vestigingen heeft</w:t>
      </w:r>
      <w:r w:rsidR="00650AB7" w:rsidRPr="00370C7D">
        <w:rPr>
          <w:rFonts w:ascii="Times New Roman" w:eastAsia="Calibri" w:hAnsi="Times New Roman" w:cs="Times New Roman"/>
          <w:sz w:val="19"/>
          <w:szCs w:val="19"/>
          <w:lang w:eastAsia="en-US"/>
        </w:rPr>
        <w:t xml:space="preserve">. Tweede punt is dat het Isle of Man geen onderdeel uitmaakt van de UK en ook niet van de EU dus zelfs als hij daar 2 maanden stage zou lopen zou dat niet met Erasmus+ kunnen. </w:t>
      </w:r>
      <w:r w:rsidR="001D354C" w:rsidRPr="00370C7D">
        <w:rPr>
          <w:rFonts w:ascii="Times New Roman" w:eastAsia="Calibri" w:hAnsi="Times New Roman" w:cs="Times New Roman"/>
          <w:sz w:val="19"/>
          <w:szCs w:val="19"/>
          <w:lang w:eastAsia="en-US"/>
        </w:rPr>
        <w:t>Hetzelfde</w:t>
      </w:r>
      <w:r w:rsidR="00650AB7" w:rsidRPr="00370C7D">
        <w:rPr>
          <w:rFonts w:ascii="Times New Roman" w:eastAsia="Calibri" w:hAnsi="Times New Roman" w:cs="Times New Roman"/>
          <w:sz w:val="19"/>
          <w:szCs w:val="19"/>
          <w:lang w:eastAsia="en-US"/>
        </w:rPr>
        <w:t xml:space="preserve"> geldt voor</w:t>
      </w:r>
      <w:r w:rsidR="00EC1915" w:rsidRPr="00370C7D">
        <w:rPr>
          <w:rFonts w:ascii="Times New Roman" w:eastAsia="Calibri" w:hAnsi="Times New Roman" w:cs="Times New Roman"/>
          <w:sz w:val="19"/>
          <w:szCs w:val="19"/>
          <w:lang w:eastAsia="en-US"/>
        </w:rPr>
        <w:t xml:space="preserve"> </w:t>
      </w:r>
      <w:r w:rsidR="00650AB7" w:rsidRPr="00370C7D">
        <w:rPr>
          <w:rFonts w:ascii="Times New Roman" w:eastAsia="Calibri" w:hAnsi="Times New Roman" w:cs="Times New Roman"/>
          <w:sz w:val="19"/>
          <w:szCs w:val="19"/>
          <w:lang w:eastAsia="en-US"/>
        </w:rPr>
        <w:t>de Kanaaleilanden</w:t>
      </w:r>
      <w:r w:rsidR="00354C05" w:rsidRPr="00370C7D">
        <w:rPr>
          <w:rFonts w:ascii="Times New Roman" w:eastAsia="Calibri" w:hAnsi="Times New Roman" w:cs="Times New Roman"/>
          <w:sz w:val="19"/>
          <w:szCs w:val="19"/>
          <w:lang w:eastAsia="en-US"/>
        </w:rPr>
        <w:t xml:space="preserve"> Guernsey en Jersey</w:t>
      </w:r>
      <w:r w:rsidR="00650AB7" w:rsidRPr="00370C7D">
        <w:rPr>
          <w:rFonts w:ascii="Times New Roman" w:eastAsia="Calibri" w:hAnsi="Times New Roman" w:cs="Times New Roman"/>
          <w:sz w:val="19"/>
          <w:szCs w:val="19"/>
          <w:lang w:eastAsia="en-US"/>
        </w:rPr>
        <w:t>.</w:t>
      </w:r>
    </w:p>
    <w:p w14:paraId="15897020" w14:textId="32DFD5A1" w:rsidR="009A48DA" w:rsidRPr="00370C7D" w:rsidRDefault="00C341C4" w:rsidP="009A48DA">
      <w:pPr>
        <w:pStyle w:val="Normaalweb"/>
        <w:rPr>
          <w:rFonts w:ascii="Times New Roman" w:hAnsi="Times New Roman" w:cs="Times New Roman"/>
          <w:b/>
          <w:bCs/>
          <w:sz w:val="19"/>
          <w:szCs w:val="19"/>
          <w:lang w:eastAsia="en-US"/>
        </w:rPr>
      </w:pPr>
      <w:r w:rsidRPr="00370C7D">
        <w:rPr>
          <w:rFonts w:ascii="Times New Roman" w:hAnsi="Times New Roman" w:cs="Times New Roman"/>
          <w:b/>
          <w:bCs/>
          <w:sz w:val="19"/>
          <w:szCs w:val="19"/>
        </w:rPr>
        <w:t>Een student ga</w:t>
      </w:r>
      <w:r w:rsidR="006B26C3" w:rsidRPr="00370C7D">
        <w:rPr>
          <w:rFonts w:ascii="Times New Roman" w:hAnsi="Times New Roman" w:cs="Times New Roman"/>
          <w:b/>
          <w:bCs/>
          <w:sz w:val="19"/>
          <w:szCs w:val="19"/>
        </w:rPr>
        <w:t>at</w:t>
      </w:r>
      <w:r w:rsidRPr="00370C7D">
        <w:rPr>
          <w:rFonts w:ascii="Times New Roman" w:hAnsi="Times New Roman" w:cs="Times New Roman"/>
          <w:b/>
          <w:bCs/>
          <w:sz w:val="19"/>
          <w:szCs w:val="19"/>
        </w:rPr>
        <w:t xml:space="preserve"> een stage doen op de </w:t>
      </w:r>
      <w:r w:rsidR="006B26C3" w:rsidRPr="00370C7D">
        <w:rPr>
          <w:rFonts w:ascii="Times New Roman" w:hAnsi="Times New Roman" w:cs="Times New Roman"/>
          <w:b/>
          <w:bCs/>
          <w:sz w:val="19"/>
          <w:szCs w:val="19"/>
        </w:rPr>
        <w:t>Faeröer</w:t>
      </w:r>
      <w:r w:rsidRPr="00370C7D">
        <w:rPr>
          <w:rFonts w:ascii="Times New Roman" w:hAnsi="Times New Roman" w:cs="Times New Roman"/>
          <w:b/>
          <w:bCs/>
          <w:sz w:val="19"/>
          <w:szCs w:val="19"/>
        </w:rPr>
        <w:t xml:space="preserve"> eilanden bij </w:t>
      </w:r>
      <w:r w:rsidR="009A48DA" w:rsidRPr="00370C7D">
        <w:rPr>
          <w:rFonts w:ascii="Times New Roman" w:hAnsi="Times New Roman" w:cs="Times New Roman"/>
          <w:b/>
          <w:bCs/>
          <w:sz w:val="19"/>
          <w:szCs w:val="19"/>
        </w:rPr>
        <w:t>O</w:t>
      </w:r>
      <w:r w:rsidRPr="00370C7D">
        <w:rPr>
          <w:rFonts w:ascii="Times New Roman" w:hAnsi="Times New Roman" w:cs="Times New Roman"/>
          <w:b/>
          <w:bCs/>
          <w:sz w:val="19"/>
          <w:szCs w:val="19"/>
        </w:rPr>
        <w:t xml:space="preserve">cean </w:t>
      </w:r>
      <w:r w:rsidR="009A48DA" w:rsidRPr="00370C7D">
        <w:rPr>
          <w:rFonts w:ascii="Times New Roman" w:hAnsi="Times New Roman" w:cs="Times New Roman"/>
          <w:b/>
          <w:bCs/>
          <w:sz w:val="19"/>
          <w:szCs w:val="19"/>
        </w:rPr>
        <w:t>R</w:t>
      </w:r>
      <w:r w:rsidRPr="00370C7D">
        <w:rPr>
          <w:rFonts w:ascii="Times New Roman" w:hAnsi="Times New Roman" w:cs="Times New Roman"/>
          <w:b/>
          <w:bCs/>
          <w:sz w:val="19"/>
          <w:szCs w:val="19"/>
        </w:rPr>
        <w:t>ainforest.</w:t>
      </w:r>
      <w:r w:rsidR="009A48DA" w:rsidRPr="00370C7D">
        <w:rPr>
          <w:rFonts w:ascii="Times New Roman" w:hAnsi="Times New Roman" w:cs="Times New Roman"/>
          <w:b/>
          <w:bCs/>
          <w:sz w:val="19"/>
          <w:szCs w:val="19"/>
        </w:rPr>
        <w:t xml:space="preserve"> </w:t>
      </w:r>
      <w:r w:rsidR="00F05003" w:rsidRPr="00370C7D">
        <w:rPr>
          <w:rFonts w:ascii="Times New Roman" w:hAnsi="Times New Roman" w:cs="Times New Roman"/>
          <w:b/>
          <w:bCs/>
          <w:sz w:val="19"/>
          <w:szCs w:val="19"/>
          <w:lang w:eastAsia="en-US"/>
        </w:rPr>
        <w:t>Het valt onder Denemarken, maar niet binnen de EU. Ik veronderstel dat hij daarom niet in aanmerking komt voor een beurs?</w:t>
      </w:r>
    </w:p>
    <w:p w14:paraId="1DC08BAB" w14:textId="10FC0441" w:rsidR="00C341C4" w:rsidRPr="00197285" w:rsidRDefault="00B11D49" w:rsidP="00197285">
      <w:pPr>
        <w:rPr>
          <w:rFonts w:ascii="Times New Roman" w:hAnsi="Times New Roman" w:cs="Times New Roman"/>
          <w:sz w:val="19"/>
          <w:szCs w:val="19"/>
        </w:rPr>
      </w:pPr>
      <w:r w:rsidRPr="00370C7D">
        <w:rPr>
          <w:rFonts w:ascii="Times New Roman" w:hAnsi="Times New Roman" w:cs="Times New Roman"/>
          <w:sz w:val="19"/>
          <w:szCs w:val="19"/>
        </w:rPr>
        <w:t xml:space="preserve">Dat klopt, het staat ook niet op de lijst van de OCTs. </w:t>
      </w:r>
      <w:r w:rsidR="00E934F7" w:rsidRPr="00370C7D">
        <w:rPr>
          <w:rFonts w:ascii="Times New Roman" w:hAnsi="Times New Roman" w:cs="Times New Roman"/>
          <w:sz w:val="19"/>
          <w:szCs w:val="19"/>
        </w:rPr>
        <w:t xml:space="preserve">Deze student </w:t>
      </w:r>
      <w:r w:rsidRPr="00370C7D">
        <w:rPr>
          <w:rFonts w:ascii="Times New Roman" w:hAnsi="Times New Roman" w:cs="Times New Roman"/>
          <w:sz w:val="19"/>
          <w:szCs w:val="19"/>
        </w:rPr>
        <w:t>kan niet in aanmerking komen voor een Erasmus+ beurs.</w:t>
      </w:r>
    </w:p>
    <w:p w14:paraId="7CC7FED4" w14:textId="1439AC18" w:rsidR="00CA4C00" w:rsidRPr="00370C7D" w:rsidRDefault="00CA4C00" w:rsidP="00CA4C00">
      <w:pPr>
        <w:rPr>
          <w:rFonts w:ascii="Times New Roman" w:hAnsi="Times New Roman" w:cs="Times New Roman"/>
          <w:b/>
          <w:bCs/>
          <w:sz w:val="19"/>
          <w:szCs w:val="19"/>
        </w:rPr>
      </w:pPr>
      <w:r w:rsidRPr="00370C7D">
        <w:rPr>
          <w:rFonts w:ascii="Times New Roman" w:hAnsi="Times New Roman" w:cs="Times New Roman"/>
          <w:b/>
          <w:bCs/>
          <w:sz w:val="19"/>
          <w:szCs w:val="19"/>
        </w:rPr>
        <w:t xml:space="preserve">Onze hogeschool biedt een studieprogramma Maritiem Officier </w:t>
      </w:r>
      <w:r w:rsidR="00CF5013" w:rsidRPr="00370C7D">
        <w:rPr>
          <w:rFonts w:ascii="Times New Roman" w:hAnsi="Times New Roman" w:cs="Times New Roman"/>
          <w:b/>
          <w:bCs/>
          <w:sz w:val="19"/>
          <w:szCs w:val="19"/>
        </w:rPr>
        <w:t xml:space="preserve">aan. </w:t>
      </w:r>
      <w:r w:rsidRPr="00370C7D">
        <w:rPr>
          <w:rFonts w:ascii="Times New Roman" w:hAnsi="Times New Roman" w:cs="Times New Roman"/>
          <w:b/>
          <w:bCs/>
          <w:sz w:val="19"/>
          <w:szCs w:val="19"/>
        </w:rPr>
        <w:t xml:space="preserve">Deze studenten gaan vaak </w:t>
      </w:r>
      <w:r w:rsidR="001D354C" w:rsidRPr="00370C7D">
        <w:rPr>
          <w:rFonts w:ascii="Times New Roman" w:hAnsi="Times New Roman" w:cs="Times New Roman"/>
          <w:b/>
          <w:bCs/>
          <w:sz w:val="19"/>
          <w:szCs w:val="19"/>
        </w:rPr>
        <w:t>stagelopen</w:t>
      </w:r>
      <w:r w:rsidRPr="00370C7D">
        <w:rPr>
          <w:rFonts w:ascii="Times New Roman" w:hAnsi="Times New Roman" w:cs="Times New Roman"/>
          <w:b/>
          <w:bCs/>
          <w:sz w:val="19"/>
          <w:szCs w:val="19"/>
        </w:rPr>
        <w:t xml:space="preserve"> via een rederij, maar zijn wel aan het varen in Europa (en natuurlijk soms ook daarbuiten), echter zij hebben geen vaste standplaats. </w:t>
      </w:r>
      <w:r w:rsidR="00A47327" w:rsidRPr="00370C7D">
        <w:rPr>
          <w:rFonts w:ascii="Times New Roman" w:hAnsi="Times New Roman" w:cs="Times New Roman"/>
          <w:b/>
          <w:bCs/>
          <w:sz w:val="19"/>
          <w:szCs w:val="19"/>
        </w:rPr>
        <w:t xml:space="preserve">Kunnen deze studenten in aanmerking komen </w:t>
      </w:r>
      <w:r w:rsidRPr="00370C7D">
        <w:rPr>
          <w:rFonts w:ascii="Times New Roman" w:hAnsi="Times New Roman" w:cs="Times New Roman"/>
          <w:b/>
          <w:bCs/>
          <w:sz w:val="19"/>
          <w:szCs w:val="19"/>
        </w:rPr>
        <w:t xml:space="preserve">voor een </w:t>
      </w:r>
      <w:r w:rsidR="008A2A4F">
        <w:rPr>
          <w:rFonts w:ascii="Times New Roman" w:hAnsi="Times New Roman" w:cs="Times New Roman"/>
          <w:b/>
          <w:bCs/>
          <w:sz w:val="19"/>
          <w:szCs w:val="19"/>
        </w:rPr>
        <w:t>Erasmus+ beurs</w:t>
      </w:r>
      <w:r w:rsidR="00A47327" w:rsidRPr="00370C7D">
        <w:rPr>
          <w:rFonts w:ascii="Times New Roman" w:hAnsi="Times New Roman" w:cs="Times New Roman"/>
          <w:b/>
          <w:bCs/>
          <w:sz w:val="19"/>
          <w:szCs w:val="19"/>
        </w:rPr>
        <w:t>?</w:t>
      </w:r>
    </w:p>
    <w:p w14:paraId="6F7EB321" w14:textId="27C7D56B" w:rsidR="00CA4C00" w:rsidRPr="00370C7D" w:rsidRDefault="001D5AB7" w:rsidP="00AE6BBD">
      <w:pPr>
        <w:rPr>
          <w:rFonts w:ascii="Times New Roman" w:hAnsi="Times New Roman" w:cs="Times New Roman"/>
          <w:sz w:val="19"/>
          <w:szCs w:val="19"/>
        </w:rPr>
      </w:pPr>
      <w:r w:rsidRPr="00370C7D">
        <w:rPr>
          <w:rFonts w:ascii="Times New Roman" w:hAnsi="Times New Roman" w:cs="Times New Roman"/>
          <w:sz w:val="19"/>
          <w:szCs w:val="19"/>
        </w:rPr>
        <w:t>Als de rederij in een van de deelnemende landen (niet Nederland) gevestigd is dan zijn de studenten aan boord op buitenlands grondgebied (hun standplaats is dan het schip).</w:t>
      </w:r>
      <w:r w:rsidR="006F270A" w:rsidRPr="00370C7D">
        <w:rPr>
          <w:rFonts w:ascii="Times New Roman" w:hAnsi="Times New Roman" w:cs="Times New Roman"/>
          <w:sz w:val="19"/>
          <w:szCs w:val="19"/>
        </w:rPr>
        <w:t xml:space="preserve"> </w:t>
      </w:r>
      <w:r w:rsidRPr="00370C7D">
        <w:rPr>
          <w:rFonts w:ascii="Times New Roman" w:hAnsi="Times New Roman" w:cs="Times New Roman"/>
          <w:sz w:val="19"/>
          <w:szCs w:val="19"/>
        </w:rPr>
        <w:t>Deze studenten kunnen in aanmerking komen voor een Erasmus</w:t>
      </w:r>
      <w:r w:rsidR="00197285">
        <w:rPr>
          <w:rFonts w:ascii="Times New Roman" w:hAnsi="Times New Roman" w:cs="Times New Roman"/>
          <w:sz w:val="19"/>
          <w:szCs w:val="19"/>
        </w:rPr>
        <w:t xml:space="preserve">+ </w:t>
      </w:r>
      <w:r w:rsidRPr="00370C7D">
        <w:rPr>
          <w:rFonts w:ascii="Times New Roman" w:hAnsi="Times New Roman" w:cs="Times New Roman"/>
          <w:sz w:val="19"/>
          <w:szCs w:val="19"/>
        </w:rPr>
        <w:t>beurs</w:t>
      </w:r>
      <w:r w:rsidR="006F270A" w:rsidRPr="00370C7D">
        <w:rPr>
          <w:rFonts w:ascii="Times New Roman" w:hAnsi="Times New Roman" w:cs="Times New Roman"/>
          <w:sz w:val="19"/>
          <w:szCs w:val="19"/>
        </w:rPr>
        <w:t>.</w:t>
      </w:r>
    </w:p>
    <w:p w14:paraId="37FFC2EB" w14:textId="77777777" w:rsidR="000700AB" w:rsidRPr="00370C7D" w:rsidRDefault="007E1DF0" w:rsidP="007E1DF0">
      <w:pPr>
        <w:pStyle w:val="Kop2"/>
        <w:rPr>
          <w:rFonts w:ascii="Times New Roman" w:eastAsia="Calibri" w:hAnsi="Times New Roman" w:cs="Times New Roman"/>
          <w:sz w:val="19"/>
          <w:szCs w:val="19"/>
          <w:lang w:eastAsia="en-US"/>
        </w:rPr>
      </w:pPr>
      <w:bookmarkStart w:id="42" w:name="_Toc54273615"/>
      <w:r w:rsidRPr="00370C7D">
        <w:rPr>
          <w:rFonts w:ascii="Times New Roman" w:eastAsia="Calibri" w:hAnsi="Times New Roman" w:cs="Times New Roman"/>
          <w:sz w:val="19"/>
          <w:szCs w:val="19"/>
          <w:lang w:eastAsia="en-US"/>
        </w:rPr>
        <w:t>Ontvangende organisaties</w:t>
      </w:r>
      <w:bookmarkEnd w:id="42"/>
    </w:p>
    <w:p w14:paraId="238C2F9B" w14:textId="4BCFFBF7" w:rsidR="00812A9A" w:rsidRPr="00370C7D" w:rsidRDefault="00850F5E" w:rsidP="000700AB">
      <w:pPr>
        <w:spacing w:line="240" w:lineRule="auto"/>
        <w:rPr>
          <w:rFonts w:ascii="Times New Roman" w:eastAsia="Calibri" w:hAnsi="Times New Roman" w:cs="Times New Roman"/>
          <w:b/>
          <w:sz w:val="19"/>
          <w:szCs w:val="19"/>
          <w:lang w:eastAsia="en-US"/>
        </w:rPr>
      </w:pPr>
      <w:r w:rsidRPr="00370C7D">
        <w:rPr>
          <w:rFonts w:ascii="Times New Roman" w:eastAsia="Calibri" w:hAnsi="Times New Roman" w:cs="Times New Roman"/>
          <w:b/>
          <w:sz w:val="19"/>
          <w:szCs w:val="19"/>
          <w:lang w:eastAsia="en-US"/>
        </w:rPr>
        <w:t>Is er een lijst met Europese organisaties die voor stage uitgesloten zijn?</w:t>
      </w:r>
    </w:p>
    <w:p w14:paraId="032BA24E" w14:textId="7AC0994F" w:rsidR="00850F5E" w:rsidRPr="00370C7D" w:rsidRDefault="00850F5E" w:rsidP="000700AB">
      <w:pPr>
        <w:spacing w:line="240" w:lineRule="auto"/>
        <w:rPr>
          <w:rFonts w:ascii="Times New Roman" w:eastAsia="Calibri" w:hAnsi="Times New Roman" w:cs="Times New Roman"/>
          <w:sz w:val="19"/>
          <w:szCs w:val="19"/>
          <w:lang w:eastAsia="en-US"/>
        </w:rPr>
      </w:pPr>
      <w:r w:rsidRPr="00370C7D">
        <w:rPr>
          <w:rFonts w:ascii="Times New Roman" w:eastAsia="Calibri" w:hAnsi="Times New Roman" w:cs="Times New Roman"/>
          <w:sz w:val="19"/>
          <w:szCs w:val="19"/>
          <w:lang w:eastAsia="en-US"/>
        </w:rPr>
        <w:t xml:space="preserve">Ja, deze zijn te vinden op de website van de EC </w:t>
      </w:r>
      <w:hyperlink r:id="rId25" w:history="1">
        <w:r w:rsidRPr="00370C7D">
          <w:rPr>
            <w:rStyle w:val="Hyperlink"/>
            <w:rFonts w:ascii="Times New Roman" w:eastAsia="Calibri" w:hAnsi="Times New Roman" w:cs="Times New Roman"/>
            <w:sz w:val="19"/>
            <w:szCs w:val="19"/>
            <w:lang w:eastAsia="en-US"/>
          </w:rPr>
          <w:t>http://europa.eu/european-union/about-eu/institutions-bodies_en</w:t>
        </w:r>
      </w:hyperlink>
    </w:p>
    <w:p w14:paraId="69E575B4" w14:textId="57E55863" w:rsidR="000700AB" w:rsidRPr="00370C7D" w:rsidRDefault="000700AB" w:rsidP="000700AB">
      <w:pPr>
        <w:spacing w:line="240" w:lineRule="auto"/>
        <w:rPr>
          <w:rFonts w:ascii="Times New Roman" w:eastAsia="Calibri" w:hAnsi="Times New Roman" w:cs="Times New Roman"/>
          <w:b/>
          <w:sz w:val="19"/>
          <w:szCs w:val="19"/>
          <w:lang w:eastAsia="en-US"/>
        </w:rPr>
      </w:pPr>
      <w:r w:rsidRPr="00370C7D">
        <w:rPr>
          <w:rFonts w:ascii="Times New Roman" w:eastAsia="Calibri" w:hAnsi="Times New Roman" w:cs="Times New Roman"/>
          <w:b/>
          <w:sz w:val="19"/>
          <w:szCs w:val="19"/>
          <w:lang w:eastAsia="en-US"/>
        </w:rPr>
        <w:lastRenderedPageBreak/>
        <w:t>Een student gaat in opdracht van een Nederlandse organisatie veldonderzoek doen in Spanje. Kan hij in aanmerking komen voor een Erasmusstagebeurs? Er is dan namelijk geen werkgever in het gastland.</w:t>
      </w:r>
    </w:p>
    <w:p w14:paraId="22E16D68" w14:textId="28492CC6" w:rsidR="00761A05" w:rsidRPr="00370C7D" w:rsidRDefault="000700AB" w:rsidP="004F64F8">
      <w:pPr>
        <w:spacing w:line="240" w:lineRule="auto"/>
        <w:rPr>
          <w:rFonts w:ascii="Times New Roman" w:eastAsia="Calibri" w:hAnsi="Times New Roman" w:cs="Times New Roman"/>
          <w:sz w:val="19"/>
          <w:szCs w:val="19"/>
          <w:lang w:eastAsia="en-US"/>
        </w:rPr>
      </w:pPr>
      <w:r w:rsidRPr="00370C7D">
        <w:rPr>
          <w:rFonts w:ascii="Times New Roman" w:eastAsia="Calibri" w:hAnsi="Times New Roman" w:cs="Times New Roman"/>
          <w:sz w:val="19"/>
          <w:szCs w:val="19"/>
          <w:lang w:eastAsia="en-US"/>
        </w:rPr>
        <w:t xml:space="preserve">Als de Nederlandse organisatie niet in Spanje gevestigd is, kan de student niet in aanmerking komen voor een </w:t>
      </w:r>
      <w:r w:rsidR="008A2A4F">
        <w:rPr>
          <w:rFonts w:ascii="Times New Roman" w:eastAsia="Calibri" w:hAnsi="Times New Roman" w:cs="Times New Roman"/>
          <w:sz w:val="19"/>
          <w:szCs w:val="19"/>
          <w:lang w:eastAsia="en-US"/>
        </w:rPr>
        <w:t>Erasmus+ beurs</w:t>
      </w:r>
      <w:r w:rsidRPr="00370C7D">
        <w:rPr>
          <w:rFonts w:ascii="Times New Roman" w:eastAsia="Calibri" w:hAnsi="Times New Roman" w:cs="Times New Roman"/>
          <w:sz w:val="19"/>
          <w:szCs w:val="19"/>
          <w:lang w:eastAsia="en-US"/>
        </w:rPr>
        <w:t xml:space="preserve">. Het stagebedrijf dat de student tijdens zijn stage begeleidt, moet gevestigd zijn in het land waar de student </w:t>
      </w:r>
      <w:r w:rsidR="001D354C" w:rsidRPr="00370C7D">
        <w:rPr>
          <w:rFonts w:ascii="Times New Roman" w:eastAsia="Calibri" w:hAnsi="Times New Roman" w:cs="Times New Roman"/>
          <w:sz w:val="19"/>
          <w:szCs w:val="19"/>
          <w:lang w:eastAsia="en-US"/>
        </w:rPr>
        <w:t>stageloopt</w:t>
      </w:r>
      <w:r w:rsidRPr="00370C7D">
        <w:rPr>
          <w:rFonts w:ascii="Times New Roman" w:eastAsia="Calibri" w:hAnsi="Times New Roman" w:cs="Times New Roman"/>
          <w:sz w:val="19"/>
          <w:szCs w:val="19"/>
          <w:lang w:eastAsia="en-US"/>
        </w:rPr>
        <w:t xml:space="preserve"> (in dit geval dus </w:t>
      </w:r>
      <w:r w:rsidR="00EC1915" w:rsidRPr="00370C7D">
        <w:rPr>
          <w:rFonts w:ascii="Times New Roman" w:eastAsia="Calibri" w:hAnsi="Times New Roman" w:cs="Times New Roman"/>
          <w:sz w:val="19"/>
          <w:szCs w:val="19"/>
          <w:lang w:eastAsia="en-US"/>
        </w:rPr>
        <w:t xml:space="preserve">in </w:t>
      </w:r>
      <w:r w:rsidRPr="00370C7D">
        <w:rPr>
          <w:rFonts w:ascii="Times New Roman" w:eastAsia="Calibri" w:hAnsi="Times New Roman" w:cs="Times New Roman"/>
          <w:sz w:val="19"/>
          <w:szCs w:val="19"/>
          <w:lang w:eastAsia="en-US"/>
        </w:rPr>
        <w:t>Spanje)</w:t>
      </w:r>
      <w:r w:rsidR="00EC1915" w:rsidRPr="00370C7D">
        <w:rPr>
          <w:rFonts w:ascii="Times New Roman" w:eastAsia="Calibri" w:hAnsi="Times New Roman" w:cs="Times New Roman"/>
          <w:sz w:val="19"/>
          <w:szCs w:val="19"/>
          <w:lang w:eastAsia="en-US"/>
        </w:rPr>
        <w:t>.</w:t>
      </w:r>
      <w:r w:rsidRPr="00370C7D">
        <w:rPr>
          <w:rFonts w:ascii="Times New Roman" w:eastAsia="Calibri" w:hAnsi="Times New Roman" w:cs="Times New Roman"/>
          <w:sz w:val="19"/>
          <w:szCs w:val="19"/>
          <w:lang w:eastAsia="en-US"/>
        </w:rPr>
        <w:t xml:space="preserve"> </w:t>
      </w:r>
      <w:r w:rsidR="00EC1915" w:rsidRPr="00370C7D">
        <w:rPr>
          <w:rFonts w:ascii="Times New Roman" w:eastAsia="Calibri" w:hAnsi="Times New Roman" w:cs="Times New Roman"/>
          <w:sz w:val="19"/>
          <w:szCs w:val="19"/>
          <w:lang w:eastAsia="en-US"/>
        </w:rPr>
        <w:t>D</w:t>
      </w:r>
      <w:r w:rsidRPr="00370C7D">
        <w:rPr>
          <w:rFonts w:ascii="Times New Roman" w:eastAsia="Calibri" w:hAnsi="Times New Roman" w:cs="Times New Roman"/>
          <w:sz w:val="19"/>
          <w:szCs w:val="19"/>
          <w:lang w:eastAsia="en-US"/>
        </w:rPr>
        <w:t xml:space="preserve">it kan een Spaanse organisatie zijn of een filiaal van een Nederlands bedrijf dat in Spanje gevestigd is. </w:t>
      </w:r>
    </w:p>
    <w:p w14:paraId="3D2F01A7" w14:textId="77777777" w:rsidR="00461246" w:rsidRPr="00370C7D" w:rsidRDefault="00461246" w:rsidP="00461246">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Is stage bij een hoger onderwijsinstelling toegestaan?</w:t>
      </w:r>
    </w:p>
    <w:p w14:paraId="4F5F3976" w14:textId="3C3156BD" w:rsidR="00461246" w:rsidRPr="00370C7D" w:rsidRDefault="00461246" w:rsidP="000700AB">
      <w:pPr>
        <w:spacing w:line="240" w:lineRule="auto"/>
        <w:rPr>
          <w:rFonts w:ascii="Times New Roman" w:hAnsi="Times New Roman" w:cs="Times New Roman"/>
          <w:sz w:val="19"/>
          <w:szCs w:val="19"/>
        </w:rPr>
      </w:pPr>
      <w:r w:rsidRPr="00370C7D">
        <w:rPr>
          <w:rFonts w:ascii="Times New Roman" w:hAnsi="Times New Roman" w:cs="Times New Roman"/>
          <w:sz w:val="19"/>
          <w:szCs w:val="19"/>
        </w:rPr>
        <w:t>Ja, stage bij een hoger onderwijsinstelling is toegestaan zolang er geen lessen bij de gastinstelling worden gevolgd. De instelling wordt gezien als een onderneming dus een inter-institution</w:t>
      </w:r>
      <w:r w:rsidR="00850F5E" w:rsidRPr="00370C7D">
        <w:rPr>
          <w:rFonts w:ascii="Times New Roman" w:hAnsi="Times New Roman" w:cs="Times New Roman"/>
          <w:sz w:val="19"/>
          <w:szCs w:val="19"/>
        </w:rPr>
        <w:t>al agreement (IIA)</w:t>
      </w:r>
      <w:r w:rsidRPr="00370C7D">
        <w:rPr>
          <w:rFonts w:ascii="Times New Roman" w:hAnsi="Times New Roman" w:cs="Times New Roman"/>
          <w:sz w:val="19"/>
          <w:szCs w:val="19"/>
        </w:rPr>
        <w:t xml:space="preserve"> is niet vereist. </w:t>
      </w:r>
    </w:p>
    <w:p w14:paraId="4BD96BB3" w14:textId="08B6EE1A" w:rsidR="00171FC8" w:rsidRPr="00370C7D" w:rsidRDefault="00171FC8" w:rsidP="000700AB">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 xml:space="preserve">Een student </w:t>
      </w:r>
      <w:r w:rsidR="00445099" w:rsidRPr="00370C7D">
        <w:rPr>
          <w:rFonts w:ascii="Times New Roman" w:hAnsi="Times New Roman" w:cs="Times New Roman"/>
          <w:b/>
          <w:sz w:val="19"/>
          <w:szCs w:val="19"/>
        </w:rPr>
        <w:t xml:space="preserve">gaat </w:t>
      </w:r>
      <w:r w:rsidRPr="00370C7D">
        <w:rPr>
          <w:rFonts w:ascii="Times New Roman" w:hAnsi="Times New Roman" w:cs="Times New Roman"/>
          <w:b/>
          <w:sz w:val="19"/>
          <w:szCs w:val="19"/>
        </w:rPr>
        <w:t>wetenschappelijk onderzoek doen bij een gastinstelling. Valt dit onder studie of onder stage?</w:t>
      </w:r>
    </w:p>
    <w:p w14:paraId="3B1303F3" w14:textId="0F862321" w:rsidR="00171FC8" w:rsidRPr="00370C7D" w:rsidRDefault="00171FC8" w:rsidP="000700AB">
      <w:pPr>
        <w:spacing w:line="240" w:lineRule="auto"/>
        <w:rPr>
          <w:rFonts w:ascii="Times New Roman" w:hAnsi="Times New Roman" w:cs="Times New Roman"/>
          <w:b/>
          <w:sz w:val="19"/>
          <w:szCs w:val="19"/>
        </w:rPr>
      </w:pPr>
      <w:r w:rsidRPr="00370C7D">
        <w:rPr>
          <w:rFonts w:ascii="Times New Roman" w:hAnsi="Times New Roman" w:cs="Times New Roman"/>
          <w:sz w:val="19"/>
          <w:szCs w:val="19"/>
        </w:rPr>
        <w:t xml:space="preserve">Als een student wetenschappelijk onderzoek gaat doen bij een gastinstelling en het onderzoek maakt deel uit van het studieprogramma of van de voorbereiding van een afstudeerscriptie dan valt dit onder studie. De formulieren die gebruikt worden zijn de formulieren </w:t>
      </w:r>
      <w:r w:rsidR="005B5F25" w:rsidRPr="00370C7D">
        <w:rPr>
          <w:rFonts w:ascii="Times New Roman" w:hAnsi="Times New Roman" w:cs="Times New Roman"/>
          <w:sz w:val="19"/>
          <w:szCs w:val="19"/>
        </w:rPr>
        <w:t>voor studiemobiliteit.</w:t>
      </w:r>
    </w:p>
    <w:p w14:paraId="132C3CE3" w14:textId="3FC98819" w:rsidR="00EE1CEF" w:rsidRPr="00370C7D" w:rsidRDefault="00EE1CEF" w:rsidP="000700AB">
      <w:pPr>
        <w:spacing w:line="240" w:lineRule="auto"/>
        <w:rPr>
          <w:rFonts w:ascii="Times New Roman" w:eastAsia="Calibri" w:hAnsi="Times New Roman" w:cs="Times New Roman"/>
          <w:b/>
          <w:sz w:val="19"/>
          <w:szCs w:val="19"/>
          <w:lang w:eastAsia="en-US"/>
        </w:rPr>
      </w:pPr>
      <w:r w:rsidRPr="00370C7D">
        <w:rPr>
          <w:rFonts w:ascii="Times New Roman" w:eastAsia="Calibri" w:hAnsi="Times New Roman" w:cs="Times New Roman"/>
          <w:b/>
          <w:sz w:val="19"/>
          <w:szCs w:val="19"/>
          <w:lang w:eastAsia="en-US"/>
        </w:rPr>
        <w:t xml:space="preserve">Mag een student </w:t>
      </w:r>
      <w:r w:rsidR="001D354C" w:rsidRPr="00370C7D">
        <w:rPr>
          <w:rFonts w:ascii="Times New Roman" w:eastAsia="Calibri" w:hAnsi="Times New Roman" w:cs="Times New Roman"/>
          <w:b/>
          <w:sz w:val="19"/>
          <w:szCs w:val="19"/>
          <w:lang w:eastAsia="en-US"/>
        </w:rPr>
        <w:t>stagelopen</w:t>
      </w:r>
      <w:r w:rsidRPr="00370C7D">
        <w:rPr>
          <w:rFonts w:ascii="Times New Roman" w:eastAsia="Calibri" w:hAnsi="Times New Roman" w:cs="Times New Roman"/>
          <w:b/>
          <w:sz w:val="19"/>
          <w:szCs w:val="19"/>
          <w:lang w:eastAsia="en-US"/>
        </w:rPr>
        <w:t xml:space="preserve"> bij de Nederlands ambassade in Parijs?</w:t>
      </w:r>
    </w:p>
    <w:p w14:paraId="23287BDA" w14:textId="6C0D0BD7" w:rsidR="00EE1CEF" w:rsidRPr="00370C7D" w:rsidRDefault="00EE1CEF" w:rsidP="000700AB">
      <w:pPr>
        <w:spacing w:line="240" w:lineRule="auto"/>
        <w:rPr>
          <w:rFonts w:ascii="Times New Roman" w:eastAsia="Calibri" w:hAnsi="Times New Roman" w:cs="Times New Roman"/>
          <w:sz w:val="19"/>
          <w:szCs w:val="19"/>
          <w:lang w:eastAsia="en-US"/>
        </w:rPr>
      </w:pPr>
      <w:r w:rsidRPr="00370C7D">
        <w:rPr>
          <w:rFonts w:ascii="Times New Roman" w:eastAsia="Calibri" w:hAnsi="Times New Roman" w:cs="Times New Roman"/>
          <w:sz w:val="19"/>
          <w:szCs w:val="19"/>
          <w:lang w:eastAsia="en-US"/>
        </w:rPr>
        <w:t xml:space="preserve">Ja, dat mag. In Erasmus+ is </w:t>
      </w:r>
      <w:r w:rsidR="002A4270" w:rsidRPr="00370C7D">
        <w:rPr>
          <w:rFonts w:ascii="Times New Roman" w:eastAsia="Calibri" w:hAnsi="Times New Roman" w:cs="Times New Roman"/>
          <w:sz w:val="19"/>
          <w:szCs w:val="19"/>
          <w:lang w:eastAsia="en-US"/>
        </w:rPr>
        <w:t>stagelopen</w:t>
      </w:r>
      <w:r w:rsidRPr="00370C7D">
        <w:rPr>
          <w:rFonts w:ascii="Times New Roman" w:eastAsia="Calibri" w:hAnsi="Times New Roman" w:cs="Times New Roman"/>
          <w:sz w:val="19"/>
          <w:szCs w:val="19"/>
          <w:lang w:eastAsia="en-US"/>
        </w:rPr>
        <w:t xml:space="preserve"> bij ambassades en consulaten toegestaan.</w:t>
      </w:r>
    </w:p>
    <w:p w14:paraId="63241430" w14:textId="5AC5BF61" w:rsidR="000700AB" w:rsidRPr="00370C7D" w:rsidRDefault="000700AB" w:rsidP="000700AB">
      <w:pPr>
        <w:spacing w:line="240" w:lineRule="auto"/>
        <w:rPr>
          <w:rFonts w:ascii="Times New Roman" w:eastAsia="Calibri" w:hAnsi="Times New Roman" w:cs="Times New Roman"/>
          <w:b/>
          <w:sz w:val="19"/>
          <w:szCs w:val="19"/>
          <w:lang w:eastAsia="en-US"/>
        </w:rPr>
      </w:pPr>
      <w:r w:rsidRPr="00370C7D">
        <w:rPr>
          <w:rFonts w:ascii="Times New Roman" w:eastAsia="Calibri" w:hAnsi="Times New Roman" w:cs="Times New Roman"/>
          <w:b/>
          <w:sz w:val="19"/>
          <w:szCs w:val="19"/>
          <w:lang w:eastAsia="en-US"/>
        </w:rPr>
        <w:t xml:space="preserve">Een student wil </w:t>
      </w:r>
      <w:r w:rsidR="002A4270" w:rsidRPr="00370C7D">
        <w:rPr>
          <w:rFonts w:ascii="Times New Roman" w:eastAsia="Calibri" w:hAnsi="Times New Roman" w:cs="Times New Roman"/>
          <w:b/>
          <w:sz w:val="19"/>
          <w:szCs w:val="19"/>
          <w:lang w:eastAsia="en-US"/>
        </w:rPr>
        <w:t>stagelopen</w:t>
      </w:r>
      <w:r w:rsidRPr="00370C7D">
        <w:rPr>
          <w:rFonts w:ascii="Times New Roman" w:eastAsia="Calibri" w:hAnsi="Times New Roman" w:cs="Times New Roman"/>
          <w:b/>
          <w:sz w:val="19"/>
          <w:szCs w:val="19"/>
          <w:lang w:eastAsia="en-US"/>
        </w:rPr>
        <w:t xml:space="preserve"> bij de Raad van Europa. Mag hij een </w:t>
      </w:r>
      <w:r w:rsidR="008A2A4F">
        <w:rPr>
          <w:rFonts w:ascii="Times New Roman" w:eastAsia="Calibri" w:hAnsi="Times New Roman" w:cs="Times New Roman"/>
          <w:b/>
          <w:sz w:val="19"/>
          <w:szCs w:val="19"/>
          <w:lang w:eastAsia="en-US"/>
        </w:rPr>
        <w:t>Erasmus+ beurs</w:t>
      </w:r>
      <w:r w:rsidRPr="00370C7D">
        <w:rPr>
          <w:rFonts w:ascii="Times New Roman" w:eastAsia="Calibri" w:hAnsi="Times New Roman" w:cs="Times New Roman"/>
          <w:b/>
          <w:sz w:val="19"/>
          <w:szCs w:val="19"/>
          <w:lang w:eastAsia="en-US"/>
        </w:rPr>
        <w:t xml:space="preserve"> aanvragen of valt deze organisatie </w:t>
      </w:r>
      <w:r w:rsidR="00850F5E" w:rsidRPr="00370C7D">
        <w:rPr>
          <w:rFonts w:ascii="Times New Roman" w:eastAsia="Calibri" w:hAnsi="Times New Roman" w:cs="Times New Roman"/>
          <w:b/>
          <w:sz w:val="19"/>
          <w:szCs w:val="19"/>
          <w:lang w:eastAsia="en-US"/>
        </w:rPr>
        <w:t>onder Europese organisaties</w:t>
      </w:r>
      <w:r w:rsidRPr="00370C7D">
        <w:rPr>
          <w:rFonts w:ascii="Times New Roman" w:eastAsia="Calibri" w:hAnsi="Times New Roman" w:cs="Times New Roman"/>
          <w:b/>
          <w:sz w:val="19"/>
          <w:szCs w:val="19"/>
          <w:lang w:eastAsia="en-US"/>
        </w:rPr>
        <w:t>?</w:t>
      </w:r>
    </w:p>
    <w:p w14:paraId="1D10206E" w14:textId="3008060D" w:rsidR="0044677E" w:rsidRPr="00370C7D" w:rsidRDefault="000700AB" w:rsidP="000700AB">
      <w:pPr>
        <w:spacing w:line="240" w:lineRule="auto"/>
        <w:rPr>
          <w:rStyle w:val="Hyperlink"/>
          <w:rFonts w:ascii="Times New Roman" w:eastAsia="Calibri" w:hAnsi="Times New Roman" w:cs="Times New Roman"/>
          <w:color w:val="auto"/>
          <w:sz w:val="19"/>
          <w:szCs w:val="19"/>
          <w:u w:val="none"/>
          <w:lang w:eastAsia="en-US"/>
        </w:rPr>
      </w:pPr>
      <w:r w:rsidRPr="00370C7D">
        <w:rPr>
          <w:rFonts w:ascii="Times New Roman" w:eastAsia="Calibri" w:hAnsi="Times New Roman" w:cs="Times New Roman"/>
          <w:sz w:val="19"/>
          <w:szCs w:val="19"/>
          <w:lang w:eastAsia="en-US"/>
        </w:rPr>
        <w:t xml:space="preserve">Ja, dat mag. De Raad van Europa (Council of Europe) is geen onderdeel van de Europese Unie en moet niet verward worden met de Raad van de Europese Unie of Europese Raad (council of European </w:t>
      </w:r>
      <w:r w:rsidR="00C500D4" w:rsidRPr="00370C7D">
        <w:rPr>
          <w:rFonts w:ascii="Times New Roman" w:eastAsia="Calibri" w:hAnsi="Times New Roman" w:cs="Times New Roman"/>
          <w:sz w:val="19"/>
          <w:szCs w:val="19"/>
          <w:lang w:eastAsia="en-US"/>
        </w:rPr>
        <w:t>Union/</w:t>
      </w:r>
      <w:r w:rsidRPr="00370C7D">
        <w:rPr>
          <w:rFonts w:ascii="Times New Roman" w:eastAsia="Calibri" w:hAnsi="Times New Roman" w:cs="Times New Roman"/>
          <w:sz w:val="19"/>
          <w:szCs w:val="19"/>
          <w:lang w:eastAsia="en-US"/>
        </w:rPr>
        <w:t xml:space="preserve"> European Council).</w:t>
      </w:r>
      <w:r w:rsidR="007E1DF0" w:rsidRPr="00370C7D">
        <w:rPr>
          <w:rFonts w:ascii="Times New Roman" w:eastAsia="Calibri" w:hAnsi="Times New Roman" w:cs="Times New Roman"/>
          <w:sz w:val="19"/>
          <w:szCs w:val="19"/>
          <w:lang w:eastAsia="en-US"/>
        </w:rPr>
        <w:t xml:space="preserve"> </w:t>
      </w:r>
      <w:r w:rsidR="00EC1915" w:rsidRPr="00370C7D">
        <w:rPr>
          <w:rFonts w:ascii="Times New Roman" w:eastAsia="Calibri" w:hAnsi="Times New Roman" w:cs="Times New Roman"/>
          <w:sz w:val="19"/>
          <w:szCs w:val="19"/>
          <w:lang w:eastAsia="en-US"/>
        </w:rPr>
        <w:t>De Europese instellingen die uitgesloten zijn voor stage zijn te vinden op de website</w:t>
      </w:r>
      <w:r w:rsidR="00EC1915" w:rsidRPr="00370C7D">
        <w:rPr>
          <w:rFonts w:ascii="Times New Roman" w:hAnsi="Times New Roman" w:cs="Times New Roman"/>
          <w:sz w:val="19"/>
          <w:szCs w:val="19"/>
        </w:rPr>
        <w:t xml:space="preserve"> </w:t>
      </w:r>
      <w:hyperlink r:id="rId26" w:history="1">
        <w:r w:rsidR="0044677E" w:rsidRPr="00370C7D">
          <w:rPr>
            <w:rStyle w:val="Hyperlink"/>
            <w:rFonts w:ascii="Times New Roman" w:eastAsia="Calibri" w:hAnsi="Times New Roman" w:cs="Times New Roman"/>
            <w:sz w:val="19"/>
            <w:szCs w:val="19"/>
            <w:lang w:eastAsia="en-US"/>
          </w:rPr>
          <w:t>http://europa.eu/european-union/about-eu/institutions-bodies_en</w:t>
        </w:r>
      </w:hyperlink>
    </w:p>
    <w:p w14:paraId="547D4168" w14:textId="77777777" w:rsidR="007F4B13" w:rsidRPr="00370C7D" w:rsidRDefault="007F4B13" w:rsidP="007F4B13">
      <w:pPr>
        <w:pStyle w:val="Kop2"/>
        <w:rPr>
          <w:rFonts w:ascii="Times New Roman" w:hAnsi="Times New Roman" w:cs="Times New Roman"/>
          <w:sz w:val="19"/>
          <w:szCs w:val="19"/>
        </w:rPr>
      </w:pPr>
      <w:bookmarkStart w:id="43" w:name="_Toc54273616"/>
      <w:r w:rsidRPr="00370C7D">
        <w:rPr>
          <w:rFonts w:ascii="Times New Roman" w:hAnsi="Times New Roman" w:cs="Times New Roman"/>
          <w:sz w:val="19"/>
          <w:szCs w:val="19"/>
        </w:rPr>
        <w:t>Online Linguistic support (OLS)</w:t>
      </w:r>
      <w:bookmarkEnd w:id="43"/>
    </w:p>
    <w:p w14:paraId="316FAA1A" w14:textId="4B1FC63C" w:rsidR="009A7960" w:rsidRPr="00370C7D" w:rsidRDefault="009A7960" w:rsidP="004024EB">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 xml:space="preserve">Onze partnerinstelling accepteert alleen studenten als ze de resultaten van de eerste </w:t>
      </w:r>
      <w:r w:rsidR="002A4270" w:rsidRPr="00370C7D">
        <w:rPr>
          <w:rFonts w:ascii="Times New Roman" w:hAnsi="Times New Roman" w:cs="Times New Roman"/>
          <w:b/>
          <w:sz w:val="19"/>
          <w:szCs w:val="19"/>
        </w:rPr>
        <w:t>OLS-assessment</w:t>
      </w:r>
      <w:r w:rsidRPr="00370C7D">
        <w:rPr>
          <w:rFonts w:ascii="Times New Roman" w:hAnsi="Times New Roman" w:cs="Times New Roman"/>
          <w:b/>
          <w:sz w:val="19"/>
          <w:szCs w:val="19"/>
        </w:rPr>
        <w:t xml:space="preserve"> hebben gezien. Mag dit?</w:t>
      </w:r>
    </w:p>
    <w:p w14:paraId="23DD6B8F" w14:textId="14EEFDE9" w:rsidR="007F4B13" w:rsidRPr="00370C7D" w:rsidRDefault="009A7960" w:rsidP="000700AB">
      <w:pPr>
        <w:spacing w:line="240" w:lineRule="auto"/>
        <w:rPr>
          <w:rFonts w:ascii="Times New Roman" w:hAnsi="Times New Roman" w:cs="Times New Roman"/>
          <w:sz w:val="19"/>
          <w:szCs w:val="19"/>
        </w:rPr>
      </w:pPr>
      <w:r w:rsidRPr="00370C7D">
        <w:rPr>
          <w:rFonts w:ascii="Times New Roman" w:hAnsi="Times New Roman" w:cs="Times New Roman"/>
          <w:sz w:val="19"/>
          <w:szCs w:val="19"/>
        </w:rPr>
        <w:t>De</w:t>
      </w:r>
      <w:r w:rsidR="00BD6C41" w:rsidRPr="00370C7D">
        <w:rPr>
          <w:rFonts w:ascii="Times New Roman" w:hAnsi="Times New Roman" w:cs="Times New Roman"/>
          <w:sz w:val="19"/>
          <w:szCs w:val="19"/>
        </w:rPr>
        <w:t xml:space="preserve"> </w:t>
      </w:r>
      <w:r w:rsidR="002A4270" w:rsidRPr="00370C7D">
        <w:rPr>
          <w:rFonts w:ascii="Times New Roman" w:hAnsi="Times New Roman" w:cs="Times New Roman"/>
          <w:sz w:val="19"/>
          <w:szCs w:val="19"/>
        </w:rPr>
        <w:t>OLS-assessment</w:t>
      </w:r>
      <w:r w:rsidR="00BD6C41" w:rsidRPr="00370C7D">
        <w:rPr>
          <w:rFonts w:ascii="Times New Roman" w:hAnsi="Times New Roman" w:cs="Times New Roman"/>
          <w:sz w:val="19"/>
          <w:szCs w:val="19"/>
        </w:rPr>
        <w:t xml:space="preserve"> mag niet als toelatingsexamen worden gezien</w:t>
      </w:r>
      <w:r w:rsidR="0017456C" w:rsidRPr="00370C7D">
        <w:rPr>
          <w:rFonts w:ascii="Times New Roman" w:hAnsi="Times New Roman" w:cs="Times New Roman"/>
          <w:sz w:val="19"/>
          <w:szCs w:val="19"/>
        </w:rPr>
        <w:t xml:space="preserve"> of als bewijs van taalvaardigheid. </w:t>
      </w:r>
      <w:r w:rsidR="00BD6C41" w:rsidRPr="00370C7D">
        <w:rPr>
          <w:rFonts w:ascii="Times New Roman" w:hAnsi="Times New Roman" w:cs="Times New Roman"/>
          <w:sz w:val="19"/>
          <w:szCs w:val="19"/>
        </w:rPr>
        <w:t xml:space="preserve">De uitslag is voor de student en de thuisinstelling. Als de student geselecteerd is en aan de voorwaarden voldoet doet hij </w:t>
      </w:r>
      <w:r w:rsidR="00CC591B" w:rsidRPr="00370C7D">
        <w:rPr>
          <w:rFonts w:ascii="Times New Roman" w:hAnsi="Times New Roman" w:cs="Times New Roman"/>
          <w:sz w:val="19"/>
          <w:szCs w:val="19"/>
        </w:rPr>
        <w:t>het</w:t>
      </w:r>
      <w:r w:rsidR="00BD6C41" w:rsidRPr="00370C7D">
        <w:rPr>
          <w:rFonts w:ascii="Times New Roman" w:hAnsi="Times New Roman" w:cs="Times New Roman"/>
          <w:sz w:val="19"/>
          <w:szCs w:val="19"/>
        </w:rPr>
        <w:t xml:space="preserve"> eerste assessment. In de IIA </w:t>
      </w:r>
      <w:r w:rsidR="0017456C" w:rsidRPr="00370C7D">
        <w:rPr>
          <w:rFonts w:ascii="Times New Roman" w:hAnsi="Times New Roman" w:cs="Times New Roman"/>
          <w:sz w:val="19"/>
          <w:szCs w:val="19"/>
        </w:rPr>
        <w:t>wordt tussen de twee partnerinstellingen afgesproken welk taalniveau de student zal hebben om zo de lessen goed te kunnen volgen. Dit wordt vervolgens in de LA nogmaals bekrachtigd.</w:t>
      </w:r>
      <w:r w:rsidR="00663E8F" w:rsidRPr="00370C7D">
        <w:rPr>
          <w:rFonts w:ascii="Times New Roman" w:hAnsi="Times New Roman" w:cs="Times New Roman"/>
          <w:sz w:val="19"/>
          <w:szCs w:val="19"/>
        </w:rPr>
        <w:t xml:space="preserve"> Je kan je partnerinstelling hierop aanspreken</w:t>
      </w:r>
      <w:r w:rsidR="005B5F25" w:rsidRPr="00370C7D">
        <w:rPr>
          <w:rFonts w:ascii="Times New Roman" w:hAnsi="Times New Roman" w:cs="Times New Roman"/>
          <w:sz w:val="19"/>
          <w:szCs w:val="19"/>
        </w:rPr>
        <w:t>.</w:t>
      </w:r>
    </w:p>
    <w:p w14:paraId="5583FBC8" w14:textId="32D712E3" w:rsidR="006805AF" w:rsidRPr="00370C7D" w:rsidRDefault="006805AF" w:rsidP="000700AB">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Klopt het dat een student die bij de eerste assessment C2 scoort geen 2</w:t>
      </w:r>
      <w:r w:rsidRPr="00370C7D">
        <w:rPr>
          <w:rFonts w:ascii="Times New Roman" w:hAnsi="Times New Roman" w:cs="Times New Roman"/>
          <w:b/>
          <w:sz w:val="19"/>
          <w:szCs w:val="19"/>
          <w:vertAlign w:val="superscript"/>
        </w:rPr>
        <w:t>e</w:t>
      </w:r>
      <w:r w:rsidRPr="00370C7D">
        <w:rPr>
          <w:rFonts w:ascii="Times New Roman" w:hAnsi="Times New Roman" w:cs="Times New Roman"/>
          <w:b/>
          <w:sz w:val="19"/>
          <w:szCs w:val="19"/>
        </w:rPr>
        <w:t xml:space="preserve"> assessment hoeft te doen?</w:t>
      </w:r>
    </w:p>
    <w:p w14:paraId="269A3897" w14:textId="24D0C859" w:rsidR="003277A5" w:rsidRPr="00370C7D" w:rsidRDefault="006805AF" w:rsidP="000700AB">
      <w:pPr>
        <w:spacing w:line="240" w:lineRule="auto"/>
        <w:rPr>
          <w:rFonts w:ascii="Times New Roman" w:hAnsi="Times New Roman" w:cs="Times New Roman"/>
          <w:sz w:val="19"/>
          <w:szCs w:val="19"/>
        </w:rPr>
      </w:pPr>
      <w:r w:rsidRPr="00370C7D">
        <w:rPr>
          <w:rFonts w:ascii="Times New Roman" w:hAnsi="Times New Roman" w:cs="Times New Roman"/>
          <w:sz w:val="19"/>
          <w:szCs w:val="19"/>
        </w:rPr>
        <w:t xml:space="preserve">Dat klopt. Als de uitslag van </w:t>
      </w:r>
      <w:r w:rsidR="00CC591B" w:rsidRPr="00370C7D">
        <w:rPr>
          <w:rFonts w:ascii="Times New Roman" w:hAnsi="Times New Roman" w:cs="Times New Roman"/>
          <w:sz w:val="19"/>
          <w:szCs w:val="19"/>
        </w:rPr>
        <w:t>het</w:t>
      </w:r>
      <w:r w:rsidRPr="00370C7D">
        <w:rPr>
          <w:rFonts w:ascii="Times New Roman" w:hAnsi="Times New Roman" w:cs="Times New Roman"/>
          <w:sz w:val="19"/>
          <w:szCs w:val="19"/>
        </w:rPr>
        <w:t xml:space="preserve"> eerste assessment</w:t>
      </w:r>
      <w:r w:rsidR="003277A5" w:rsidRPr="00370C7D">
        <w:rPr>
          <w:rFonts w:ascii="Times New Roman" w:hAnsi="Times New Roman" w:cs="Times New Roman"/>
          <w:sz w:val="19"/>
          <w:szCs w:val="19"/>
        </w:rPr>
        <w:t xml:space="preserve"> uitkomt op C2 hoeft aan het eind van de uitwisseling de 2</w:t>
      </w:r>
      <w:r w:rsidR="003277A5" w:rsidRPr="00370C7D">
        <w:rPr>
          <w:rFonts w:ascii="Times New Roman" w:hAnsi="Times New Roman" w:cs="Times New Roman"/>
          <w:sz w:val="19"/>
          <w:szCs w:val="19"/>
          <w:vertAlign w:val="superscript"/>
        </w:rPr>
        <w:t>e</w:t>
      </w:r>
      <w:r w:rsidR="003277A5" w:rsidRPr="00370C7D">
        <w:rPr>
          <w:rFonts w:ascii="Times New Roman" w:hAnsi="Times New Roman" w:cs="Times New Roman"/>
          <w:sz w:val="19"/>
          <w:szCs w:val="19"/>
        </w:rPr>
        <w:t xml:space="preserve"> assessment niet gedaan te worden.</w:t>
      </w:r>
      <w:r w:rsidR="00B746E8" w:rsidRPr="00370C7D">
        <w:rPr>
          <w:rFonts w:ascii="Times New Roman" w:hAnsi="Times New Roman" w:cs="Times New Roman"/>
          <w:sz w:val="19"/>
          <w:szCs w:val="19"/>
        </w:rPr>
        <w:t xml:space="preserve"> </w:t>
      </w:r>
    </w:p>
    <w:p w14:paraId="465B96A8" w14:textId="5A10BED0" w:rsidR="002066C3" w:rsidRPr="00370C7D" w:rsidRDefault="002066C3" w:rsidP="000700AB">
      <w:pPr>
        <w:spacing w:line="240" w:lineRule="auto"/>
        <w:rPr>
          <w:rFonts w:ascii="Times New Roman" w:hAnsi="Times New Roman" w:cs="Times New Roman"/>
          <w:b/>
          <w:bCs/>
          <w:sz w:val="19"/>
          <w:szCs w:val="19"/>
        </w:rPr>
      </w:pPr>
      <w:r w:rsidRPr="00370C7D">
        <w:rPr>
          <w:rFonts w:ascii="Times New Roman" w:hAnsi="Times New Roman" w:cs="Times New Roman"/>
          <w:b/>
          <w:bCs/>
          <w:sz w:val="19"/>
          <w:szCs w:val="19"/>
        </w:rPr>
        <w:t>Ik mis in het</w:t>
      </w:r>
      <w:r w:rsidR="00180CF9" w:rsidRPr="00370C7D">
        <w:rPr>
          <w:rFonts w:ascii="Times New Roman" w:hAnsi="Times New Roman" w:cs="Times New Roman"/>
          <w:b/>
          <w:bCs/>
          <w:sz w:val="19"/>
          <w:szCs w:val="19"/>
        </w:rPr>
        <w:t xml:space="preserve"> studentencontract Call 2020 de clausule </w:t>
      </w:r>
      <w:r w:rsidR="00663588" w:rsidRPr="00370C7D">
        <w:rPr>
          <w:rFonts w:ascii="Times New Roman" w:hAnsi="Times New Roman" w:cs="Times New Roman"/>
          <w:b/>
          <w:bCs/>
          <w:sz w:val="19"/>
          <w:szCs w:val="19"/>
        </w:rPr>
        <w:t>over</w:t>
      </w:r>
      <w:r w:rsidR="00180CF9" w:rsidRPr="00370C7D">
        <w:rPr>
          <w:rFonts w:ascii="Times New Roman" w:hAnsi="Times New Roman" w:cs="Times New Roman"/>
          <w:b/>
          <w:bCs/>
          <w:sz w:val="19"/>
          <w:szCs w:val="19"/>
        </w:rPr>
        <w:t xml:space="preserve"> de </w:t>
      </w:r>
      <w:r w:rsidR="00663588" w:rsidRPr="00370C7D">
        <w:rPr>
          <w:rFonts w:ascii="Times New Roman" w:hAnsi="Times New Roman" w:cs="Times New Roman"/>
          <w:b/>
          <w:bCs/>
          <w:sz w:val="19"/>
          <w:szCs w:val="19"/>
        </w:rPr>
        <w:t xml:space="preserve">verplichte </w:t>
      </w:r>
      <w:r w:rsidR="00180CF9" w:rsidRPr="00370C7D">
        <w:rPr>
          <w:rFonts w:ascii="Times New Roman" w:hAnsi="Times New Roman" w:cs="Times New Roman"/>
          <w:b/>
          <w:bCs/>
          <w:sz w:val="19"/>
          <w:szCs w:val="19"/>
        </w:rPr>
        <w:t>tweede</w:t>
      </w:r>
      <w:r w:rsidR="00663588" w:rsidRPr="00370C7D">
        <w:rPr>
          <w:rFonts w:ascii="Times New Roman" w:hAnsi="Times New Roman" w:cs="Times New Roman"/>
          <w:b/>
          <w:bCs/>
          <w:sz w:val="19"/>
          <w:szCs w:val="19"/>
        </w:rPr>
        <w:t xml:space="preserve"> assessment </w:t>
      </w:r>
      <w:r w:rsidR="00EB22E8" w:rsidRPr="00370C7D">
        <w:rPr>
          <w:rFonts w:ascii="Times New Roman" w:hAnsi="Times New Roman" w:cs="Times New Roman"/>
          <w:b/>
          <w:bCs/>
          <w:sz w:val="19"/>
          <w:szCs w:val="19"/>
        </w:rPr>
        <w:t>(</w:t>
      </w:r>
      <w:r w:rsidR="00663588" w:rsidRPr="00370C7D">
        <w:rPr>
          <w:rFonts w:ascii="Times New Roman" w:hAnsi="Times New Roman" w:cs="Times New Roman"/>
          <w:b/>
          <w:bCs/>
          <w:sz w:val="19"/>
          <w:szCs w:val="19"/>
        </w:rPr>
        <w:t>aan het eind van de uitwisselingsperiode</w:t>
      </w:r>
      <w:r w:rsidR="00EB22E8" w:rsidRPr="00370C7D">
        <w:rPr>
          <w:rFonts w:ascii="Times New Roman" w:hAnsi="Times New Roman" w:cs="Times New Roman"/>
          <w:b/>
          <w:bCs/>
          <w:sz w:val="19"/>
          <w:szCs w:val="19"/>
        </w:rPr>
        <w:t>)</w:t>
      </w:r>
      <w:r w:rsidR="00E02313" w:rsidRPr="00370C7D">
        <w:rPr>
          <w:rFonts w:ascii="Times New Roman" w:hAnsi="Times New Roman" w:cs="Times New Roman"/>
          <w:b/>
          <w:bCs/>
          <w:sz w:val="19"/>
          <w:szCs w:val="19"/>
        </w:rPr>
        <w:t xml:space="preserve"> klopt dat?</w:t>
      </w:r>
    </w:p>
    <w:p w14:paraId="57A09FFD" w14:textId="3DB84F5A" w:rsidR="00E02313" w:rsidRPr="00370C7D" w:rsidRDefault="00B54DE4" w:rsidP="000700AB">
      <w:pPr>
        <w:spacing w:line="240" w:lineRule="auto"/>
        <w:rPr>
          <w:rFonts w:ascii="Times New Roman" w:hAnsi="Times New Roman" w:cs="Times New Roman"/>
          <w:sz w:val="19"/>
          <w:szCs w:val="19"/>
        </w:rPr>
      </w:pPr>
      <w:r w:rsidRPr="00370C7D">
        <w:rPr>
          <w:rFonts w:ascii="Times New Roman" w:hAnsi="Times New Roman" w:cs="Times New Roman"/>
          <w:sz w:val="19"/>
          <w:szCs w:val="19"/>
        </w:rPr>
        <w:t>Dat klopt, o</w:t>
      </w:r>
      <w:r w:rsidR="00E02313" w:rsidRPr="00370C7D">
        <w:rPr>
          <w:rFonts w:ascii="Times New Roman" w:hAnsi="Times New Roman" w:cs="Times New Roman"/>
          <w:sz w:val="19"/>
          <w:szCs w:val="19"/>
        </w:rPr>
        <w:t>nder Call 2020 is de 2</w:t>
      </w:r>
      <w:r w:rsidR="00E02313" w:rsidRPr="00370C7D">
        <w:rPr>
          <w:rFonts w:ascii="Times New Roman" w:hAnsi="Times New Roman" w:cs="Times New Roman"/>
          <w:sz w:val="19"/>
          <w:szCs w:val="19"/>
          <w:vertAlign w:val="superscript"/>
        </w:rPr>
        <w:t>e</w:t>
      </w:r>
      <w:r w:rsidR="00E02313" w:rsidRPr="00370C7D">
        <w:rPr>
          <w:rFonts w:ascii="Times New Roman" w:hAnsi="Times New Roman" w:cs="Times New Roman"/>
          <w:sz w:val="19"/>
          <w:szCs w:val="19"/>
        </w:rPr>
        <w:t xml:space="preserve"> assessment niet meer verplicht</w:t>
      </w:r>
      <w:r w:rsidRPr="00370C7D">
        <w:rPr>
          <w:rFonts w:ascii="Times New Roman" w:hAnsi="Times New Roman" w:cs="Times New Roman"/>
          <w:sz w:val="19"/>
          <w:szCs w:val="19"/>
        </w:rPr>
        <w:t>.</w:t>
      </w:r>
    </w:p>
    <w:p w14:paraId="007404B3" w14:textId="77777777" w:rsidR="003F1D2C" w:rsidRPr="00370C7D" w:rsidRDefault="00CF040F" w:rsidP="007E1DF0">
      <w:pPr>
        <w:pStyle w:val="Kop1"/>
        <w:rPr>
          <w:rFonts w:ascii="Times New Roman" w:eastAsia="Calibri" w:hAnsi="Times New Roman" w:cs="Times New Roman"/>
          <w:sz w:val="19"/>
          <w:szCs w:val="19"/>
        </w:rPr>
      </w:pPr>
      <w:bookmarkStart w:id="44" w:name="_Toc396314012"/>
      <w:bookmarkStart w:id="45" w:name="_Toc54273617"/>
      <w:r w:rsidRPr="00370C7D">
        <w:rPr>
          <w:rFonts w:ascii="Times New Roman" w:eastAsia="Calibri" w:hAnsi="Times New Roman" w:cs="Times New Roman"/>
          <w:sz w:val="19"/>
          <w:szCs w:val="19"/>
        </w:rPr>
        <w:t>STAGE NA AFSTUDEREN</w:t>
      </w:r>
      <w:bookmarkEnd w:id="44"/>
      <w:bookmarkEnd w:id="45"/>
    </w:p>
    <w:p w14:paraId="7DE4FFE5" w14:textId="77777777" w:rsidR="007A26A6" w:rsidRPr="00370C7D" w:rsidRDefault="007A26A6" w:rsidP="00461246">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Wanneer wordt een student beschouwd als afgestudeerd?</w:t>
      </w:r>
    </w:p>
    <w:p w14:paraId="5539EF39" w14:textId="62C8F78D" w:rsidR="007A26A6" w:rsidRPr="00370C7D" w:rsidRDefault="007A26A6" w:rsidP="00461246">
      <w:pPr>
        <w:spacing w:line="240" w:lineRule="auto"/>
        <w:rPr>
          <w:rFonts w:ascii="Times New Roman" w:hAnsi="Times New Roman" w:cs="Times New Roman"/>
          <w:sz w:val="19"/>
          <w:szCs w:val="19"/>
        </w:rPr>
      </w:pPr>
      <w:r w:rsidRPr="00370C7D">
        <w:rPr>
          <w:rFonts w:ascii="Times New Roman" w:hAnsi="Times New Roman" w:cs="Times New Roman"/>
          <w:sz w:val="19"/>
          <w:szCs w:val="19"/>
        </w:rPr>
        <w:t xml:space="preserve">Onder afgestudeerd wordt verstaan het moment dat de student </w:t>
      </w:r>
      <w:r w:rsidR="00123755" w:rsidRPr="00370C7D">
        <w:rPr>
          <w:rFonts w:ascii="Times New Roman" w:hAnsi="Times New Roman" w:cs="Times New Roman"/>
          <w:sz w:val="19"/>
          <w:szCs w:val="19"/>
        </w:rPr>
        <w:t xml:space="preserve">bericht krijgt dat de </w:t>
      </w:r>
      <w:r w:rsidRPr="00370C7D">
        <w:rPr>
          <w:rFonts w:ascii="Times New Roman" w:hAnsi="Times New Roman" w:cs="Times New Roman"/>
          <w:sz w:val="19"/>
          <w:szCs w:val="19"/>
        </w:rPr>
        <w:t xml:space="preserve">examens gehaald </w:t>
      </w:r>
      <w:r w:rsidR="00123755" w:rsidRPr="00370C7D">
        <w:rPr>
          <w:rFonts w:ascii="Times New Roman" w:hAnsi="Times New Roman" w:cs="Times New Roman"/>
          <w:sz w:val="19"/>
          <w:szCs w:val="19"/>
        </w:rPr>
        <w:t xml:space="preserve">zijn </w:t>
      </w:r>
      <w:r w:rsidRPr="00370C7D">
        <w:rPr>
          <w:rFonts w:ascii="Times New Roman" w:hAnsi="Times New Roman" w:cs="Times New Roman"/>
          <w:sz w:val="19"/>
          <w:szCs w:val="19"/>
        </w:rPr>
        <w:t xml:space="preserve">en </w:t>
      </w:r>
      <w:r w:rsidR="00123755" w:rsidRPr="00370C7D">
        <w:rPr>
          <w:rFonts w:ascii="Times New Roman" w:hAnsi="Times New Roman" w:cs="Times New Roman"/>
          <w:sz w:val="19"/>
          <w:szCs w:val="19"/>
        </w:rPr>
        <w:t xml:space="preserve">dat hij </w:t>
      </w:r>
      <w:r w:rsidRPr="00370C7D">
        <w:rPr>
          <w:rFonts w:ascii="Times New Roman" w:hAnsi="Times New Roman" w:cs="Times New Roman"/>
          <w:sz w:val="19"/>
          <w:szCs w:val="19"/>
        </w:rPr>
        <w:t>dus geslaagd is</w:t>
      </w:r>
      <w:r w:rsidR="00123755" w:rsidRPr="00370C7D">
        <w:rPr>
          <w:rFonts w:ascii="Times New Roman" w:hAnsi="Times New Roman" w:cs="Times New Roman"/>
          <w:sz w:val="19"/>
          <w:szCs w:val="19"/>
        </w:rPr>
        <w:t>.</w:t>
      </w:r>
    </w:p>
    <w:p w14:paraId="2A9B4CD4" w14:textId="77777777" w:rsidR="00461246" w:rsidRPr="00370C7D" w:rsidRDefault="00461246" w:rsidP="00461246">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Stage na afstuderen: wie is verantwoordelijk? (Wie tekent de aanvraag?)</w:t>
      </w:r>
    </w:p>
    <w:p w14:paraId="22DF22CE" w14:textId="78DC5C0D" w:rsidR="00461246" w:rsidRPr="00370C7D" w:rsidRDefault="00461246" w:rsidP="00461246">
      <w:pPr>
        <w:spacing w:line="240" w:lineRule="auto"/>
        <w:rPr>
          <w:rFonts w:ascii="Times New Roman" w:hAnsi="Times New Roman" w:cs="Times New Roman"/>
          <w:sz w:val="19"/>
          <w:szCs w:val="19"/>
        </w:rPr>
      </w:pPr>
      <w:r w:rsidRPr="00370C7D">
        <w:rPr>
          <w:rFonts w:ascii="Times New Roman" w:hAnsi="Times New Roman" w:cs="Times New Roman"/>
          <w:sz w:val="19"/>
          <w:szCs w:val="19"/>
        </w:rPr>
        <w:t xml:space="preserve">De aanvraag voor een stagebeurs waarvan de stage na afstuderen plaatsvindt, is gelijk aan de ‘gewone’ stagebeurs. De aanvraag wordt gedaan </w:t>
      </w:r>
      <w:r w:rsidR="000B4FC2" w:rsidRPr="00370C7D">
        <w:rPr>
          <w:rFonts w:ascii="Times New Roman" w:hAnsi="Times New Roman" w:cs="Times New Roman"/>
          <w:sz w:val="19"/>
          <w:szCs w:val="19"/>
        </w:rPr>
        <w:t xml:space="preserve">ruim voor het afstuderen </w:t>
      </w:r>
      <w:r w:rsidRPr="00370C7D">
        <w:rPr>
          <w:rFonts w:ascii="Times New Roman" w:hAnsi="Times New Roman" w:cs="Times New Roman"/>
          <w:sz w:val="19"/>
          <w:szCs w:val="19"/>
        </w:rPr>
        <w:t xml:space="preserve">als de student nog studeert </w:t>
      </w:r>
      <w:r w:rsidR="000B4FC2" w:rsidRPr="00370C7D">
        <w:rPr>
          <w:rFonts w:ascii="Times New Roman" w:hAnsi="Times New Roman" w:cs="Times New Roman"/>
          <w:sz w:val="19"/>
          <w:szCs w:val="19"/>
        </w:rPr>
        <w:t>en staat ingeschreven</w:t>
      </w:r>
      <w:r w:rsidR="00272FFC" w:rsidRPr="00370C7D">
        <w:rPr>
          <w:rFonts w:ascii="Times New Roman" w:hAnsi="Times New Roman" w:cs="Times New Roman"/>
          <w:sz w:val="19"/>
          <w:szCs w:val="19"/>
        </w:rPr>
        <w:t>. D</w:t>
      </w:r>
      <w:r w:rsidRPr="00370C7D">
        <w:rPr>
          <w:rFonts w:ascii="Times New Roman" w:hAnsi="Times New Roman" w:cs="Times New Roman"/>
          <w:sz w:val="19"/>
          <w:szCs w:val="19"/>
        </w:rPr>
        <w:t xml:space="preserve">ezelfde formulieren, zoals het </w:t>
      </w:r>
      <w:r w:rsidR="00A637D6" w:rsidRPr="00370C7D">
        <w:rPr>
          <w:rFonts w:ascii="Times New Roman" w:hAnsi="Times New Roman" w:cs="Times New Roman"/>
          <w:sz w:val="19"/>
          <w:szCs w:val="19"/>
        </w:rPr>
        <w:t>s</w:t>
      </w:r>
      <w:r w:rsidRPr="00370C7D">
        <w:rPr>
          <w:rFonts w:ascii="Times New Roman" w:hAnsi="Times New Roman" w:cs="Times New Roman"/>
          <w:sz w:val="19"/>
          <w:szCs w:val="19"/>
        </w:rPr>
        <w:t>tudentencontract en de Learning Agreement, dienen gebruikt te worden</w:t>
      </w:r>
      <w:r w:rsidR="00272FFC" w:rsidRPr="00370C7D">
        <w:rPr>
          <w:rFonts w:ascii="Times New Roman" w:hAnsi="Times New Roman" w:cs="Times New Roman"/>
          <w:sz w:val="19"/>
          <w:szCs w:val="19"/>
        </w:rPr>
        <w:t xml:space="preserve"> en ook de toekenning dient voor het afstuderen </w:t>
      </w:r>
      <w:r w:rsidR="00A637D6" w:rsidRPr="00370C7D">
        <w:rPr>
          <w:rFonts w:ascii="Times New Roman" w:hAnsi="Times New Roman" w:cs="Times New Roman"/>
          <w:sz w:val="19"/>
          <w:szCs w:val="19"/>
        </w:rPr>
        <w:t>gedaan te zijn</w:t>
      </w:r>
      <w:r w:rsidR="00384FA2" w:rsidRPr="00370C7D">
        <w:rPr>
          <w:rFonts w:ascii="Times New Roman" w:hAnsi="Times New Roman" w:cs="Times New Roman"/>
          <w:sz w:val="19"/>
          <w:szCs w:val="19"/>
        </w:rPr>
        <w:t xml:space="preserve"> </w:t>
      </w:r>
      <w:r w:rsidR="00CC591B" w:rsidRPr="00370C7D">
        <w:rPr>
          <w:rFonts w:ascii="Times New Roman" w:hAnsi="Times New Roman" w:cs="Times New Roman"/>
          <w:sz w:val="19"/>
          <w:szCs w:val="19"/>
        </w:rPr>
        <w:t>d.w.z.</w:t>
      </w:r>
      <w:r w:rsidR="00A018D1" w:rsidRPr="00370C7D">
        <w:rPr>
          <w:rFonts w:ascii="Times New Roman" w:hAnsi="Times New Roman" w:cs="Times New Roman"/>
          <w:sz w:val="19"/>
          <w:szCs w:val="19"/>
        </w:rPr>
        <w:t xml:space="preserve"> </w:t>
      </w:r>
      <w:r w:rsidR="00384FA2" w:rsidRPr="00370C7D">
        <w:rPr>
          <w:rFonts w:ascii="Times New Roman" w:hAnsi="Times New Roman" w:cs="Times New Roman"/>
          <w:sz w:val="19"/>
          <w:szCs w:val="19"/>
        </w:rPr>
        <w:t>alle formulieren</w:t>
      </w:r>
      <w:r w:rsidR="00A018D1" w:rsidRPr="00370C7D">
        <w:rPr>
          <w:rFonts w:ascii="Times New Roman" w:hAnsi="Times New Roman" w:cs="Times New Roman"/>
          <w:sz w:val="19"/>
          <w:szCs w:val="19"/>
        </w:rPr>
        <w:t xml:space="preserve"> dienen ruim voor afstuderen door alle partijen getekend te zijn</w:t>
      </w:r>
      <w:r w:rsidRPr="00370C7D">
        <w:rPr>
          <w:rFonts w:ascii="Times New Roman" w:hAnsi="Times New Roman" w:cs="Times New Roman"/>
          <w:sz w:val="19"/>
          <w:szCs w:val="19"/>
        </w:rPr>
        <w:t>. In plaats van het Trainee Certificate kan de ontvangende organisatie een Statement of the Host afgeven waarin hij de begin- en einddatum bevestigd.</w:t>
      </w:r>
    </w:p>
    <w:p w14:paraId="6546FEBE" w14:textId="77777777" w:rsidR="00461246" w:rsidRPr="00370C7D" w:rsidRDefault="00461246" w:rsidP="00461246">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Als een student op stage gaat na afstuderen krijgt de instelling dan nog wel een vergoeding via “Organisational Support”?</w:t>
      </w:r>
    </w:p>
    <w:p w14:paraId="6FA7AAEB" w14:textId="421F9D5D" w:rsidR="00461246" w:rsidRPr="00370C7D" w:rsidRDefault="00461246" w:rsidP="00461246">
      <w:pPr>
        <w:spacing w:line="240" w:lineRule="auto"/>
        <w:rPr>
          <w:rFonts w:ascii="Times New Roman" w:hAnsi="Times New Roman" w:cs="Times New Roman"/>
          <w:sz w:val="19"/>
          <w:szCs w:val="19"/>
        </w:rPr>
      </w:pPr>
      <w:r w:rsidRPr="00370C7D">
        <w:rPr>
          <w:rFonts w:ascii="Times New Roman" w:hAnsi="Times New Roman" w:cs="Times New Roman"/>
          <w:sz w:val="19"/>
          <w:szCs w:val="19"/>
        </w:rPr>
        <w:t xml:space="preserve">Ja, de student doet de aanvraag als hij nog als student staat ingeschreven en wordt in </w:t>
      </w:r>
      <w:r w:rsidR="003F71AC">
        <w:rPr>
          <w:rFonts w:ascii="Times New Roman" w:hAnsi="Times New Roman" w:cs="Times New Roman"/>
          <w:sz w:val="19"/>
          <w:szCs w:val="19"/>
        </w:rPr>
        <w:t>MT+</w:t>
      </w:r>
      <w:r w:rsidRPr="00370C7D">
        <w:rPr>
          <w:rFonts w:ascii="Times New Roman" w:hAnsi="Times New Roman" w:cs="Times New Roman"/>
          <w:sz w:val="19"/>
          <w:szCs w:val="19"/>
        </w:rPr>
        <w:t xml:space="preserve"> opgevoerd. Alle mobiele personen </w:t>
      </w:r>
      <w:r w:rsidR="0025177D" w:rsidRPr="00370C7D">
        <w:rPr>
          <w:rFonts w:ascii="Times New Roman" w:hAnsi="Times New Roman" w:cs="Times New Roman"/>
          <w:sz w:val="19"/>
          <w:szCs w:val="19"/>
        </w:rPr>
        <w:t xml:space="preserve">in </w:t>
      </w:r>
      <w:r w:rsidR="003F71AC">
        <w:rPr>
          <w:rFonts w:ascii="Times New Roman" w:hAnsi="Times New Roman" w:cs="Times New Roman"/>
          <w:sz w:val="19"/>
          <w:szCs w:val="19"/>
        </w:rPr>
        <w:t>MT+</w:t>
      </w:r>
      <w:r w:rsidRPr="00370C7D">
        <w:rPr>
          <w:rFonts w:ascii="Times New Roman" w:hAnsi="Times New Roman" w:cs="Times New Roman"/>
          <w:sz w:val="19"/>
          <w:szCs w:val="19"/>
        </w:rPr>
        <w:t xml:space="preserve"> tellen mee voor </w:t>
      </w:r>
      <w:r w:rsidRPr="00370C7D">
        <w:rPr>
          <w:rFonts w:ascii="Times New Roman" w:hAnsi="Times New Roman" w:cs="Times New Roman"/>
          <w:b/>
          <w:sz w:val="19"/>
          <w:szCs w:val="19"/>
        </w:rPr>
        <w:t>“</w:t>
      </w:r>
      <w:r w:rsidRPr="00370C7D">
        <w:rPr>
          <w:rFonts w:ascii="Times New Roman" w:hAnsi="Times New Roman" w:cs="Times New Roman"/>
          <w:sz w:val="19"/>
          <w:szCs w:val="19"/>
        </w:rPr>
        <w:t>Organisational Support”.</w:t>
      </w:r>
    </w:p>
    <w:p w14:paraId="0E54E8CB" w14:textId="77777777" w:rsidR="00461246" w:rsidRPr="00370C7D" w:rsidRDefault="00461246" w:rsidP="00461246">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Wat als bij stage na afstuderen</w:t>
      </w:r>
      <w:r w:rsidR="000200EC" w:rsidRPr="00370C7D">
        <w:rPr>
          <w:rFonts w:ascii="Times New Roman" w:hAnsi="Times New Roman" w:cs="Times New Roman"/>
          <w:b/>
          <w:sz w:val="19"/>
          <w:szCs w:val="19"/>
        </w:rPr>
        <w:t xml:space="preserve"> </w:t>
      </w:r>
      <w:r w:rsidRPr="00370C7D">
        <w:rPr>
          <w:rFonts w:ascii="Times New Roman" w:hAnsi="Times New Roman" w:cs="Times New Roman"/>
          <w:b/>
          <w:sz w:val="19"/>
          <w:szCs w:val="19"/>
        </w:rPr>
        <w:t>de student in het buitenland blijft en niet de Statement of de Host inlevert?</w:t>
      </w:r>
    </w:p>
    <w:p w14:paraId="363D42B9" w14:textId="7CFE67E9" w:rsidR="00DF76AC" w:rsidRPr="00370C7D" w:rsidRDefault="00461246" w:rsidP="004F64F8">
      <w:pPr>
        <w:spacing w:line="240" w:lineRule="auto"/>
        <w:rPr>
          <w:rFonts w:ascii="Times New Roman" w:hAnsi="Times New Roman" w:cs="Times New Roman"/>
          <w:sz w:val="19"/>
          <w:szCs w:val="19"/>
        </w:rPr>
      </w:pPr>
      <w:r w:rsidRPr="00370C7D">
        <w:rPr>
          <w:rFonts w:ascii="Times New Roman" w:hAnsi="Times New Roman" w:cs="Times New Roman"/>
          <w:sz w:val="19"/>
          <w:szCs w:val="19"/>
        </w:rPr>
        <w:lastRenderedPageBreak/>
        <w:t>De stage is in eerst instantie bedoeld om de overgang naar de arbeidsmarkt te vergemakkelijken.</w:t>
      </w:r>
      <w:r w:rsidR="00E77B1C" w:rsidRPr="00370C7D">
        <w:rPr>
          <w:rFonts w:ascii="Times New Roman" w:hAnsi="Times New Roman" w:cs="Times New Roman"/>
          <w:sz w:val="19"/>
          <w:szCs w:val="19"/>
        </w:rPr>
        <w:t xml:space="preserve"> </w:t>
      </w:r>
      <w:r w:rsidR="00123755" w:rsidRPr="00370C7D">
        <w:rPr>
          <w:rFonts w:ascii="Times New Roman" w:hAnsi="Times New Roman" w:cs="Times New Roman"/>
          <w:sz w:val="19"/>
          <w:szCs w:val="19"/>
        </w:rPr>
        <w:t>De student is niet verplicht terug te keren naar Nederland maar kan daar blijven als dit financieel mogelijk is.</w:t>
      </w:r>
      <w:r w:rsidR="00123755" w:rsidRPr="00370C7D">
        <w:rPr>
          <w:rFonts w:ascii="Times New Roman" w:hAnsi="Times New Roman" w:cs="Times New Roman"/>
          <w:sz w:val="19"/>
          <w:szCs w:val="19"/>
        </w:rPr>
        <w:br/>
      </w:r>
      <w:r w:rsidRPr="00370C7D">
        <w:rPr>
          <w:rFonts w:ascii="Times New Roman" w:hAnsi="Times New Roman" w:cs="Times New Roman"/>
          <w:sz w:val="19"/>
          <w:szCs w:val="19"/>
        </w:rPr>
        <w:t>Mocht er geen Statement in het dossier zitten maar uit correspondentie blijken dat de student de stage heeft afgemaakt dan kan hij de beurs behouden.</w:t>
      </w:r>
    </w:p>
    <w:p w14:paraId="68E140A7" w14:textId="77777777" w:rsidR="00650DBB" w:rsidRPr="00370C7D" w:rsidRDefault="00650DBB" w:rsidP="004F64F8">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Mag een pas afgestudeerde op meerdere stages gaan zolang ze aan de eisen voldoen?</w:t>
      </w:r>
    </w:p>
    <w:p w14:paraId="247A2FF2" w14:textId="04D2CB81" w:rsidR="00F85D91" w:rsidRPr="00370C7D" w:rsidRDefault="00F85D91" w:rsidP="004F64F8">
      <w:pPr>
        <w:spacing w:line="240" w:lineRule="auto"/>
        <w:rPr>
          <w:rFonts w:ascii="Times New Roman" w:hAnsi="Times New Roman" w:cs="Times New Roman"/>
          <w:sz w:val="19"/>
          <w:szCs w:val="19"/>
        </w:rPr>
      </w:pPr>
      <w:r w:rsidRPr="00370C7D">
        <w:rPr>
          <w:rFonts w:ascii="Times New Roman" w:hAnsi="Times New Roman" w:cs="Times New Roman"/>
          <w:sz w:val="19"/>
          <w:szCs w:val="19"/>
        </w:rPr>
        <w:t>Ja, dat mag a</w:t>
      </w:r>
      <w:r w:rsidR="00650DBB" w:rsidRPr="00370C7D">
        <w:rPr>
          <w:rFonts w:ascii="Times New Roman" w:hAnsi="Times New Roman" w:cs="Times New Roman"/>
          <w:sz w:val="19"/>
          <w:szCs w:val="19"/>
        </w:rPr>
        <w:t xml:space="preserve">ls </w:t>
      </w:r>
      <w:r w:rsidR="00457535">
        <w:rPr>
          <w:rFonts w:ascii="Times New Roman" w:hAnsi="Times New Roman" w:cs="Times New Roman"/>
          <w:sz w:val="19"/>
          <w:szCs w:val="19"/>
        </w:rPr>
        <w:t xml:space="preserve">de 12 maanden per cyclus niet wordt overschreden en </w:t>
      </w:r>
      <w:r w:rsidR="00650DBB" w:rsidRPr="00370C7D">
        <w:rPr>
          <w:rFonts w:ascii="Times New Roman" w:hAnsi="Times New Roman" w:cs="Times New Roman"/>
          <w:sz w:val="19"/>
          <w:szCs w:val="19"/>
        </w:rPr>
        <w:t>aan de eisen wordt voldaan</w:t>
      </w:r>
      <w:r w:rsidR="00A5677E">
        <w:rPr>
          <w:rFonts w:ascii="Times New Roman" w:hAnsi="Times New Roman" w:cs="Times New Roman"/>
          <w:sz w:val="19"/>
          <w:szCs w:val="19"/>
        </w:rPr>
        <w:t xml:space="preserve">: </w:t>
      </w:r>
      <w:r w:rsidR="00650DBB" w:rsidRPr="00370C7D">
        <w:rPr>
          <w:rFonts w:ascii="Times New Roman" w:hAnsi="Times New Roman" w:cs="Times New Roman"/>
          <w:sz w:val="19"/>
          <w:szCs w:val="19"/>
        </w:rPr>
        <w:t xml:space="preserve">minimum duur, binnen </w:t>
      </w:r>
      <w:r w:rsidR="00A5677E">
        <w:rPr>
          <w:rFonts w:ascii="Times New Roman" w:hAnsi="Times New Roman" w:cs="Times New Roman"/>
          <w:sz w:val="19"/>
          <w:szCs w:val="19"/>
        </w:rPr>
        <w:t xml:space="preserve">een </w:t>
      </w:r>
      <w:r w:rsidR="00650DBB" w:rsidRPr="00370C7D">
        <w:rPr>
          <w:rFonts w:ascii="Times New Roman" w:hAnsi="Times New Roman" w:cs="Times New Roman"/>
          <w:sz w:val="19"/>
          <w:szCs w:val="19"/>
        </w:rPr>
        <w:t>jaar</w:t>
      </w:r>
      <w:r w:rsidR="00A5677E">
        <w:rPr>
          <w:rFonts w:ascii="Times New Roman" w:hAnsi="Times New Roman" w:cs="Times New Roman"/>
          <w:sz w:val="19"/>
          <w:szCs w:val="19"/>
        </w:rPr>
        <w:t xml:space="preserve"> (12 maanden)</w:t>
      </w:r>
      <w:r w:rsidR="00650DBB" w:rsidRPr="00370C7D">
        <w:rPr>
          <w:rFonts w:ascii="Times New Roman" w:hAnsi="Times New Roman" w:cs="Times New Roman"/>
          <w:sz w:val="19"/>
          <w:szCs w:val="19"/>
        </w:rPr>
        <w:t xml:space="preserve"> na afstuderen en aangevraagd </w:t>
      </w:r>
      <w:r w:rsidR="00142964" w:rsidRPr="00370C7D">
        <w:rPr>
          <w:rFonts w:ascii="Times New Roman" w:hAnsi="Times New Roman" w:cs="Times New Roman"/>
          <w:sz w:val="19"/>
          <w:szCs w:val="19"/>
        </w:rPr>
        <w:t xml:space="preserve">en goedgekeurd </w:t>
      </w:r>
      <w:r w:rsidR="00650DBB" w:rsidRPr="00370C7D">
        <w:rPr>
          <w:rFonts w:ascii="Times New Roman" w:hAnsi="Times New Roman" w:cs="Times New Roman"/>
          <w:sz w:val="19"/>
          <w:szCs w:val="19"/>
        </w:rPr>
        <w:t>tijdens de studie</w:t>
      </w:r>
      <w:r w:rsidRPr="00370C7D">
        <w:rPr>
          <w:rFonts w:ascii="Times New Roman" w:hAnsi="Times New Roman" w:cs="Times New Roman"/>
          <w:sz w:val="19"/>
          <w:szCs w:val="19"/>
        </w:rPr>
        <w:t xml:space="preserve">. Echter </w:t>
      </w:r>
      <w:r w:rsidR="00650DBB" w:rsidRPr="00370C7D">
        <w:rPr>
          <w:rFonts w:ascii="Times New Roman" w:hAnsi="Times New Roman" w:cs="Times New Roman"/>
          <w:sz w:val="19"/>
          <w:szCs w:val="19"/>
        </w:rPr>
        <w:t xml:space="preserve">de toegevoegde waarde van </w:t>
      </w:r>
      <w:r w:rsidRPr="00370C7D">
        <w:rPr>
          <w:rFonts w:ascii="Times New Roman" w:hAnsi="Times New Roman" w:cs="Times New Roman"/>
          <w:sz w:val="19"/>
          <w:szCs w:val="19"/>
        </w:rPr>
        <w:t xml:space="preserve">het hebben van </w:t>
      </w:r>
      <w:r w:rsidR="00650DBB" w:rsidRPr="00370C7D">
        <w:rPr>
          <w:rFonts w:ascii="Times New Roman" w:hAnsi="Times New Roman" w:cs="Times New Roman"/>
          <w:sz w:val="19"/>
          <w:szCs w:val="19"/>
        </w:rPr>
        <w:t>verschillende gastorganisaties</w:t>
      </w:r>
      <w:r w:rsidRPr="00370C7D">
        <w:rPr>
          <w:rFonts w:ascii="Times New Roman" w:hAnsi="Times New Roman" w:cs="Times New Roman"/>
          <w:sz w:val="19"/>
          <w:szCs w:val="19"/>
        </w:rPr>
        <w:t xml:space="preserve"> moet duidelijk worden aangetoond met betrekking tot de persoonlijke ontwikkeling van de student en het perspectief op een baan.</w:t>
      </w:r>
    </w:p>
    <w:p w14:paraId="7E8E1241" w14:textId="77777777" w:rsidR="00CF3A8D" w:rsidRPr="00370C7D" w:rsidRDefault="004F64F8" w:rsidP="00006C43">
      <w:pPr>
        <w:pStyle w:val="Kop1"/>
        <w:rPr>
          <w:rFonts w:ascii="Times New Roman" w:hAnsi="Times New Roman" w:cs="Times New Roman"/>
          <w:sz w:val="19"/>
          <w:szCs w:val="19"/>
        </w:rPr>
      </w:pPr>
      <w:bookmarkStart w:id="46" w:name="_Toc396314013"/>
      <w:bookmarkStart w:id="47" w:name="_Toc54273618"/>
      <w:r w:rsidRPr="00370C7D">
        <w:rPr>
          <w:rFonts w:ascii="Times New Roman" w:hAnsi="Times New Roman" w:cs="Times New Roman"/>
          <w:sz w:val="19"/>
          <w:szCs w:val="19"/>
        </w:rPr>
        <w:t>STAFMOBILITEIT</w:t>
      </w:r>
      <w:bookmarkEnd w:id="46"/>
      <w:bookmarkEnd w:id="47"/>
    </w:p>
    <w:p w14:paraId="0083F7FD" w14:textId="3407E16E" w:rsidR="00663E8F" w:rsidRPr="00370C7D" w:rsidRDefault="007E1DF0" w:rsidP="00DF76AC">
      <w:pPr>
        <w:pStyle w:val="Kop2"/>
        <w:rPr>
          <w:rFonts w:ascii="Times New Roman" w:hAnsi="Times New Roman" w:cs="Times New Roman"/>
          <w:sz w:val="19"/>
          <w:szCs w:val="19"/>
        </w:rPr>
      </w:pPr>
      <w:bookmarkStart w:id="48" w:name="_Toc54273619"/>
      <w:bookmarkStart w:id="49" w:name="_Hlk53497618"/>
      <w:r w:rsidRPr="00370C7D">
        <w:rPr>
          <w:rFonts w:ascii="Times New Roman" w:hAnsi="Times New Roman" w:cs="Times New Roman"/>
          <w:sz w:val="19"/>
          <w:szCs w:val="19"/>
        </w:rPr>
        <w:t>Reiskostenvergoeding</w:t>
      </w:r>
      <w:bookmarkEnd w:id="48"/>
    </w:p>
    <w:bookmarkEnd w:id="49"/>
    <w:p w14:paraId="61CD54B6" w14:textId="60831B88" w:rsidR="00663E8F" w:rsidRPr="00370C7D" w:rsidRDefault="00663E8F" w:rsidP="004F64F8">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 xml:space="preserve">Wat is het minimum dat je </w:t>
      </w:r>
      <w:r w:rsidR="00732C68" w:rsidRPr="00370C7D">
        <w:rPr>
          <w:rFonts w:ascii="Times New Roman" w:hAnsi="Times New Roman" w:cs="Times New Roman"/>
          <w:b/>
          <w:sz w:val="19"/>
          <w:szCs w:val="19"/>
        </w:rPr>
        <w:t>een staflid</w:t>
      </w:r>
      <w:r w:rsidRPr="00370C7D">
        <w:rPr>
          <w:rFonts w:ascii="Times New Roman" w:hAnsi="Times New Roman" w:cs="Times New Roman"/>
          <w:b/>
          <w:sz w:val="19"/>
          <w:szCs w:val="19"/>
        </w:rPr>
        <w:t xml:space="preserve"> moet meegeven? </w:t>
      </w:r>
      <w:r w:rsidR="00CC591B" w:rsidRPr="00370C7D">
        <w:rPr>
          <w:rFonts w:ascii="Times New Roman" w:hAnsi="Times New Roman" w:cs="Times New Roman"/>
          <w:b/>
          <w:sz w:val="19"/>
          <w:szCs w:val="19"/>
        </w:rPr>
        <w:t>Mag</w:t>
      </w:r>
      <w:r w:rsidRPr="00370C7D">
        <w:rPr>
          <w:rFonts w:ascii="Times New Roman" w:hAnsi="Times New Roman" w:cs="Times New Roman"/>
          <w:b/>
          <w:sz w:val="19"/>
          <w:szCs w:val="19"/>
        </w:rPr>
        <w:t xml:space="preserve"> dit ook alleen reiskosten zijn en dan alle dagen als nulbeursdagen registreren?</w:t>
      </w:r>
    </w:p>
    <w:p w14:paraId="5C030419" w14:textId="2BAA6EB2" w:rsidR="00426627" w:rsidRPr="00370C7D" w:rsidRDefault="00663E8F" w:rsidP="00426627">
      <w:pPr>
        <w:spacing w:line="240" w:lineRule="auto"/>
        <w:rPr>
          <w:rFonts w:ascii="Times New Roman" w:hAnsi="Times New Roman" w:cs="Times New Roman"/>
          <w:b/>
          <w:sz w:val="19"/>
          <w:szCs w:val="19"/>
        </w:rPr>
      </w:pPr>
      <w:r w:rsidRPr="00370C7D">
        <w:rPr>
          <w:rFonts w:ascii="Times New Roman" w:hAnsi="Times New Roman" w:cs="Times New Roman"/>
          <w:sz w:val="19"/>
          <w:szCs w:val="19"/>
        </w:rPr>
        <w:t xml:space="preserve">In het contract heb je de mogelijkheid om </w:t>
      </w:r>
      <w:r w:rsidR="00B4144B" w:rsidRPr="00370C7D">
        <w:rPr>
          <w:rFonts w:ascii="Times New Roman" w:hAnsi="Times New Roman" w:cs="Times New Roman"/>
          <w:sz w:val="19"/>
          <w:szCs w:val="19"/>
        </w:rPr>
        <w:t>stafleden</w:t>
      </w:r>
      <w:r w:rsidRPr="00370C7D">
        <w:rPr>
          <w:rFonts w:ascii="Times New Roman" w:hAnsi="Times New Roman" w:cs="Times New Roman"/>
          <w:sz w:val="19"/>
          <w:szCs w:val="19"/>
        </w:rPr>
        <w:t xml:space="preserve"> voor een deel nulbeursdagen te geven (met minimaal 2 dagen subsidie) en wel of geen reisdagen (1 of 2). </w:t>
      </w:r>
      <w:r w:rsidR="00763669" w:rsidRPr="00370C7D">
        <w:rPr>
          <w:rFonts w:ascii="Times New Roman" w:hAnsi="Times New Roman" w:cs="Times New Roman"/>
          <w:sz w:val="19"/>
          <w:szCs w:val="19"/>
        </w:rPr>
        <w:t xml:space="preserve">Als er dag </w:t>
      </w:r>
      <w:r w:rsidR="007C0EBE" w:rsidRPr="00370C7D">
        <w:rPr>
          <w:rFonts w:ascii="Times New Roman" w:hAnsi="Times New Roman" w:cs="Times New Roman"/>
          <w:sz w:val="19"/>
          <w:szCs w:val="19"/>
        </w:rPr>
        <w:t>vergoeding wordt berekend dan worden er ook reiskosten berekend</w:t>
      </w:r>
      <w:r w:rsidR="00F45FC7" w:rsidRPr="00370C7D">
        <w:rPr>
          <w:rFonts w:ascii="Times New Roman" w:hAnsi="Times New Roman" w:cs="Times New Roman"/>
          <w:sz w:val="19"/>
          <w:szCs w:val="19"/>
        </w:rPr>
        <w:t xml:space="preserve"> (tenzij het staflid al op de plaats van bestemming is</w:t>
      </w:r>
      <w:r w:rsidR="00732C68" w:rsidRPr="00370C7D">
        <w:rPr>
          <w:rFonts w:ascii="Times New Roman" w:hAnsi="Times New Roman" w:cs="Times New Roman"/>
          <w:sz w:val="19"/>
          <w:szCs w:val="19"/>
        </w:rPr>
        <w:t xml:space="preserve">). </w:t>
      </w:r>
      <w:r w:rsidR="004E17E4" w:rsidRPr="00370C7D">
        <w:rPr>
          <w:rFonts w:ascii="Times New Roman" w:hAnsi="Times New Roman" w:cs="Times New Roman"/>
          <w:sz w:val="19"/>
          <w:szCs w:val="19"/>
        </w:rPr>
        <w:t>Alleen bij volledige n</w:t>
      </w:r>
      <w:r w:rsidRPr="00370C7D">
        <w:rPr>
          <w:rFonts w:ascii="Times New Roman" w:hAnsi="Times New Roman" w:cs="Times New Roman"/>
          <w:sz w:val="19"/>
          <w:szCs w:val="19"/>
        </w:rPr>
        <w:t>ulbeurs</w:t>
      </w:r>
      <w:r w:rsidR="003F5F66" w:rsidRPr="00370C7D">
        <w:rPr>
          <w:rFonts w:ascii="Times New Roman" w:hAnsi="Times New Roman" w:cs="Times New Roman"/>
          <w:sz w:val="19"/>
          <w:szCs w:val="19"/>
        </w:rPr>
        <w:t>stafleden</w:t>
      </w:r>
      <w:r w:rsidRPr="00370C7D">
        <w:rPr>
          <w:rFonts w:ascii="Times New Roman" w:hAnsi="Times New Roman" w:cs="Times New Roman"/>
          <w:sz w:val="19"/>
          <w:szCs w:val="19"/>
        </w:rPr>
        <w:t xml:space="preserve"> </w:t>
      </w:r>
      <w:r w:rsidR="004E17E4" w:rsidRPr="00370C7D">
        <w:rPr>
          <w:rFonts w:ascii="Times New Roman" w:hAnsi="Times New Roman" w:cs="Times New Roman"/>
          <w:sz w:val="19"/>
          <w:szCs w:val="19"/>
        </w:rPr>
        <w:t>is</w:t>
      </w:r>
      <w:r w:rsidRPr="00370C7D">
        <w:rPr>
          <w:rFonts w:ascii="Times New Roman" w:hAnsi="Times New Roman" w:cs="Times New Roman"/>
          <w:sz w:val="19"/>
          <w:szCs w:val="19"/>
        </w:rPr>
        <w:t xml:space="preserve"> </w:t>
      </w:r>
      <w:r w:rsidR="004E17E4" w:rsidRPr="00370C7D">
        <w:rPr>
          <w:rFonts w:ascii="Times New Roman" w:hAnsi="Times New Roman" w:cs="Times New Roman"/>
          <w:sz w:val="19"/>
          <w:szCs w:val="19"/>
        </w:rPr>
        <w:t xml:space="preserve">het </w:t>
      </w:r>
      <w:r w:rsidRPr="00370C7D">
        <w:rPr>
          <w:rFonts w:ascii="Times New Roman" w:hAnsi="Times New Roman" w:cs="Times New Roman"/>
          <w:sz w:val="19"/>
          <w:szCs w:val="19"/>
        </w:rPr>
        <w:t xml:space="preserve">mogelijk </w:t>
      </w:r>
      <w:r w:rsidR="00AE6291" w:rsidRPr="00370C7D">
        <w:rPr>
          <w:rFonts w:ascii="Times New Roman" w:hAnsi="Times New Roman" w:cs="Times New Roman"/>
          <w:sz w:val="19"/>
          <w:szCs w:val="19"/>
        </w:rPr>
        <w:t xml:space="preserve">helemaal </w:t>
      </w:r>
      <w:r w:rsidRPr="00370C7D">
        <w:rPr>
          <w:rFonts w:ascii="Times New Roman" w:hAnsi="Times New Roman" w:cs="Times New Roman"/>
          <w:sz w:val="19"/>
          <w:szCs w:val="19"/>
        </w:rPr>
        <w:t>geen subsidie op</w:t>
      </w:r>
      <w:r w:rsidR="003211F3" w:rsidRPr="00370C7D">
        <w:rPr>
          <w:rFonts w:ascii="Times New Roman" w:hAnsi="Times New Roman" w:cs="Times New Roman"/>
          <w:sz w:val="19"/>
          <w:szCs w:val="19"/>
        </w:rPr>
        <w:t xml:space="preserve"> te voeren</w:t>
      </w:r>
      <w:r w:rsidRPr="00370C7D">
        <w:rPr>
          <w:rFonts w:ascii="Times New Roman" w:hAnsi="Times New Roman" w:cs="Times New Roman"/>
          <w:sz w:val="19"/>
          <w:szCs w:val="19"/>
        </w:rPr>
        <w:t xml:space="preserve"> (geen</w:t>
      </w:r>
      <w:r w:rsidR="005F757E" w:rsidRPr="00370C7D">
        <w:rPr>
          <w:rFonts w:ascii="Times New Roman" w:hAnsi="Times New Roman" w:cs="Times New Roman"/>
          <w:sz w:val="19"/>
          <w:szCs w:val="19"/>
        </w:rPr>
        <w:t xml:space="preserve"> dag </w:t>
      </w:r>
      <w:r w:rsidRPr="00370C7D">
        <w:rPr>
          <w:rFonts w:ascii="Times New Roman" w:hAnsi="Times New Roman" w:cs="Times New Roman"/>
          <w:sz w:val="19"/>
          <w:szCs w:val="19"/>
        </w:rPr>
        <w:t>toelage en geen reiskosten).</w:t>
      </w:r>
    </w:p>
    <w:p w14:paraId="09F2BFD1" w14:textId="2CE48ACC" w:rsidR="00663E8F" w:rsidRPr="00370C7D" w:rsidRDefault="00925855" w:rsidP="00426627">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 xml:space="preserve">In het </w:t>
      </w:r>
      <w:r w:rsidR="00F4392C">
        <w:rPr>
          <w:rFonts w:ascii="Times New Roman" w:hAnsi="Times New Roman" w:cs="Times New Roman"/>
          <w:b/>
          <w:sz w:val="19"/>
          <w:szCs w:val="19"/>
        </w:rPr>
        <w:t>KA103 Handboek</w:t>
      </w:r>
      <w:r w:rsidRPr="00370C7D">
        <w:rPr>
          <w:rFonts w:ascii="Times New Roman" w:hAnsi="Times New Roman" w:cs="Times New Roman"/>
          <w:b/>
          <w:sz w:val="19"/>
          <w:szCs w:val="19"/>
        </w:rPr>
        <w:t xml:space="preserve"> staat dat naast de dag toelage stafleden in aanmerking kunnen komen voor reis</w:t>
      </w:r>
      <w:r w:rsidR="00AA3BCB" w:rsidRPr="00370C7D">
        <w:rPr>
          <w:rFonts w:ascii="Times New Roman" w:hAnsi="Times New Roman" w:cs="Times New Roman"/>
          <w:b/>
          <w:sz w:val="19"/>
          <w:szCs w:val="19"/>
        </w:rPr>
        <w:t>dagen</w:t>
      </w:r>
      <w:r w:rsidRPr="00370C7D">
        <w:rPr>
          <w:rFonts w:ascii="Times New Roman" w:hAnsi="Times New Roman" w:cs="Times New Roman"/>
          <w:b/>
          <w:sz w:val="19"/>
          <w:szCs w:val="19"/>
        </w:rPr>
        <w:t>vergoeding. Je bent dus niet verplicht stafleden een reis</w:t>
      </w:r>
      <w:r w:rsidR="00AA3BCB" w:rsidRPr="00370C7D">
        <w:rPr>
          <w:rFonts w:ascii="Times New Roman" w:hAnsi="Times New Roman" w:cs="Times New Roman"/>
          <w:b/>
          <w:sz w:val="19"/>
          <w:szCs w:val="19"/>
        </w:rPr>
        <w:t>dagen</w:t>
      </w:r>
      <w:r w:rsidRPr="00370C7D">
        <w:rPr>
          <w:rFonts w:ascii="Times New Roman" w:hAnsi="Times New Roman" w:cs="Times New Roman"/>
          <w:b/>
          <w:sz w:val="19"/>
          <w:szCs w:val="19"/>
        </w:rPr>
        <w:t>vergoeding te geven?</w:t>
      </w:r>
    </w:p>
    <w:p w14:paraId="40B55CB7" w14:textId="4DD3982C" w:rsidR="00925855" w:rsidRPr="00370C7D" w:rsidRDefault="00925855" w:rsidP="004F64F8">
      <w:pPr>
        <w:spacing w:line="240" w:lineRule="auto"/>
        <w:rPr>
          <w:rFonts w:ascii="Times New Roman" w:hAnsi="Times New Roman" w:cs="Times New Roman"/>
          <w:sz w:val="19"/>
          <w:szCs w:val="19"/>
        </w:rPr>
      </w:pPr>
      <w:r w:rsidRPr="00370C7D">
        <w:rPr>
          <w:rFonts w:ascii="Times New Roman" w:hAnsi="Times New Roman" w:cs="Times New Roman"/>
          <w:sz w:val="19"/>
          <w:szCs w:val="19"/>
        </w:rPr>
        <w:t xml:space="preserve">Dat klopt. In het contract (artikel 2.2) heb je de keuze om </w:t>
      </w:r>
      <w:r w:rsidR="00AA3BCB" w:rsidRPr="00370C7D">
        <w:rPr>
          <w:rFonts w:ascii="Times New Roman" w:hAnsi="Times New Roman" w:cs="Times New Roman"/>
          <w:sz w:val="19"/>
          <w:szCs w:val="19"/>
        </w:rPr>
        <w:t xml:space="preserve">naast de dagvergoeding (minimaal 2 dagen) </w:t>
      </w:r>
      <w:r w:rsidRPr="00370C7D">
        <w:rPr>
          <w:rFonts w:ascii="Times New Roman" w:hAnsi="Times New Roman" w:cs="Times New Roman"/>
          <w:sz w:val="19"/>
          <w:szCs w:val="19"/>
        </w:rPr>
        <w:t>geen</w:t>
      </w:r>
      <w:r w:rsidR="00AA3BCB" w:rsidRPr="00370C7D">
        <w:rPr>
          <w:rFonts w:ascii="Times New Roman" w:hAnsi="Times New Roman" w:cs="Times New Roman"/>
          <w:sz w:val="19"/>
          <w:szCs w:val="19"/>
        </w:rPr>
        <w:t xml:space="preserve">, één of twee </w:t>
      </w:r>
      <w:r w:rsidRPr="00370C7D">
        <w:rPr>
          <w:rFonts w:ascii="Times New Roman" w:hAnsi="Times New Roman" w:cs="Times New Roman"/>
          <w:sz w:val="19"/>
          <w:szCs w:val="19"/>
        </w:rPr>
        <w:t>reis</w:t>
      </w:r>
      <w:r w:rsidR="00AA3BCB" w:rsidRPr="00370C7D">
        <w:rPr>
          <w:rFonts w:ascii="Times New Roman" w:hAnsi="Times New Roman" w:cs="Times New Roman"/>
          <w:sz w:val="19"/>
          <w:szCs w:val="19"/>
        </w:rPr>
        <w:t>dagen</w:t>
      </w:r>
      <w:r w:rsidRPr="00370C7D">
        <w:rPr>
          <w:rFonts w:ascii="Times New Roman" w:hAnsi="Times New Roman" w:cs="Times New Roman"/>
          <w:sz w:val="19"/>
          <w:szCs w:val="19"/>
        </w:rPr>
        <w:t xml:space="preserve"> te vergoeden. </w:t>
      </w:r>
    </w:p>
    <w:p w14:paraId="08B29D45" w14:textId="77777777" w:rsidR="004F64F8" w:rsidRPr="00370C7D" w:rsidRDefault="004F64F8" w:rsidP="004F64F8">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 xml:space="preserve">De reiskostenvergoeding is afhankelijk van de afstand tussen de </w:t>
      </w:r>
      <w:r w:rsidR="00AC0096" w:rsidRPr="00370C7D">
        <w:rPr>
          <w:rFonts w:ascii="Times New Roman" w:hAnsi="Times New Roman" w:cs="Times New Roman"/>
          <w:b/>
          <w:sz w:val="19"/>
          <w:szCs w:val="19"/>
        </w:rPr>
        <w:t xml:space="preserve">plaats waar de </w:t>
      </w:r>
      <w:r w:rsidRPr="00370C7D">
        <w:rPr>
          <w:rFonts w:ascii="Times New Roman" w:hAnsi="Times New Roman" w:cs="Times New Roman"/>
          <w:b/>
          <w:sz w:val="19"/>
          <w:szCs w:val="19"/>
        </w:rPr>
        <w:t xml:space="preserve">thuisinstelling </w:t>
      </w:r>
      <w:r w:rsidR="00AC0096" w:rsidRPr="00370C7D">
        <w:rPr>
          <w:rFonts w:ascii="Times New Roman" w:hAnsi="Times New Roman" w:cs="Times New Roman"/>
          <w:b/>
          <w:sz w:val="19"/>
          <w:szCs w:val="19"/>
        </w:rPr>
        <w:t xml:space="preserve">gevestigd is en de locatie van </w:t>
      </w:r>
      <w:r w:rsidRPr="00370C7D">
        <w:rPr>
          <w:rFonts w:ascii="Times New Roman" w:hAnsi="Times New Roman" w:cs="Times New Roman"/>
          <w:b/>
          <w:sz w:val="19"/>
          <w:szCs w:val="19"/>
        </w:rPr>
        <w:t xml:space="preserve">de ontvangende instelling/organisatie. Wat als </w:t>
      </w:r>
      <w:r w:rsidR="00AC0096" w:rsidRPr="00370C7D">
        <w:rPr>
          <w:rFonts w:ascii="Times New Roman" w:hAnsi="Times New Roman" w:cs="Times New Roman"/>
          <w:b/>
          <w:sz w:val="19"/>
          <w:szCs w:val="19"/>
        </w:rPr>
        <w:t>het vertrekpunt/aankomstpunt anders is?</w:t>
      </w:r>
    </w:p>
    <w:p w14:paraId="3F0B5472" w14:textId="52AA9336" w:rsidR="00643AE6" w:rsidRPr="00370C7D" w:rsidRDefault="00CF3A8D" w:rsidP="00E77B1C">
      <w:pPr>
        <w:spacing w:line="240" w:lineRule="auto"/>
        <w:rPr>
          <w:rFonts w:ascii="Times New Roman" w:hAnsi="Times New Roman" w:cs="Times New Roman"/>
          <w:sz w:val="19"/>
          <w:szCs w:val="19"/>
        </w:rPr>
      </w:pPr>
      <w:r w:rsidRPr="00370C7D">
        <w:rPr>
          <w:rFonts w:ascii="Times New Roman" w:hAnsi="Times New Roman" w:cs="Times New Roman"/>
          <w:sz w:val="19"/>
          <w:szCs w:val="19"/>
        </w:rPr>
        <w:t xml:space="preserve">Alleen als de reiskostenvergoeding op een ander bedrag </w:t>
      </w:r>
      <w:r w:rsidR="003222AC" w:rsidRPr="00370C7D">
        <w:rPr>
          <w:rFonts w:ascii="Times New Roman" w:hAnsi="Times New Roman" w:cs="Times New Roman"/>
          <w:sz w:val="19"/>
          <w:szCs w:val="19"/>
        </w:rPr>
        <w:t>uitkomt,</w:t>
      </w:r>
      <w:r w:rsidRPr="00370C7D">
        <w:rPr>
          <w:rFonts w:ascii="Times New Roman" w:hAnsi="Times New Roman" w:cs="Times New Roman"/>
          <w:sz w:val="19"/>
          <w:szCs w:val="19"/>
        </w:rPr>
        <w:t xml:space="preserve"> </w:t>
      </w:r>
      <w:r w:rsidR="00723D92" w:rsidRPr="00370C7D">
        <w:rPr>
          <w:rFonts w:ascii="Times New Roman" w:hAnsi="Times New Roman" w:cs="Times New Roman"/>
          <w:sz w:val="19"/>
          <w:szCs w:val="19"/>
        </w:rPr>
        <w:t xml:space="preserve">moet er in </w:t>
      </w:r>
      <w:r w:rsidR="003F71AC">
        <w:rPr>
          <w:rFonts w:ascii="Times New Roman" w:hAnsi="Times New Roman" w:cs="Times New Roman"/>
          <w:sz w:val="19"/>
          <w:szCs w:val="19"/>
        </w:rPr>
        <w:t>MT+</w:t>
      </w:r>
      <w:r w:rsidRPr="00370C7D">
        <w:rPr>
          <w:rFonts w:ascii="Times New Roman" w:hAnsi="Times New Roman" w:cs="Times New Roman"/>
          <w:sz w:val="19"/>
          <w:szCs w:val="19"/>
        </w:rPr>
        <w:t xml:space="preserve"> de andere locatie</w:t>
      </w:r>
      <w:r w:rsidR="00BC40F3" w:rsidRPr="00370C7D">
        <w:rPr>
          <w:rFonts w:ascii="Times New Roman" w:hAnsi="Times New Roman" w:cs="Times New Roman"/>
          <w:sz w:val="19"/>
          <w:szCs w:val="19"/>
        </w:rPr>
        <w:t>(s)</w:t>
      </w:r>
      <w:r w:rsidRPr="00370C7D">
        <w:rPr>
          <w:rFonts w:ascii="Times New Roman" w:hAnsi="Times New Roman" w:cs="Times New Roman"/>
          <w:sz w:val="19"/>
          <w:szCs w:val="19"/>
        </w:rPr>
        <w:t xml:space="preserve"> worden </w:t>
      </w:r>
      <w:r w:rsidR="003222AC" w:rsidRPr="00370C7D">
        <w:rPr>
          <w:rFonts w:ascii="Times New Roman" w:hAnsi="Times New Roman" w:cs="Times New Roman"/>
          <w:sz w:val="19"/>
          <w:szCs w:val="19"/>
        </w:rPr>
        <w:t xml:space="preserve">ingevuld </w:t>
      </w:r>
      <w:r w:rsidRPr="00370C7D">
        <w:rPr>
          <w:rFonts w:ascii="Times New Roman" w:hAnsi="Times New Roman" w:cs="Times New Roman"/>
          <w:sz w:val="19"/>
          <w:szCs w:val="19"/>
        </w:rPr>
        <w:t xml:space="preserve">en de </w:t>
      </w:r>
      <w:r w:rsidR="00723D92" w:rsidRPr="00370C7D">
        <w:rPr>
          <w:rFonts w:ascii="Times New Roman" w:hAnsi="Times New Roman" w:cs="Times New Roman"/>
          <w:sz w:val="19"/>
          <w:szCs w:val="19"/>
        </w:rPr>
        <w:t xml:space="preserve">reden </w:t>
      </w:r>
      <w:r w:rsidRPr="00370C7D">
        <w:rPr>
          <w:rFonts w:ascii="Times New Roman" w:hAnsi="Times New Roman" w:cs="Times New Roman"/>
          <w:sz w:val="19"/>
          <w:szCs w:val="19"/>
        </w:rPr>
        <w:t xml:space="preserve">hiervoor. </w:t>
      </w:r>
      <w:r w:rsidR="007E1DF0" w:rsidRPr="00370C7D">
        <w:rPr>
          <w:rFonts w:ascii="Times New Roman" w:hAnsi="Times New Roman" w:cs="Times New Roman"/>
          <w:sz w:val="19"/>
          <w:szCs w:val="19"/>
        </w:rPr>
        <w:t xml:space="preserve">Als het bedrag voor reiskostenvergoeding niet verandert </w:t>
      </w:r>
      <w:r w:rsidR="00A47795" w:rsidRPr="00370C7D">
        <w:rPr>
          <w:rFonts w:ascii="Times New Roman" w:hAnsi="Times New Roman" w:cs="Times New Roman"/>
          <w:sz w:val="19"/>
          <w:szCs w:val="19"/>
        </w:rPr>
        <w:t>kan gewoon de plaats van de thuisinstelling en van de ontvangende instelling/organisatie worden ingevuld.</w:t>
      </w:r>
    </w:p>
    <w:p w14:paraId="31ACDDFB" w14:textId="32C51E09" w:rsidR="00E77B1C" w:rsidRPr="00370C7D" w:rsidRDefault="00E77B1C" w:rsidP="00E77B1C">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 xml:space="preserve">Is het voor Staff Mobility nodig om tickets, bonnetjes, etc. te bewaren voor een eventuele audit of is het Certificate of </w:t>
      </w:r>
      <w:r w:rsidR="008D077F" w:rsidRPr="00370C7D">
        <w:rPr>
          <w:rFonts w:ascii="Times New Roman" w:hAnsi="Times New Roman" w:cs="Times New Roman"/>
          <w:b/>
          <w:sz w:val="19"/>
          <w:szCs w:val="19"/>
        </w:rPr>
        <w:t xml:space="preserve">Attendance </w:t>
      </w:r>
      <w:r w:rsidRPr="00370C7D">
        <w:rPr>
          <w:rFonts w:ascii="Times New Roman" w:hAnsi="Times New Roman" w:cs="Times New Roman"/>
          <w:b/>
          <w:sz w:val="19"/>
          <w:szCs w:val="19"/>
        </w:rPr>
        <w:t>voldoende?</w:t>
      </w:r>
    </w:p>
    <w:p w14:paraId="1CE38FA3" w14:textId="7C490AB2" w:rsidR="00754F32" w:rsidRPr="00370C7D" w:rsidRDefault="00754F32" w:rsidP="00E77B1C">
      <w:pPr>
        <w:spacing w:line="240" w:lineRule="auto"/>
        <w:rPr>
          <w:rFonts w:ascii="Times New Roman" w:hAnsi="Times New Roman" w:cs="Times New Roman"/>
          <w:sz w:val="19"/>
          <w:szCs w:val="19"/>
        </w:rPr>
      </w:pPr>
      <w:r w:rsidRPr="00370C7D">
        <w:rPr>
          <w:rFonts w:ascii="Times New Roman" w:hAnsi="Times New Roman" w:cs="Times New Roman"/>
          <w:sz w:val="19"/>
          <w:szCs w:val="19"/>
        </w:rPr>
        <w:t>Nee, bonnetjes zijn niet nodig, het Certificate of Attendance voldoet samen met de Mobility Agreement en de Grant Agreement.</w:t>
      </w:r>
    </w:p>
    <w:p w14:paraId="7CAA7AF4" w14:textId="77777777" w:rsidR="00D0039B" w:rsidRPr="00370C7D" w:rsidRDefault="00055727" w:rsidP="00E77B1C">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E</w:t>
      </w:r>
      <w:r w:rsidR="00D0039B" w:rsidRPr="00370C7D">
        <w:rPr>
          <w:rFonts w:ascii="Times New Roman" w:hAnsi="Times New Roman" w:cs="Times New Roman"/>
          <w:b/>
          <w:sz w:val="19"/>
          <w:szCs w:val="19"/>
        </w:rPr>
        <w:t>en docent uit Nederland</w:t>
      </w:r>
      <w:r w:rsidRPr="00370C7D">
        <w:rPr>
          <w:rFonts w:ascii="Times New Roman" w:hAnsi="Times New Roman" w:cs="Times New Roman"/>
          <w:b/>
          <w:sz w:val="19"/>
          <w:szCs w:val="19"/>
        </w:rPr>
        <w:t xml:space="preserve"> gaat voor een staftraining naar Noorwegen en vervolgens direct door naar Zweden voor een andere staftraining. Hoe moeten de reiskosten in dit geval worden berekend?</w:t>
      </w:r>
    </w:p>
    <w:p w14:paraId="333BD236" w14:textId="018839EC" w:rsidR="00055727" w:rsidRPr="00370C7D" w:rsidRDefault="00055727" w:rsidP="00E77B1C">
      <w:pPr>
        <w:spacing w:line="240" w:lineRule="auto"/>
        <w:rPr>
          <w:rFonts w:ascii="Times New Roman" w:hAnsi="Times New Roman" w:cs="Times New Roman"/>
          <w:sz w:val="19"/>
          <w:szCs w:val="19"/>
        </w:rPr>
      </w:pPr>
      <w:r w:rsidRPr="00370C7D">
        <w:rPr>
          <w:rFonts w:ascii="Times New Roman" w:hAnsi="Times New Roman" w:cs="Times New Roman"/>
          <w:sz w:val="19"/>
          <w:szCs w:val="19"/>
        </w:rPr>
        <w:t xml:space="preserve">De twee trainingen worden als </w:t>
      </w:r>
      <w:r w:rsidR="00245C85" w:rsidRPr="00370C7D">
        <w:rPr>
          <w:rFonts w:ascii="Times New Roman" w:hAnsi="Times New Roman" w:cs="Times New Roman"/>
          <w:sz w:val="19"/>
          <w:szCs w:val="19"/>
        </w:rPr>
        <w:t>twee</w:t>
      </w:r>
      <w:r w:rsidRPr="00370C7D">
        <w:rPr>
          <w:rFonts w:ascii="Times New Roman" w:hAnsi="Times New Roman" w:cs="Times New Roman"/>
          <w:sz w:val="19"/>
          <w:szCs w:val="19"/>
        </w:rPr>
        <w:t xml:space="preserve"> </w:t>
      </w:r>
      <w:r w:rsidR="00E172F1" w:rsidRPr="00370C7D">
        <w:rPr>
          <w:rFonts w:ascii="Times New Roman" w:hAnsi="Times New Roman" w:cs="Times New Roman"/>
          <w:sz w:val="19"/>
          <w:szCs w:val="19"/>
        </w:rPr>
        <w:t xml:space="preserve">losse </w:t>
      </w:r>
      <w:r w:rsidRPr="00370C7D">
        <w:rPr>
          <w:rFonts w:ascii="Times New Roman" w:hAnsi="Times New Roman" w:cs="Times New Roman"/>
          <w:sz w:val="19"/>
          <w:szCs w:val="19"/>
        </w:rPr>
        <w:t>mobiliteitsperiode</w:t>
      </w:r>
      <w:r w:rsidR="00362D87" w:rsidRPr="00370C7D">
        <w:rPr>
          <w:rFonts w:ascii="Times New Roman" w:hAnsi="Times New Roman" w:cs="Times New Roman"/>
          <w:sz w:val="19"/>
          <w:szCs w:val="19"/>
        </w:rPr>
        <w:t>s</w:t>
      </w:r>
      <w:r w:rsidRPr="00370C7D">
        <w:rPr>
          <w:rFonts w:ascii="Times New Roman" w:hAnsi="Times New Roman" w:cs="Times New Roman"/>
          <w:sz w:val="19"/>
          <w:szCs w:val="19"/>
        </w:rPr>
        <w:t xml:space="preserve"> gezien. De eerste mobiliteitsperiode is in Noorwegen. </w:t>
      </w:r>
      <w:r w:rsidR="00245C85" w:rsidRPr="00370C7D">
        <w:rPr>
          <w:rFonts w:ascii="Times New Roman" w:hAnsi="Times New Roman" w:cs="Times New Roman"/>
          <w:sz w:val="19"/>
          <w:szCs w:val="19"/>
        </w:rPr>
        <w:t>Voor de reiskostenvergoeding wordt in de distance calculator a</w:t>
      </w:r>
      <w:r w:rsidRPr="00370C7D">
        <w:rPr>
          <w:rFonts w:ascii="Times New Roman" w:hAnsi="Times New Roman" w:cs="Times New Roman"/>
          <w:sz w:val="19"/>
          <w:szCs w:val="19"/>
        </w:rPr>
        <w:t xml:space="preserve">ls vertrekpunt de plaats van de thuisinstelling in Nederland genomen en als eindpunt de plaats waar de training in Noorwegen plaats vindt. </w:t>
      </w:r>
    </w:p>
    <w:p w14:paraId="18FC26EE" w14:textId="10089CC9" w:rsidR="00245C85" w:rsidRPr="00370C7D" w:rsidRDefault="00245C85" w:rsidP="00E77B1C">
      <w:pPr>
        <w:spacing w:line="240" w:lineRule="auto"/>
        <w:rPr>
          <w:rFonts w:ascii="Times New Roman" w:hAnsi="Times New Roman" w:cs="Times New Roman"/>
          <w:sz w:val="19"/>
          <w:szCs w:val="19"/>
        </w:rPr>
      </w:pPr>
      <w:r w:rsidRPr="00370C7D">
        <w:rPr>
          <w:rFonts w:ascii="Times New Roman" w:hAnsi="Times New Roman" w:cs="Times New Roman"/>
          <w:sz w:val="19"/>
          <w:szCs w:val="19"/>
        </w:rPr>
        <w:t xml:space="preserve">De tweede mobiliteitsperiode is in Zweden. De reiskostenvergoeding wordt berekend op basis van de afstand tussen de plaats in Noorwegen en de plaats in Zweden. In </w:t>
      </w:r>
      <w:r w:rsidR="003F71AC">
        <w:rPr>
          <w:rFonts w:ascii="Times New Roman" w:hAnsi="Times New Roman" w:cs="Times New Roman"/>
          <w:sz w:val="19"/>
          <w:szCs w:val="19"/>
        </w:rPr>
        <w:t>MT+</w:t>
      </w:r>
      <w:r w:rsidRPr="00370C7D">
        <w:rPr>
          <w:rFonts w:ascii="Times New Roman" w:hAnsi="Times New Roman" w:cs="Times New Roman"/>
          <w:sz w:val="19"/>
          <w:szCs w:val="19"/>
        </w:rPr>
        <w:t xml:space="preserve"> moet in het veld “Comments </w:t>
      </w:r>
      <w:r w:rsidR="0097553B" w:rsidRPr="00370C7D">
        <w:rPr>
          <w:rFonts w:ascii="Times New Roman" w:hAnsi="Times New Roman" w:cs="Times New Roman"/>
          <w:sz w:val="19"/>
          <w:szCs w:val="19"/>
        </w:rPr>
        <w:t>on</w:t>
      </w:r>
      <w:r w:rsidRPr="00370C7D">
        <w:rPr>
          <w:rFonts w:ascii="Times New Roman" w:hAnsi="Times New Roman" w:cs="Times New Roman"/>
          <w:sz w:val="19"/>
          <w:szCs w:val="19"/>
        </w:rPr>
        <w:t xml:space="preserve"> a different location” de reden worden gegeven.</w:t>
      </w:r>
    </w:p>
    <w:p w14:paraId="1F3C6B5D" w14:textId="6129DCF0" w:rsidR="00593D48" w:rsidRPr="00370C7D" w:rsidRDefault="00593D48" w:rsidP="00E77B1C">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Hoe moeten de reiskosten</w:t>
      </w:r>
      <w:r w:rsidR="00F76FA1" w:rsidRPr="00370C7D">
        <w:rPr>
          <w:rFonts w:ascii="Times New Roman" w:hAnsi="Times New Roman" w:cs="Times New Roman"/>
          <w:b/>
          <w:sz w:val="19"/>
          <w:szCs w:val="19"/>
        </w:rPr>
        <w:t xml:space="preserve"> worden berekend als staftraining bestaat uit </w:t>
      </w:r>
      <w:r w:rsidR="00800ECC" w:rsidRPr="00370C7D">
        <w:rPr>
          <w:rFonts w:ascii="Times New Roman" w:hAnsi="Times New Roman" w:cs="Times New Roman"/>
          <w:b/>
          <w:sz w:val="19"/>
          <w:szCs w:val="19"/>
        </w:rPr>
        <w:t>2 opeenvolgende trainingen in hetzelfde programmaland?</w:t>
      </w:r>
    </w:p>
    <w:p w14:paraId="6EBE05FB" w14:textId="299DAD43" w:rsidR="0006329E" w:rsidRPr="00370C7D" w:rsidRDefault="008627A9" w:rsidP="00AB5116">
      <w:pPr>
        <w:spacing w:line="240" w:lineRule="auto"/>
        <w:rPr>
          <w:rFonts w:ascii="Times New Roman" w:hAnsi="Times New Roman" w:cs="Times New Roman"/>
          <w:bCs/>
          <w:sz w:val="19"/>
          <w:szCs w:val="19"/>
        </w:rPr>
      </w:pPr>
      <w:r w:rsidRPr="00370C7D">
        <w:rPr>
          <w:rFonts w:ascii="Times New Roman" w:hAnsi="Times New Roman" w:cs="Times New Roman"/>
          <w:bCs/>
          <w:sz w:val="19"/>
          <w:szCs w:val="19"/>
        </w:rPr>
        <w:t>Dat is afhankelijk van de afstand tussen de</w:t>
      </w:r>
      <w:r w:rsidR="000A131A" w:rsidRPr="00370C7D">
        <w:rPr>
          <w:rFonts w:ascii="Times New Roman" w:hAnsi="Times New Roman" w:cs="Times New Roman"/>
          <w:bCs/>
          <w:sz w:val="19"/>
          <w:szCs w:val="19"/>
        </w:rPr>
        <w:t xml:space="preserve"> twee verschillende locaties. </w:t>
      </w:r>
      <w:r w:rsidR="009520D7" w:rsidRPr="00370C7D">
        <w:rPr>
          <w:rFonts w:ascii="Times New Roman" w:hAnsi="Times New Roman" w:cs="Times New Roman"/>
          <w:bCs/>
          <w:sz w:val="19"/>
          <w:szCs w:val="19"/>
        </w:rPr>
        <w:t xml:space="preserve">Als de afstand minder is dan 100 kilometer kan dit als </w:t>
      </w:r>
      <w:r w:rsidR="00DF6A6C" w:rsidRPr="00370C7D">
        <w:rPr>
          <w:rFonts w:ascii="Times New Roman" w:hAnsi="Times New Roman" w:cs="Times New Roman"/>
          <w:bCs/>
          <w:sz w:val="19"/>
          <w:szCs w:val="19"/>
        </w:rPr>
        <w:t>een gecombineerde mobiliteit worden gezien.</w:t>
      </w:r>
      <w:r w:rsidR="00644488" w:rsidRPr="00370C7D">
        <w:rPr>
          <w:rFonts w:ascii="Times New Roman" w:hAnsi="Times New Roman" w:cs="Times New Roman"/>
          <w:bCs/>
          <w:sz w:val="19"/>
          <w:szCs w:val="19"/>
        </w:rPr>
        <w:t xml:space="preserve"> Er is </w:t>
      </w:r>
      <w:r w:rsidR="009310F9" w:rsidRPr="00370C7D">
        <w:rPr>
          <w:rFonts w:ascii="Times New Roman" w:hAnsi="Times New Roman" w:cs="Times New Roman"/>
          <w:bCs/>
          <w:sz w:val="19"/>
          <w:szCs w:val="19"/>
        </w:rPr>
        <w:t>éé</w:t>
      </w:r>
      <w:r w:rsidR="00644488" w:rsidRPr="00370C7D">
        <w:rPr>
          <w:rFonts w:ascii="Times New Roman" w:hAnsi="Times New Roman" w:cs="Times New Roman"/>
          <w:bCs/>
          <w:sz w:val="19"/>
          <w:szCs w:val="19"/>
        </w:rPr>
        <w:t>n mobility agreement (informatie over de kortere</w:t>
      </w:r>
      <w:r w:rsidR="00162426" w:rsidRPr="00370C7D">
        <w:rPr>
          <w:rFonts w:ascii="Times New Roman" w:hAnsi="Times New Roman" w:cs="Times New Roman"/>
          <w:bCs/>
          <w:sz w:val="19"/>
          <w:szCs w:val="19"/>
        </w:rPr>
        <w:t xml:space="preserve"> periode kan worden toegevoegd aan de mobility agreement</w:t>
      </w:r>
      <w:r w:rsidR="009310F9" w:rsidRPr="00370C7D">
        <w:rPr>
          <w:rFonts w:ascii="Times New Roman" w:hAnsi="Times New Roman" w:cs="Times New Roman"/>
          <w:bCs/>
          <w:sz w:val="19"/>
          <w:szCs w:val="19"/>
        </w:rPr>
        <w:t xml:space="preserve"> voor de langere </w:t>
      </w:r>
      <w:r w:rsidR="00B16A9D" w:rsidRPr="00370C7D">
        <w:rPr>
          <w:rFonts w:ascii="Times New Roman" w:hAnsi="Times New Roman" w:cs="Times New Roman"/>
          <w:bCs/>
          <w:sz w:val="19"/>
          <w:szCs w:val="19"/>
        </w:rPr>
        <w:t xml:space="preserve">periode) en één grant agreement. </w:t>
      </w:r>
      <w:r w:rsidR="00BC5058" w:rsidRPr="00370C7D">
        <w:rPr>
          <w:rFonts w:ascii="Times New Roman" w:hAnsi="Times New Roman" w:cs="Times New Roman"/>
          <w:bCs/>
          <w:sz w:val="19"/>
          <w:szCs w:val="19"/>
        </w:rPr>
        <w:t xml:space="preserve">In </w:t>
      </w:r>
      <w:r w:rsidR="003F71AC">
        <w:rPr>
          <w:rFonts w:ascii="Times New Roman" w:hAnsi="Times New Roman" w:cs="Times New Roman"/>
          <w:bCs/>
          <w:sz w:val="19"/>
          <w:szCs w:val="19"/>
        </w:rPr>
        <w:t>MT+</w:t>
      </w:r>
      <w:r w:rsidR="00BC5058" w:rsidRPr="00370C7D">
        <w:rPr>
          <w:rFonts w:ascii="Times New Roman" w:hAnsi="Times New Roman" w:cs="Times New Roman"/>
          <w:bCs/>
          <w:sz w:val="19"/>
          <w:szCs w:val="19"/>
        </w:rPr>
        <w:t xml:space="preserve"> kan d</w:t>
      </w:r>
      <w:r w:rsidR="001F0E6F" w:rsidRPr="00370C7D">
        <w:rPr>
          <w:rFonts w:ascii="Times New Roman" w:hAnsi="Times New Roman" w:cs="Times New Roman"/>
          <w:bCs/>
          <w:sz w:val="19"/>
          <w:szCs w:val="19"/>
        </w:rPr>
        <w:t>e informatie over de kortere periode (</w:t>
      </w:r>
      <w:r w:rsidR="00587648" w:rsidRPr="00370C7D">
        <w:rPr>
          <w:rFonts w:ascii="Times New Roman" w:hAnsi="Times New Roman" w:cs="Times New Roman"/>
          <w:bCs/>
          <w:sz w:val="19"/>
          <w:szCs w:val="19"/>
        </w:rPr>
        <w:t>naam, locatie en duur van de training) in het veld ‘Mobility Comments</w:t>
      </w:r>
      <w:r w:rsidR="00BC5058" w:rsidRPr="00370C7D">
        <w:rPr>
          <w:rFonts w:ascii="Times New Roman" w:hAnsi="Times New Roman" w:cs="Times New Roman"/>
          <w:bCs/>
          <w:sz w:val="19"/>
          <w:szCs w:val="19"/>
        </w:rPr>
        <w:t>’ worden ingevuld.</w:t>
      </w:r>
    </w:p>
    <w:p w14:paraId="77C97C78" w14:textId="322EC0FC" w:rsidR="0006329E" w:rsidRPr="00370C7D" w:rsidRDefault="0006329E" w:rsidP="00E77B1C">
      <w:pPr>
        <w:spacing w:line="240" w:lineRule="auto"/>
        <w:rPr>
          <w:rFonts w:ascii="Times New Roman" w:hAnsi="Times New Roman" w:cs="Times New Roman"/>
          <w:bCs/>
          <w:sz w:val="19"/>
          <w:szCs w:val="19"/>
        </w:rPr>
      </w:pPr>
      <w:r w:rsidRPr="00370C7D">
        <w:rPr>
          <w:rFonts w:ascii="Times New Roman" w:hAnsi="Times New Roman" w:cs="Times New Roman"/>
          <w:bCs/>
          <w:sz w:val="19"/>
          <w:szCs w:val="19"/>
        </w:rPr>
        <w:t xml:space="preserve">Als de afstand </w:t>
      </w:r>
      <w:r w:rsidR="00866C07" w:rsidRPr="00370C7D">
        <w:rPr>
          <w:rFonts w:ascii="Times New Roman" w:hAnsi="Times New Roman" w:cs="Times New Roman"/>
          <w:bCs/>
          <w:sz w:val="19"/>
          <w:szCs w:val="19"/>
        </w:rPr>
        <w:t>tussen de twee ontvangende organisatie meer is dan 100 kilometer</w:t>
      </w:r>
      <w:r w:rsidR="00EE2C5A" w:rsidRPr="00370C7D">
        <w:rPr>
          <w:rFonts w:ascii="Times New Roman" w:hAnsi="Times New Roman" w:cs="Times New Roman"/>
          <w:bCs/>
          <w:sz w:val="19"/>
          <w:szCs w:val="19"/>
        </w:rPr>
        <w:t xml:space="preserve"> wordt het gezien als 2 verschillende mobiliteiten</w:t>
      </w:r>
      <w:r w:rsidR="00AB5116" w:rsidRPr="00370C7D">
        <w:rPr>
          <w:rFonts w:ascii="Times New Roman" w:hAnsi="Times New Roman" w:cs="Times New Roman"/>
          <w:bCs/>
          <w:sz w:val="19"/>
          <w:szCs w:val="19"/>
        </w:rPr>
        <w:t xml:space="preserve"> en zijn er twee dossiers.</w:t>
      </w:r>
    </w:p>
    <w:p w14:paraId="70573C59" w14:textId="2E737AD8" w:rsidR="00AF18FD" w:rsidRPr="00370C7D" w:rsidRDefault="00AF18FD" w:rsidP="00E77B1C">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Voor de heen- en terugreis mogen 2 reisdagen in de berekening van de toelage worden meegenomen. Moeten die reisdagen direct aansluiten op de begin- en einddatum</w:t>
      </w:r>
      <w:r w:rsidR="00064B66" w:rsidRPr="00370C7D">
        <w:rPr>
          <w:rFonts w:ascii="Times New Roman" w:hAnsi="Times New Roman" w:cs="Times New Roman"/>
          <w:b/>
          <w:sz w:val="19"/>
          <w:szCs w:val="19"/>
        </w:rPr>
        <w:t xml:space="preserve">? </w:t>
      </w:r>
    </w:p>
    <w:p w14:paraId="17F667A1" w14:textId="3DC4A0A6" w:rsidR="00A5677E" w:rsidRDefault="00B723E3" w:rsidP="00E77B1C">
      <w:pPr>
        <w:spacing w:line="240" w:lineRule="auto"/>
        <w:rPr>
          <w:rFonts w:ascii="Times New Roman" w:hAnsi="Times New Roman" w:cs="Times New Roman"/>
          <w:sz w:val="19"/>
          <w:szCs w:val="19"/>
        </w:rPr>
      </w:pPr>
      <w:r w:rsidRPr="00370C7D">
        <w:rPr>
          <w:rFonts w:ascii="Times New Roman" w:hAnsi="Times New Roman" w:cs="Times New Roman"/>
          <w:sz w:val="19"/>
          <w:szCs w:val="19"/>
        </w:rPr>
        <w:t xml:space="preserve">Staf mag heen en </w:t>
      </w:r>
      <w:r w:rsidR="00C500D4" w:rsidRPr="00370C7D">
        <w:rPr>
          <w:rFonts w:ascii="Times New Roman" w:hAnsi="Times New Roman" w:cs="Times New Roman"/>
          <w:sz w:val="19"/>
          <w:szCs w:val="19"/>
        </w:rPr>
        <w:t>terugreizen</w:t>
      </w:r>
      <w:r w:rsidRPr="00370C7D">
        <w:rPr>
          <w:rFonts w:ascii="Times New Roman" w:hAnsi="Times New Roman" w:cs="Times New Roman"/>
          <w:sz w:val="19"/>
          <w:szCs w:val="19"/>
        </w:rPr>
        <w:t xml:space="preserve"> wanneer het hen het </w:t>
      </w:r>
      <w:r w:rsidR="00DE416F" w:rsidRPr="00370C7D">
        <w:rPr>
          <w:rFonts w:ascii="Times New Roman" w:hAnsi="Times New Roman" w:cs="Times New Roman"/>
          <w:sz w:val="19"/>
          <w:szCs w:val="19"/>
        </w:rPr>
        <w:t>beste uitkomt</w:t>
      </w:r>
      <w:r w:rsidRPr="00370C7D">
        <w:rPr>
          <w:rFonts w:ascii="Times New Roman" w:hAnsi="Times New Roman" w:cs="Times New Roman"/>
          <w:sz w:val="19"/>
          <w:szCs w:val="19"/>
        </w:rPr>
        <w:t>. De reisdagen hoeven niet direct aan te sluiten op de begin- en einddatum.</w:t>
      </w:r>
    </w:p>
    <w:p w14:paraId="5DB31412" w14:textId="3AF2203D" w:rsidR="001F6458" w:rsidRDefault="00674496" w:rsidP="00674496">
      <w:pPr>
        <w:pStyle w:val="Kop2"/>
        <w:rPr>
          <w:rFonts w:ascii="Times New Roman" w:hAnsi="Times New Roman" w:cs="Times New Roman"/>
          <w:sz w:val="19"/>
          <w:szCs w:val="19"/>
        </w:rPr>
      </w:pPr>
      <w:bookmarkStart w:id="50" w:name="_Toc54273620"/>
      <w:r w:rsidRPr="00370C7D">
        <w:rPr>
          <w:rFonts w:ascii="Times New Roman" w:hAnsi="Times New Roman" w:cs="Times New Roman"/>
          <w:sz w:val="19"/>
          <w:szCs w:val="19"/>
        </w:rPr>
        <w:t>Reiskostenvergoeding</w:t>
      </w:r>
      <w:r w:rsidR="00CC3760">
        <w:rPr>
          <w:rFonts w:ascii="Times New Roman" w:hAnsi="Times New Roman" w:cs="Times New Roman"/>
          <w:sz w:val="19"/>
          <w:szCs w:val="19"/>
        </w:rPr>
        <w:t xml:space="preserve"> duurzaam reizen</w:t>
      </w:r>
      <w:bookmarkEnd w:id="50"/>
      <w:r w:rsidR="00B723E3" w:rsidRPr="00370C7D">
        <w:rPr>
          <w:rFonts w:ascii="Times New Roman" w:hAnsi="Times New Roman" w:cs="Times New Roman"/>
          <w:sz w:val="19"/>
          <w:szCs w:val="19"/>
        </w:rPr>
        <w:t xml:space="preserve"> </w:t>
      </w:r>
    </w:p>
    <w:p w14:paraId="4B299409" w14:textId="142748E8" w:rsidR="00FF729D" w:rsidRDefault="00427F7A" w:rsidP="00E77B1C">
      <w:pPr>
        <w:spacing w:line="240" w:lineRule="auto"/>
        <w:rPr>
          <w:rFonts w:ascii="Times New Roman" w:hAnsi="Times New Roman" w:cs="Times New Roman"/>
          <w:b/>
          <w:bCs/>
          <w:sz w:val="19"/>
          <w:szCs w:val="19"/>
        </w:rPr>
      </w:pPr>
      <w:r w:rsidRPr="002A34C4">
        <w:rPr>
          <w:rFonts w:ascii="Times New Roman" w:hAnsi="Times New Roman" w:cs="Times New Roman"/>
          <w:b/>
          <w:bCs/>
          <w:sz w:val="19"/>
          <w:szCs w:val="19"/>
        </w:rPr>
        <w:lastRenderedPageBreak/>
        <w:t>Wanneer</w:t>
      </w:r>
      <w:r w:rsidR="009F01C3" w:rsidRPr="002A34C4">
        <w:rPr>
          <w:rFonts w:ascii="Times New Roman" w:hAnsi="Times New Roman" w:cs="Times New Roman"/>
          <w:b/>
          <w:bCs/>
          <w:sz w:val="19"/>
          <w:szCs w:val="19"/>
        </w:rPr>
        <w:t xml:space="preserve"> kan ik een staflid opvoeren</w:t>
      </w:r>
      <w:r w:rsidR="000460F7" w:rsidRPr="002A34C4">
        <w:rPr>
          <w:rFonts w:ascii="Times New Roman" w:hAnsi="Times New Roman" w:cs="Times New Roman"/>
          <w:b/>
          <w:bCs/>
          <w:sz w:val="19"/>
          <w:szCs w:val="19"/>
        </w:rPr>
        <w:t xml:space="preserve"> met Exceptional Costs for Expensive Travel</w:t>
      </w:r>
      <w:r w:rsidR="002A34C4" w:rsidRPr="002A34C4">
        <w:rPr>
          <w:rFonts w:ascii="Times New Roman" w:hAnsi="Times New Roman" w:cs="Times New Roman"/>
          <w:b/>
          <w:bCs/>
          <w:sz w:val="19"/>
          <w:szCs w:val="19"/>
        </w:rPr>
        <w:t>?</w:t>
      </w:r>
    </w:p>
    <w:p w14:paraId="7365B27E" w14:textId="5930F07E" w:rsidR="002A34C4" w:rsidRDefault="00892259" w:rsidP="00E77B1C">
      <w:pPr>
        <w:spacing w:line="240" w:lineRule="auto"/>
        <w:rPr>
          <w:rFonts w:ascii="Times New Roman" w:hAnsi="Times New Roman" w:cs="Times New Roman"/>
          <w:sz w:val="19"/>
          <w:szCs w:val="19"/>
        </w:rPr>
      </w:pPr>
      <w:r>
        <w:rPr>
          <w:rFonts w:ascii="Times New Roman" w:hAnsi="Times New Roman" w:cs="Times New Roman"/>
          <w:sz w:val="19"/>
          <w:szCs w:val="19"/>
        </w:rPr>
        <w:t>Wanneer</w:t>
      </w:r>
      <w:r w:rsidR="002A34C4">
        <w:rPr>
          <w:rFonts w:ascii="Times New Roman" w:hAnsi="Times New Roman" w:cs="Times New Roman"/>
          <w:sz w:val="19"/>
          <w:szCs w:val="19"/>
        </w:rPr>
        <w:t xml:space="preserve"> een staflid ervo</w:t>
      </w:r>
      <w:r w:rsidR="00FB413B">
        <w:rPr>
          <w:rFonts w:ascii="Times New Roman" w:hAnsi="Times New Roman" w:cs="Times New Roman"/>
          <w:sz w:val="19"/>
          <w:szCs w:val="19"/>
        </w:rPr>
        <w:t>o</w:t>
      </w:r>
      <w:r w:rsidR="002A34C4">
        <w:rPr>
          <w:rFonts w:ascii="Times New Roman" w:hAnsi="Times New Roman" w:cs="Times New Roman"/>
          <w:sz w:val="19"/>
          <w:szCs w:val="19"/>
        </w:rPr>
        <w:t>r kiest</w:t>
      </w:r>
      <w:r w:rsidR="00FB413B">
        <w:rPr>
          <w:rFonts w:ascii="Times New Roman" w:hAnsi="Times New Roman" w:cs="Times New Roman"/>
          <w:sz w:val="19"/>
          <w:szCs w:val="19"/>
        </w:rPr>
        <w:t xml:space="preserve"> om met een schoner vervoersmiddel</w:t>
      </w:r>
      <w:r w:rsidR="00053509">
        <w:rPr>
          <w:rFonts w:ascii="Times New Roman" w:hAnsi="Times New Roman" w:cs="Times New Roman"/>
          <w:sz w:val="19"/>
          <w:szCs w:val="19"/>
        </w:rPr>
        <w:t xml:space="preserve"> </w:t>
      </w:r>
      <w:r w:rsidR="00FB413B">
        <w:rPr>
          <w:rFonts w:ascii="Times New Roman" w:hAnsi="Times New Roman" w:cs="Times New Roman"/>
          <w:sz w:val="19"/>
          <w:szCs w:val="19"/>
        </w:rPr>
        <w:t>te reize</w:t>
      </w:r>
      <w:r w:rsidR="008E685B">
        <w:rPr>
          <w:rFonts w:ascii="Times New Roman" w:hAnsi="Times New Roman" w:cs="Times New Roman"/>
          <w:sz w:val="19"/>
          <w:szCs w:val="19"/>
        </w:rPr>
        <w:t>n</w:t>
      </w:r>
      <w:r w:rsidR="00053509">
        <w:rPr>
          <w:rFonts w:ascii="Times New Roman" w:hAnsi="Times New Roman" w:cs="Times New Roman"/>
          <w:sz w:val="19"/>
          <w:szCs w:val="19"/>
        </w:rPr>
        <w:t xml:space="preserve"> (bijvoorbeeld </w:t>
      </w:r>
      <w:r w:rsidR="002906C5">
        <w:rPr>
          <w:rFonts w:ascii="Times New Roman" w:hAnsi="Times New Roman" w:cs="Times New Roman"/>
          <w:sz w:val="19"/>
          <w:szCs w:val="19"/>
        </w:rPr>
        <w:t xml:space="preserve">met de trein </w:t>
      </w:r>
      <w:r w:rsidR="00053509">
        <w:rPr>
          <w:rFonts w:ascii="Times New Roman" w:hAnsi="Times New Roman" w:cs="Times New Roman"/>
          <w:sz w:val="19"/>
          <w:szCs w:val="19"/>
        </w:rPr>
        <w:t xml:space="preserve">i.p.v. </w:t>
      </w:r>
      <w:r w:rsidR="002906C5">
        <w:rPr>
          <w:rFonts w:ascii="Times New Roman" w:hAnsi="Times New Roman" w:cs="Times New Roman"/>
          <w:sz w:val="19"/>
          <w:szCs w:val="19"/>
        </w:rPr>
        <w:t xml:space="preserve">het </w:t>
      </w:r>
      <w:r w:rsidR="00053509">
        <w:rPr>
          <w:rFonts w:ascii="Times New Roman" w:hAnsi="Times New Roman" w:cs="Times New Roman"/>
          <w:sz w:val="19"/>
          <w:szCs w:val="19"/>
        </w:rPr>
        <w:t>vliegtuig)</w:t>
      </w:r>
      <w:r w:rsidR="008860A1">
        <w:rPr>
          <w:rFonts w:ascii="Times New Roman" w:hAnsi="Times New Roman" w:cs="Times New Roman"/>
          <w:sz w:val="19"/>
          <w:szCs w:val="19"/>
        </w:rPr>
        <w:t xml:space="preserve"> en de reis daardoor duurder uitvalt</w:t>
      </w:r>
      <w:r w:rsidR="0085069B">
        <w:rPr>
          <w:rFonts w:ascii="Times New Roman" w:hAnsi="Times New Roman" w:cs="Times New Roman"/>
          <w:sz w:val="19"/>
          <w:szCs w:val="19"/>
        </w:rPr>
        <w:t xml:space="preserve"> kan hij in </w:t>
      </w:r>
      <w:r w:rsidR="00B25F12">
        <w:rPr>
          <w:rFonts w:ascii="Times New Roman" w:hAnsi="Times New Roman" w:cs="Times New Roman"/>
          <w:sz w:val="19"/>
          <w:szCs w:val="19"/>
        </w:rPr>
        <w:t>aanmerking komen voor een extra kostenvergoeding in het kader van duurzaam reizen.</w:t>
      </w:r>
      <w:r w:rsidR="00AA1CCE">
        <w:rPr>
          <w:rFonts w:ascii="Times New Roman" w:hAnsi="Times New Roman" w:cs="Times New Roman"/>
          <w:sz w:val="19"/>
          <w:szCs w:val="19"/>
        </w:rPr>
        <w:t xml:space="preserve"> </w:t>
      </w:r>
      <w:r w:rsidR="00130E81">
        <w:rPr>
          <w:rFonts w:ascii="Times New Roman" w:hAnsi="Times New Roman" w:cs="Times New Roman"/>
          <w:sz w:val="19"/>
          <w:szCs w:val="19"/>
        </w:rPr>
        <w:br/>
      </w:r>
      <w:r>
        <w:rPr>
          <w:rFonts w:ascii="Times New Roman" w:hAnsi="Times New Roman" w:cs="Times New Roman"/>
          <w:sz w:val="19"/>
          <w:szCs w:val="19"/>
        </w:rPr>
        <w:t>Als d</w:t>
      </w:r>
      <w:r w:rsidR="00AA1CCE">
        <w:rPr>
          <w:rFonts w:ascii="Times New Roman" w:hAnsi="Times New Roman" w:cs="Times New Roman"/>
          <w:sz w:val="19"/>
          <w:szCs w:val="19"/>
        </w:rPr>
        <w:t xml:space="preserve">e standaard </w:t>
      </w:r>
      <w:r w:rsidR="00E76421">
        <w:rPr>
          <w:rFonts w:ascii="Times New Roman" w:hAnsi="Times New Roman" w:cs="Times New Roman"/>
          <w:sz w:val="19"/>
          <w:szCs w:val="19"/>
        </w:rPr>
        <w:t>reis</w:t>
      </w:r>
      <w:r w:rsidR="00AA1CCE">
        <w:rPr>
          <w:rFonts w:ascii="Times New Roman" w:hAnsi="Times New Roman" w:cs="Times New Roman"/>
          <w:sz w:val="19"/>
          <w:szCs w:val="19"/>
        </w:rPr>
        <w:t>vergoeding</w:t>
      </w:r>
      <w:r w:rsidR="006809E4">
        <w:rPr>
          <w:rFonts w:ascii="Times New Roman" w:hAnsi="Times New Roman" w:cs="Times New Roman"/>
          <w:sz w:val="19"/>
          <w:szCs w:val="19"/>
        </w:rPr>
        <w:t xml:space="preserve"> </w:t>
      </w:r>
      <w:r w:rsidR="00370985">
        <w:rPr>
          <w:rFonts w:ascii="Times New Roman" w:hAnsi="Times New Roman" w:cs="Times New Roman"/>
          <w:sz w:val="19"/>
          <w:szCs w:val="19"/>
        </w:rPr>
        <w:t xml:space="preserve">niet </w:t>
      </w:r>
      <w:r w:rsidR="006809E4">
        <w:rPr>
          <w:rFonts w:ascii="Times New Roman" w:hAnsi="Times New Roman" w:cs="Times New Roman"/>
          <w:sz w:val="19"/>
          <w:szCs w:val="19"/>
        </w:rPr>
        <w:t>tenminste 70% van</w:t>
      </w:r>
      <w:r w:rsidR="00224280">
        <w:rPr>
          <w:rFonts w:ascii="Times New Roman" w:hAnsi="Times New Roman" w:cs="Times New Roman"/>
          <w:sz w:val="19"/>
          <w:szCs w:val="19"/>
        </w:rPr>
        <w:t xml:space="preserve"> de daadwerkelijke </w:t>
      </w:r>
      <w:r w:rsidR="00370985">
        <w:rPr>
          <w:rFonts w:ascii="Times New Roman" w:hAnsi="Times New Roman" w:cs="Times New Roman"/>
          <w:sz w:val="19"/>
          <w:szCs w:val="19"/>
        </w:rPr>
        <w:t>reis</w:t>
      </w:r>
      <w:r w:rsidR="00224280">
        <w:rPr>
          <w:rFonts w:ascii="Times New Roman" w:hAnsi="Times New Roman" w:cs="Times New Roman"/>
          <w:sz w:val="19"/>
          <w:szCs w:val="19"/>
        </w:rPr>
        <w:t xml:space="preserve">kosten </w:t>
      </w:r>
      <w:r w:rsidR="00370985">
        <w:rPr>
          <w:rFonts w:ascii="Times New Roman" w:hAnsi="Times New Roman" w:cs="Times New Roman"/>
          <w:sz w:val="19"/>
          <w:szCs w:val="19"/>
        </w:rPr>
        <w:t>dekt</w:t>
      </w:r>
      <w:r w:rsidR="00A462EB">
        <w:rPr>
          <w:rFonts w:ascii="Times New Roman" w:hAnsi="Times New Roman" w:cs="Times New Roman"/>
          <w:sz w:val="19"/>
          <w:szCs w:val="19"/>
        </w:rPr>
        <w:t xml:space="preserve"> dan kan 80% van de daadwerkelijke reiskosten worden opgevoerd.</w:t>
      </w:r>
    </w:p>
    <w:p w14:paraId="4586F01C" w14:textId="77777777" w:rsidR="00AB38C8" w:rsidRDefault="00AB38C8" w:rsidP="00E77B1C">
      <w:pPr>
        <w:spacing w:line="240" w:lineRule="auto"/>
        <w:rPr>
          <w:rFonts w:ascii="Times New Roman" w:hAnsi="Times New Roman" w:cs="Times New Roman"/>
          <w:sz w:val="19"/>
          <w:szCs w:val="19"/>
        </w:rPr>
      </w:pPr>
    </w:p>
    <w:p w14:paraId="3C0027A4" w14:textId="06244608" w:rsidR="00567BCC" w:rsidRDefault="001F65CF" w:rsidP="00E77B1C">
      <w:pPr>
        <w:spacing w:line="240" w:lineRule="auto"/>
        <w:rPr>
          <w:rFonts w:ascii="Times New Roman" w:hAnsi="Times New Roman" w:cs="Times New Roman"/>
          <w:b/>
          <w:bCs/>
          <w:sz w:val="19"/>
          <w:szCs w:val="19"/>
        </w:rPr>
      </w:pPr>
      <w:r w:rsidRPr="00C23CAA">
        <w:rPr>
          <w:rFonts w:ascii="Times New Roman" w:hAnsi="Times New Roman" w:cs="Times New Roman"/>
          <w:b/>
          <w:bCs/>
          <w:sz w:val="19"/>
          <w:szCs w:val="19"/>
        </w:rPr>
        <w:t>Hoe</w:t>
      </w:r>
      <w:r w:rsidR="00951465" w:rsidRPr="00C23CAA">
        <w:rPr>
          <w:rFonts w:ascii="Times New Roman" w:hAnsi="Times New Roman" w:cs="Times New Roman"/>
          <w:b/>
          <w:bCs/>
          <w:sz w:val="19"/>
          <w:szCs w:val="19"/>
        </w:rPr>
        <w:t xml:space="preserve"> bereken ik het bedrag</w:t>
      </w:r>
      <w:r w:rsidR="00960518" w:rsidRPr="00C23CAA">
        <w:rPr>
          <w:rFonts w:ascii="Times New Roman" w:hAnsi="Times New Roman" w:cs="Times New Roman"/>
          <w:b/>
          <w:bCs/>
          <w:sz w:val="19"/>
          <w:szCs w:val="19"/>
        </w:rPr>
        <w:t xml:space="preserve"> Ex</w:t>
      </w:r>
      <w:r w:rsidR="002A4B5A" w:rsidRPr="00C23CAA">
        <w:rPr>
          <w:rFonts w:ascii="Times New Roman" w:hAnsi="Times New Roman" w:cs="Times New Roman"/>
          <w:b/>
          <w:bCs/>
          <w:sz w:val="19"/>
          <w:szCs w:val="19"/>
        </w:rPr>
        <w:t>ceptional Costs for Expensive Travel</w:t>
      </w:r>
      <w:r w:rsidR="00C23CAA" w:rsidRPr="00C23CAA">
        <w:rPr>
          <w:rFonts w:ascii="Times New Roman" w:hAnsi="Times New Roman" w:cs="Times New Roman"/>
          <w:b/>
          <w:bCs/>
          <w:sz w:val="19"/>
          <w:szCs w:val="19"/>
        </w:rPr>
        <w:t>?</w:t>
      </w:r>
    </w:p>
    <w:p w14:paraId="1AED3D2B" w14:textId="7602F0CB" w:rsidR="00C23CAA" w:rsidRDefault="00130E81" w:rsidP="00E77B1C">
      <w:pPr>
        <w:spacing w:line="240" w:lineRule="auto"/>
        <w:rPr>
          <w:rFonts w:ascii="Times New Roman" w:hAnsi="Times New Roman" w:cs="Times New Roman"/>
          <w:sz w:val="19"/>
          <w:szCs w:val="19"/>
        </w:rPr>
      </w:pPr>
      <w:r>
        <w:rPr>
          <w:rFonts w:ascii="Times New Roman" w:hAnsi="Times New Roman" w:cs="Times New Roman"/>
          <w:sz w:val="19"/>
          <w:szCs w:val="19"/>
        </w:rPr>
        <w:t>V</w:t>
      </w:r>
      <w:r w:rsidR="00F461FF">
        <w:rPr>
          <w:rFonts w:ascii="Times New Roman" w:hAnsi="Times New Roman" w:cs="Times New Roman"/>
          <w:sz w:val="19"/>
          <w:szCs w:val="19"/>
        </w:rPr>
        <w:t xml:space="preserve">olgens de </w:t>
      </w:r>
      <w:r w:rsidR="00BD3F3B" w:rsidRPr="00BD3F3B">
        <w:rPr>
          <w:rFonts w:ascii="Times New Roman" w:hAnsi="Times New Roman" w:cs="Times New Roman"/>
          <w:i/>
          <w:iCs/>
          <w:sz w:val="19"/>
          <w:szCs w:val="19"/>
        </w:rPr>
        <w:t xml:space="preserve">online </w:t>
      </w:r>
      <w:r w:rsidR="00F461FF" w:rsidRPr="00BD3F3B">
        <w:rPr>
          <w:rFonts w:ascii="Times New Roman" w:hAnsi="Times New Roman" w:cs="Times New Roman"/>
          <w:i/>
          <w:iCs/>
          <w:sz w:val="19"/>
          <w:szCs w:val="19"/>
        </w:rPr>
        <w:t>distance</w:t>
      </w:r>
      <w:r w:rsidR="00BD3F3B" w:rsidRPr="00BD3F3B">
        <w:rPr>
          <w:rFonts w:ascii="Times New Roman" w:hAnsi="Times New Roman" w:cs="Times New Roman"/>
          <w:i/>
          <w:iCs/>
          <w:sz w:val="19"/>
          <w:szCs w:val="19"/>
        </w:rPr>
        <w:t xml:space="preserve"> calculator</w:t>
      </w:r>
      <w:r w:rsidR="00BD3F3B">
        <w:rPr>
          <w:rFonts w:ascii="Times New Roman" w:hAnsi="Times New Roman" w:cs="Times New Roman"/>
          <w:sz w:val="19"/>
          <w:szCs w:val="19"/>
        </w:rPr>
        <w:t xml:space="preserve"> </w:t>
      </w:r>
      <w:r w:rsidR="008B342F">
        <w:rPr>
          <w:rFonts w:ascii="Times New Roman" w:hAnsi="Times New Roman" w:cs="Times New Roman"/>
          <w:sz w:val="19"/>
          <w:szCs w:val="19"/>
        </w:rPr>
        <w:t xml:space="preserve">kan het staflid </w:t>
      </w:r>
      <w:r w:rsidR="00DC0249">
        <w:rPr>
          <w:rFonts w:ascii="Times New Roman" w:hAnsi="Times New Roman" w:cs="Times New Roman"/>
          <w:sz w:val="19"/>
          <w:szCs w:val="19"/>
        </w:rPr>
        <w:t xml:space="preserve">bijvoorbeeld </w:t>
      </w:r>
      <w:r w:rsidR="002907B1">
        <w:rPr>
          <w:rFonts w:ascii="Times New Roman" w:hAnsi="Times New Roman" w:cs="Times New Roman"/>
          <w:sz w:val="19"/>
          <w:szCs w:val="19"/>
        </w:rPr>
        <w:t xml:space="preserve">een reiskostenvergoeding krijgt </w:t>
      </w:r>
      <w:r w:rsidR="00FF4EBA">
        <w:rPr>
          <w:rFonts w:ascii="Times New Roman" w:hAnsi="Times New Roman" w:cs="Times New Roman"/>
          <w:sz w:val="19"/>
          <w:szCs w:val="19"/>
        </w:rPr>
        <w:t>van € 360</w:t>
      </w:r>
      <w:r w:rsidR="008B342F">
        <w:rPr>
          <w:rFonts w:ascii="Times New Roman" w:hAnsi="Times New Roman" w:cs="Times New Roman"/>
          <w:sz w:val="19"/>
          <w:szCs w:val="19"/>
        </w:rPr>
        <w:t xml:space="preserve">. </w:t>
      </w:r>
      <w:r w:rsidR="00F8382C">
        <w:rPr>
          <w:rFonts w:ascii="Times New Roman" w:hAnsi="Times New Roman" w:cs="Times New Roman"/>
          <w:sz w:val="19"/>
          <w:szCs w:val="19"/>
        </w:rPr>
        <w:t>H</w:t>
      </w:r>
      <w:r w:rsidR="00A1422A">
        <w:rPr>
          <w:rFonts w:ascii="Times New Roman" w:hAnsi="Times New Roman" w:cs="Times New Roman"/>
          <w:sz w:val="19"/>
          <w:szCs w:val="19"/>
        </w:rPr>
        <w:t>et trein</w:t>
      </w:r>
      <w:r w:rsidR="003C22AA">
        <w:rPr>
          <w:rFonts w:ascii="Times New Roman" w:hAnsi="Times New Roman" w:cs="Times New Roman"/>
          <w:sz w:val="19"/>
          <w:szCs w:val="19"/>
        </w:rPr>
        <w:t>ticket kost € 520</w:t>
      </w:r>
      <w:r w:rsidR="00E76421">
        <w:rPr>
          <w:rFonts w:ascii="Times New Roman" w:hAnsi="Times New Roman" w:cs="Times New Roman"/>
          <w:sz w:val="19"/>
          <w:szCs w:val="19"/>
        </w:rPr>
        <w:t xml:space="preserve">. </w:t>
      </w:r>
      <w:r w:rsidR="005C5626">
        <w:rPr>
          <w:rFonts w:ascii="Times New Roman" w:hAnsi="Times New Roman" w:cs="Times New Roman"/>
          <w:sz w:val="19"/>
          <w:szCs w:val="19"/>
        </w:rPr>
        <w:t>70% van het treinti</w:t>
      </w:r>
      <w:r w:rsidR="00563B54">
        <w:rPr>
          <w:rFonts w:ascii="Times New Roman" w:hAnsi="Times New Roman" w:cs="Times New Roman"/>
          <w:sz w:val="19"/>
          <w:szCs w:val="19"/>
        </w:rPr>
        <w:t>c</w:t>
      </w:r>
      <w:r w:rsidR="005C5626">
        <w:rPr>
          <w:rFonts w:ascii="Times New Roman" w:hAnsi="Times New Roman" w:cs="Times New Roman"/>
          <w:sz w:val="19"/>
          <w:szCs w:val="19"/>
        </w:rPr>
        <w:t>ket is</w:t>
      </w:r>
      <w:r w:rsidR="00563B54">
        <w:rPr>
          <w:rFonts w:ascii="Times New Roman" w:hAnsi="Times New Roman" w:cs="Times New Roman"/>
          <w:sz w:val="19"/>
          <w:szCs w:val="19"/>
        </w:rPr>
        <w:t xml:space="preserve"> € 364</w:t>
      </w:r>
      <w:r w:rsidR="00FC4D7F">
        <w:rPr>
          <w:rFonts w:ascii="Times New Roman" w:hAnsi="Times New Roman" w:cs="Times New Roman"/>
          <w:sz w:val="19"/>
          <w:szCs w:val="19"/>
        </w:rPr>
        <w:t>.</w:t>
      </w:r>
      <w:r w:rsidR="00563B54">
        <w:rPr>
          <w:rFonts w:ascii="Times New Roman" w:hAnsi="Times New Roman" w:cs="Times New Roman"/>
          <w:sz w:val="19"/>
          <w:szCs w:val="19"/>
        </w:rPr>
        <w:t xml:space="preserve"> </w:t>
      </w:r>
      <w:r w:rsidR="00D46288">
        <w:rPr>
          <w:rFonts w:ascii="Times New Roman" w:hAnsi="Times New Roman" w:cs="Times New Roman"/>
          <w:sz w:val="19"/>
          <w:szCs w:val="19"/>
        </w:rPr>
        <w:t>De</w:t>
      </w:r>
      <w:r w:rsidR="0094622D">
        <w:rPr>
          <w:rFonts w:ascii="Times New Roman" w:hAnsi="Times New Roman" w:cs="Times New Roman"/>
          <w:sz w:val="19"/>
          <w:szCs w:val="19"/>
        </w:rPr>
        <w:t xml:space="preserve"> standaardreisvergoeding van € 360 dekt niet</w:t>
      </w:r>
      <w:r w:rsidR="001D4A9F">
        <w:rPr>
          <w:rFonts w:ascii="Times New Roman" w:hAnsi="Times New Roman" w:cs="Times New Roman"/>
          <w:sz w:val="19"/>
          <w:szCs w:val="19"/>
        </w:rPr>
        <w:t xml:space="preserve"> </w:t>
      </w:r>
      <w:r w:rsidR="00C763A9">
        <w:rPr>
          <w:rFonts w:ascii="Times New Roman" w:hAnsi="Times New Roman" w:cs="Times New Roman"/>
          <w:sz w:val="19"/>
          <w:szCs w:val="19"/>
        </w:rPr>
        <w:t>70</w:t>
      </w:r>
      <w:r w:rsidR="002A09A1">
        <w:rPr>
          <w:rFonts w:ascii="Times New Roman" w:hAnsi="Times New Roman" w:cs="Times New Roman"/>
          <w:sz w:val="19"/>
          <w:szCs w:val="19"/>
        </w:rPr>
        <w:t xml:space="preserve">% </w:t>
      </w:r>
      <w:r w:rsidR="00223882">
        <w:rPr>
          <w:rFonts w:ascii="Times New Roman" w:hAnsi="Times New Roman" w:cs="Times New Roman"/>
          <w:sz w:val="19"/>
          <w:szCs w:val="19"/>
        </w:rPr>
        <w:t xml:space="preserve">van het </w:t>
      </w:r>
      <w:r w:rsidR="00CF1903">
        <w:rPr>
          <w:rFonts w:ascii="Times New Roman" w:hAnsi="Times New Roman" w:cs="Times New Roman"/>
          <w:sz w:val="19"/>
          <w:szCs w:val="19"/>
        </w:rPr>
        <w:t>treinticket (</w:t>
      </w:r>
      <w:r w:rsidR="00A91BCD">
        <w:rPr>
          <w:rFonts w:ascii="Times New Roman" w:hAnsi="Times New Roman" w:cs="Times New Roman"/>
          <w:sz w:val="19"/>
          <w:szCs w:val="19"/>
        </w:rPr>
        <w:t>€ 364</w:t>
      </w:r>
      <w:r w:rsidR="00CD7B21">
        <w:rPr>
          <w:rFonts w:ascii="Times New Roman" w:hAnsi="Times New Roman" w:cs="Times New Roman"/>
          <w:sz w:val="19"/>
          <w:szCs w:val="19"/>
        </w:rPr>
        <w:t xml:space="preserve">). </w:t>
      </w:r>
      <w:r w:rsidR="005069C3">
        <w:rPr>
          <w:rFonts w:ascii="Times New Roman" w:hAnsi="Times New Roman" w:cs="Times New Roman"/>
          <w:sz w:val="19"/>
          <w:szCs w:val="19"/>
        </w:rPr>
        <w:t xml:space="preserve">Dit betekent dat </w:t>
      </w:r>
      <w:r w:rsidR="00E9636B">
        <w:rPr>
          <w:rFonts w:ascii="Times New Roman" w:hAnsi="Times New Roman" w:cs="Times New Roman"/>
          <w:sz w:val="19"/>
          <w:szCs w:val="19"/>
        </w:rPr>
        <w:t>da</w:t>
      </w:r>
      <w:r w:rsidR="0032031C">
        <w:rPr>
          <w:rFonts w:ascii="Times New Roman" w:hAnsi="Times New Roman" w:cs="Times New Roman"/>
          <w:sz w:val="19"/>
          <w:szCs w:val="19"/>
        </w:rPr>
        <w:t xml:space="preserve">t het staflid in aanmerking komt voor extra vergoeding </w:t>
      </w:r>
      <w:r w:rsidR="001E6BA7">
        <w:rPr>
          <w:rFonts w:ascii="Times New Roman" w:hAnsi="Times New Roman" w:cs="Times New Roman"/>
          <w:sz w:val="19"/>
          <w:szCs w:val="19"/>
        </w:rPr>
        <w:t xml:space="preserve">voor duurzaam reizen. </w:t>
      </w:r>
      <w:r w:rsidR="009C1E21">
        <w:rPr>
          <w:rFonts w:ascii="Times New Roman" w:hAnsi="Times New Roman" w:cs="Times New Roman"/>
          <w:sz w:val="19"/>
          <w:szCs w:val="19"/>
        </w:rPr>
        <w:t xml:space="preserve">De extra vergoeding is 80% </w:t>
      </w:r>
      <w:r w:rsidR="005069C3">
        <w:rPr>
          <w:rFonts w:ascii="Times New Roman" w:hAnsi="Times New Roman" w:cs="Times New Roman"/>
          <w:sz w:val="19"/>
          <w:szCs w:val="19"/>
        </w:rPr>
        <w:t xml:space="preserve">van </w:t>
      </w:r>
      <w:r w:rsidR="006D344B">
        <w:rPr>
          <w:rFonts w:ascii="Times New Roman" w:hAnsi="Times New Roman" w:cs="Times New Roman"/>
          <w:sz w:val="19"/>
          <w:szCs w:val="19"/>
        </w:rPr>
        <w:t>de daadwerkelijke kosten</w:t>
      </w:r>
      <w:r w:rsidR="00E60699">
        <w:rPr>
          <w:rFonts w:ascii="Times New Roman" w:hAnsi="Times New Roman" w:cs="Times New Roman"/>
          <w:sz w:val="19"/>
          <w:szCs w:val="19"/>
        </w:rPr>
        <w:t xml:space="preserve"> </w:t>
      </w:r>
      <w:r w:rsidR="00414A69">
        <w:rPr>
          <w:rFonts w:ascii="Times New Roman" w:hAnsi="Times New Roman" w:cs="Times New Roman"/>
          <w:sz w:val="19"/>
          <w:szCs w:val="19"/>
        </w:rPr>
        <w:t xml:space="preserve">wat neer komt op € </w:t>
      </w:r>
      <w:r w:rsidR="003F031C">
        <w:rPr>
          <w:rFonts w:ascii="Times New Roman" w:hAnsi="Times New Roman" w:cs="Times New Roman"/>
          <w:sz w:val="19"/>
          <w:szCs w:val="19"/>
        </w:rPr>
        <w:t>416.</w:t>
      </w:r>
      <w:r w:rsidR="00431231">
        <w:rPr>
          <w:rFonts w:ascii="Times New Roman" w:hAnsi="Times New Roman" w:cs="Times New Roman"/>
          <w:sz w:val="19"/>
          <w:szCs w:val="19"/>
        </w:rPr>
        <w:t xml:space="preserve"> </w:t>
      </w:r>
    </w:p>
    <w:p w14:paraId="201A306F" w14:textId="4F3F5395" w:rsidR="00CC3760" w:rsidRPr="00B96363" w:rsidRDefault="00C83400" w:rsidP="00E77B1C">
      <w:pPr>
        <w:spacing w:line="240" w:lineRule="auto"/>
        <w:rPr>
          <w:rFonts w:ascii="Times New Roman" w:hAnsi="Times New Roman" w:cs="Times New Roman"/>
          <w:b/>
          <w:bCs/>
          <w:sz w:val="19"/>
          <w:szCs w:val="19"/>
          <w:lang w:val="en-US"/>
        </w:rPr>
      </w:pPr>
      <w:r w:rsidRPr="00B96363">
        <w:rPr>
          <w:rFonts w:ascii="Times New Roman" w:hAnsi="Times New Roman" w:cs="Times New Roman"/>
          <w:b/>
          <w:bCs/>
          <w:sz w:val="19"/>
          <w:szCs w:val="19"/>
          <w:lang w:val="en-US"/>
        </w:rPr>
        <w:t>Hoe voer ik Exceptional Costs for Expensive Travel</w:t>
      </w:r>
      <w:r w:rsidR="00B96363" w:rsidRPr="00B96363">
        <w:rPr>
          <w:rFonts w:ascii="Times New Roman" w:hAnsi="Times New Roman" w:cs="Times New Roman"/>
          <w:b/>
          <w:bCs/>
          <w:sz w:val="19"/>
          <w:szCs w:val="19"/>
          <w:lang w:val="en-US"/>
        </w:rPr>
        <w:t xml:space="preserve"> op in MT+?</w:t>
      </w:r>
    </w:p>
    <w:p w14:paraId="2D52D7BB" w14:textId="189F4324" w:rsidR="00FF729D" w:rsidRDefault="00B12DF5" w:rsidP="00E77B1C">
      <w:pPr>
        <w:spacing w:line="240" w:lineRule="auto"/>
        <w:rPr>
          <w:rFonts w:ascii="Times New Roman" w:hAnsi="Times New Roman" w:cs="Times New Roman"/>
          <w:bCs/>
          <w:sz w:val="19"/>
          <w:szCs w:val="19"/>
          <w:lang w:val="en-US"/>
        </w:rPr>
      </w:pPr>
      <w:r w:rsidRPr="00D37F48">
        <w:rPr>
          <w:rFonts w:ascii="Times New Roman" w:hAnsi="Times New Roman" w:cs="Times New Roman"/>
          <w:bCs/>
          <w:sz w:val="19"/>
          <w:szCs w:val="19"/>
          <w:lang w:val="en-US"/>
        </w:rPr>
        <w:t>Vink in MT+ het veld</w:t>
      </w:r>
      <w:r w:rsidR="001D64B2" w:rsidRPr="00D37F48">
        <w:rPr>
          <w:rFonts w:ascii="Times New Roman" w:hAnsi="Times New Roman" w:cs="Times New Roman"/>
          <w:bCs/>
          <w:sz w:val="19"/>
          <w:szCs w:val="19"/>
          <w:lang w:val="en-US"/>
        </w:rPr>
        <w:t xml:space="preserve"> aan</w:t>
      </w:r>
      <w:r w:rsidR="006D5D68" w:rsidRPr="00D37F48">
        <w:rPr>
          <w:rFonts w:ascii="Times New Roman" w:hAnsi="Times New Roman" w:cs="Times New Roman"/>
          <w:bCs/>
          <w:sz w:val="19"/>
          <w:szCs w:val="19"/>
          <w:lang w:val="en-US"/>
        </w:rPr>
        <w:t xml:space="preserve"> </w:t>
      </w:r>
      <w:r w:rsidR="006D5D68" w:rsidRPr="00D37F48">
        <w:rPr>
          <w:rFonts w:ascii="Times New Roman" w:hAnsi="Times New Roman" w:cs="Times New Roman"/>
          <w:bCs/>
          <w:i/>
          <w:iCs/>
          <w:sz w:val="19"/>
          <w:szCs w:val="19"/>
          <w:lang w:val="en-US"/>
        </w:rPr>
        <w:t>Request Exceptional Costs for Expensive Travel</w:t>
      </w:r>
      <w:r w:rsidR="006D5D68" w:rsidRPr="00D37F48">
        <w:rPr>
          <w:rFonts w:ascii="Times New Roman" w:hAnsi="Times New Roman" w:cs="Times New Roman"/>
          <w:bCs/>
          <w:sz w:val="19"/>
          <w:szCs w:val="19"/>
          <w:lang w:val="en-US"/>
        </w:rPr>
        <w:t xml:space="preserve"> </w:t>
      </w:r>
      <w:r w:rsidR="001D64B2" w:rsidRPr="00D37F48">
        <w:rPr>
          <w:rFonts w:ascii="Times New Roman" w:hAnsi="Times New Roman" w:cs="Times New Roman"/>
          <w:bCs/>
          <w:sz w:val="19"/>
          <w:szCs w:val="19"/>
          <w:lang w:val="en-US"/>
        </w:rPr>
        <w:t>en vul het</w:t>
      </w:r>
      <w:r w:rsidR="00D37F48" w:rsidRPr="00D37F48">
        <w:rPr>
          <w:rFonts w:ascii="Times New Roman" w:hAnsi="Times New Roman" w:cs="Times New Roman"/>
          <w:bCs/>
          <w:sz w:val="19"/>
          <w:szCs w:val="19"/>
          <w:lang w:val="en-US"/>
        </w:rPr>
        <w:t xml:space="preserve"> bedrag in bij </w:t>
      </w:r>
      <w:r w:rsidR="00D37F48" w:rsidRPr="00D37F48">
        <w:rPr>
          <w:rFonts w:ascii="Times New Roman" w:hAnsi="Times New Roman" w:cs="Times New Roman"/>
          <w:bCs/>
          <w:i/>
          <w:iCs/>
          <w:sz w:val="19"/>
          <w:szCs w:val="19"/>
          <w:lang w:val="en-US"/>
        </w:rPr>
        <w:t>EU travel grant</w:t>
      </w:r>
      <w:r w:rsidR="00D37F48">
        <w:rPr>
          <w:rFonts w:ascii="Times New Roman" w:hAnsi="Times New Roman" w:cs="Times New Roman"/>
          <w:bCs/>
          <w:sz w:val="19"/>
          <w:szCs w:val="19"/>
          <w:lang w:val="en-US"/>
        </w:rPr>
        <w:t>.</w:t>
      </w:r>
    </w:p>
    <w:p w14:paraId="30DF7A7F" w14:textId="5AAF4D80" w:rsidR="00D37F48" w:rsidRDefault="00837BFB" w:rsidP="00E77B1C">
      <w:pPr>
        <w:spacing w:line="240" w:lineRule="auto"/>
        <w:rPr>
          <w:rFonts w:ascii="Times New Roman" w:hAnsi="Times New Roman" w:cs="Times New Roman"/>
          <w:b/>
          <w:sz w:val="19"/>
          <w:szCs w:val="19"/>
        </w:rPr>
      </w:pPr>
      <w:r w:rsidRPr="005A6929">
        <w:rPr>
          <w:rFonts w:ascii="Times New Roman" w:hAnsi="Times New Roman" w:cs="Times New Roman"/>
          <w:b/>
          <w:sz w:val="19"/>
          <w:szCs w:val="19"/>
        </w:rPr>
        <w:t xml:space="preserve">Kunnen </w:t>
      </w:r>
      <w:r w:rsidR="00C91247">
        <w:rPr>
          <w:rFonts w:ascii="Times New Roman" w:hAnsi="Times New Roman" w:cs="Times New Roman"/>
          <w:b/>
          <w:sz w:val="19"/>
          <w:szCs w:val="19"/>
        </w:rPr>
        <w:t xml:space="preserve">onze </w:t>
      </w:r>
      <w:r w:rsidRPr="005A6929">
        <w:rPr>
          <w:rFonts w:ascii="Times New Roman" w:hAnsi="Times New Roman" w:cs="Times New Roman"/>
          <w:b/>
          <w:sz w:val="19"/>
          <w:szCs w:val="19"/>
        </w:rPr>
        <w:t xml:space="preserve">studenten ook in </w:t>
      </w:r>
      <w:r w:rsidR="005A6929" w:rsidRPr="005A6929">
        <w:rPr>
          <w:rFonts w:ascii="Times New Roman" w:hAnsi="Times New Roman" w:cs="Times New Roman"/>
          <w:b/>
          <w:sz w:val="19"/>
          <w:szCs w:val="19"/>
        </w:rPr>
        <w:t>aanmerking</w:t>
      </w:r>
      <w:r w:rsidRPr="005A6929">
        <w:rPr>
          <w:rFonts w:ascii="Times New Roman" w:hAnsi="Times New Roman" w:cs="Times New Roman"/>
          <w:b/>
          <w:sz w:val="19"/>
          <w:szCs w:val="19"/>
        </w:rPr>
        <w:t xml:space="preserve"> komen voor </w:t>
      </w:r>
      <w:r w:rsidR="001A5A85">
        <w:rPr>
          <w:rFonts w:ascii="Times New Roman" w:hAnsi="Times New Roman" w:cs="Times New Roman"/>
          <w:b/>
          <w:sz w:val="19"/>
          <w:szCs w:val="19"/>
        </w:rPr>
        <w:t xml:space="preserve">deze </w:t>
      </w:r>
      <w:r w:rsidRPr="005A6929">
        <w:rPr>
          <w:rFonts w:ascii="Times New Roman" w:hAnsi="Times New Roman" w:cs="Times New Roman"/>
          <w:b/>
          <w:sz w:val="19"/>
          <w:szCs w:val="19"/>
        </w:rPr>
        <w:t>kostenvergoeding</w:t>
      </w:r>
      <w:r w:rsidR="005A6929" w:rsidRPr="005A6929">
        <w:rPr>
          <w:rFonts w:ascii="Times New Roman" w:hAnsi="Times New Roman" w:cs="Times New Roman"/>
          <w:b/>
          <w:sz w:val="19"/>
          <w:szCs w:val="19"/>
        </w:rPr>
        <w:t xml:space="preserve"> duurzaam reizen?</w:t>
      </w:r>
    </w:p>
    <w:p w14:paraId="6694F9DF" w14:textId="395C93E5" w:rsidR="005A6929" w:rsidRPr="002848E5" w:rsidRDefault="00F63E7F" w:rsidP="00E77B1C">
      <w:pPr>
        <w:spacing w:line="240" w:lineRule="auto"/>
        <w:rPr>
          <w:rFonts w:ascii="Times New Roman" w:hAnsi="Times New Roman" w:cs="Times New Roman"/>
          <w:bCs/>
          <w:sz w:val="19"/>
          <w:szCs w:val="19"/>
        </w:rPr>
      </w:pPr>
      <w:r>
        <w:rPr>
          <w:rFonts w:ascii="Times New Roman" w:hAnsi="Times New Roman" w:cs="Times New Roman"/>
          <w:bCs/>
          <w:sz w:val="19"/>
          <w:szCs w:val="19"/>
        </w:rPr>
        <w:t>De</w:t>
      </w:r>
      <w:r w:rsidR="000D1401">
        <w:rPr>
          <w:rFonts w:ascii="Times New Roman" w:hAnsi="Times New Roman" w:cs="Times New Roman"/>
          <w:bCs/>
          <w:sz w:val="19"/>
          <w:szCs w:val="19"/>
        </w:rPr>
        <w:t xml:space="preserve"> extra kostenvergoeding voor duurzaam reizen is a</w:t>
      </w:r>
      <w:r w:rsidR="00C91247">
        <w:rPr>
          <w:rFonts w:ascii="Times New Roman" w:hAnsi="Times New Roman" w:cs="Times New Roman"/>
          <w:bCs/>
          <w:sz w:val="19"/>
          <w:szCs w:val="19"/>
        </w:rPr>
        <w:t xml:space="preserve">lleen voor deelnemers </w:t>
      </w:r>
      <w:r w:rsidR="007F4858">
        <w:rPr>
          <w:rFonts w:ascii="Times New Roman" w:hAnsi="Times New Roman" w:cs="Times New Roman"/>
          <w:bCs/>
          <w:sz w:val="19"/>
          <w:szCs w:val="19"/>
        </w:rPr>
        <w:t>die een reiskostenvergoeding krijgen</w:t>
      </w:r>
      <w:r w:rsidR="0006210D">
        <w:rPr>
          <w:rFonts w:ascii="Times New Roman" w:hAnsi="Times New Roman" w:cs="Times New Roman"/>
          <w:bCs/>
          <w:sz w:val="19"/>
          <w:szCs w:val="19"/>
        </w:rPr>
        <w:t>. Dit zijn stafleden en studenten uit de overzeese gebieden (Aruba en Curaçao</w:t>
      </w:r>
      <w:r w:rsidR="00CF1903">
        <w:rPr>
          <w:rFonts w:ascii="Times New Roman" w:hAnsi="Times New Roman" w:cs="Times New Roman"/>
          <w:bCs/>
          <w:sz w:val="19"/>
          <w:szCs w:val="19"/>
        </w:rPr>
        <w:t>). Een</w:t>
      </w:r>
      <w:r w:rsidR="00353855">
        <w:rPr>
          <w:rFonts w:ascii="Times New Roman" w:hAnsi="Times New Roman" w:cs="Times New Roman"/>
          <w:bCs/>
          <w:sz w:val="19"/>
          <w:szCs w:val="19"/>
        </w:rPr>
        <w:t xml:space="preserve"> hoger onderwijsinstelling</w:t>
      </w:r>
      <w:r w:rsidR="00662A1C">
        <w:rPr>
          <w:rFonts w:ascii="Times New Roman" w:hAnsi="Times New Roman" w:cs="Times New Roman"/>
          <w:bCs/>
          <w:sz w:val="19"/>
          <w:szCs w:val="19"/>
        </w:rPr>
        <w:t xml:space="preserve"> in Nederland kan</w:t>
      </w:r>
      <w:r w:rsidR="00E3211A">
        <w:rPr>
          <w:rFonts w:ascii="Times New Roman" w:hAnsi="Times New Roman" w:cs="Times New Roman"/>
          <w:bCs/>
          <w:sz w:val="19"/>
          <w:szCs w:val="19"/>
        </w:rPr>
        <w:t>,</w:t>
      </w:r>
      <w:r w:rsidR="00662A1C">
        <w:rPr>
          <w:rFonts w:ascii="Times New Roman" w:hAnsi="Times New Roman" w:cs="Times New Roman"/>
          <w:bCs/>
          <w:sz w:val="19"/>
          <w:szCs w:val="19"/>
        </w:rPr>
        <w:t xml:space="preserve"> naast eigen middelen, </w:t>
      </w:r>
      <w:r w:rsidR="00E3211A">
        <w:rPr>
          <w:rFonts w:ascii="Times New Roman" w:hAnsi="Times New Roman" w:cs="Times New Roman"/>
          <w:bCs/>
          <w:sz w:val="19"/>
          <w:szCs w:val="19"/>
        </w:rPr>
        <w:t xml:space="preserve">OS-subsidie inzetten voor </w:t>
      </w:r>
      <w:r w:rsidR="00BD7423">
        <w:rPr>
          <w:rFonts w:ascii="Times New Roman" w:hAnsi="Times New Roman" w:cs="Times New Roman"/>
          <w:bCs/>
          <w:sz w:val="19"/>
          <w:szCs w:val="19"/>
        </w:rPr>
        <w:t>activiteiten die bijdragen aan het stimuleren van Green Erasmus+.</w:t>
      </w:r>
    </w:p>
    <w:p w14:paraId="3A15EC8D" w14:textId="77777777" w:rsidR="000700AB" w:rsidRPr="00370C7D" w:rsidRDefault="007E1DF0" w:rsidP="007E1DF0">
      <w:pPr>
        <w:pStyle w:val="Kop2"/>
        <w:rPr>
          <w:rFonts w:ascii="Times New Roman" w:hAnsi="Times New Roman" w:cs="Times New Roman"/>
          <w:sz w:val="19"/>
          <w:szCs w:val="19"/>
        </w:rPr>
      </w:pPr>
      <w:bookmarkStart w:id="51" w:name="_Toc54273621"/>
      <w:r w:rsidRPr="00370C7D">
        <w:rPr>
          <w:rFonts w:ascii="Times New Roman" w:hAnsi="Times New Roman" w:cs="Times New Roman"/>
          <w:sz w:val="19"/>
          <w:szCs w:val="19"/>
        </w:rPr>
        <w:t>Voorwaarden Stafmobiliteit</w:t>
      </w:r>
      <w:bookmarkEnd w:id="51"/>
    </w:p>
    <w:p w14:paraId="7620BA48" w14:textId="77777777" w:rsidR="00BF0B91" w:rsidRPr="00370C7D" w:rsidRDefault="006D3623" w:rsidP="00D0039B">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 xml:space="preserve">Wat is de definitie van lesgeven, wat valt </w:t>
      </w:r>
      <w:r w:rsidR="00AF4A09" w:rsidRPr="00370C7D">
        <w:rPr>
          <w:rFonts w:ascii="Times New Roman" w:hAnsi="Times New Roman" w:cs="Times New Roman"/>
          <w:b/>
          <w:sz w:val="19"/>
          <w:szCs w:val="19"/>
        </w:rPr>
        <w:t>er onder onderwijsopdrachten</w:t>
      </w:r>
      <w:r w:rsidRPr="00370C7D">
        <w:rPr>
          <w:rFonts w:ascii="Times New Roman" w:hAnsi="Times New Roman" w:cs="Times New Roman"/>
          <w:b/>
          <w:sz w:val="19"/>
          <w:szCs w:val="19"/>
        </w:rPr>
        <w:t>?</w:t>
      </w:r>
    </w:p>
    <w:p w14:paraId="0E873B66" w14:textId="2956CCED" w:rsidR="00677D6F" w:rsidRPr="00370C7D" w:rsidRDefault="00AF4A09" w:rsidP="00192CF7">
      <w:pPr>
        <w:spacing w:line="240" w:lineRule="auto"/>
        <w:rPr>
          <w:rFonts w:ascii="Times New Roman" w:hAnsi="Times New Roman" w:cs="Times New Roman"/>
          <w:sz w:val="19"/>
          <w:szCs w:val="19"/>
        </w:rPr>
      </w:pPr>
      <w:r w:rsidRPr="00370C7D">
        <w:rPr>
          <w:rFonts w:ascii="Times New Roman" w:hAnsi="Times New Roman" w:cs="Times New Roman"/>
          <w:sz w:val="19"/>
          <w:szCs w:val="19"/>
        </w:rPr>
        <w:t xml:space="preserve">Onderwijsopdrachten kunnen op verschillende manieren worden ingevuld, </w:t>
      </w:r>
      <w:r w:rsidR="00C94F83" w:rsidRPr="00370C7D">
        <w:rPr>
          <w:rFonts w:ascii="Times New Roman" w:hAnsi="Times New Roman" w:cs="Times New Roman"/>
          <w:sz w:val="19"/>
          <w:szCs w:val="19"/>
        </w:rPr>
        <w:t xml:space="preserve">zoals </w:t>
      </w:r>
      <w:r w:rsidRPr="00370C7D">
        <w:rPr>
          <w:rFonts w:ascii="Times New Roman" w:hAnsi="Times New Roman" w:cs="Times New Roman"/>
          <w:sz w:val="19"/>
          <w:szCs w:val="19"/>
        </w:rPr>
        <w:t xml:space="preserve">bijvoorbeeld seminars, lezingen of </w:t>
      </w:r>
      <w:r w:rsidR="00C94F83" w:rsidRPr="00370C7D">
        <w:rPr>
          <w:rFonts w:ascii="Times New Roman" w:hAnsi="Times New Roman" w:cs="Times New Roman"/>
          <w:sz w:val="19"/>
          <w:szCs w:val="19"/>
        </w:rPr>
        <w:t>tutorials. In deze context dient de docent fysiek aanwezig te zijn</w:t>
      </w:r>
      <w:r w:rsidR="000C2C38" w:rsidRPr="00370C7D">
        <w:rPr>
          <w:rFonts w:ascii="Times New Roman" w:hAnsi="Times New Roman" w:cs="Times New Roman"/>
          <w:sz w:val="19"/>
          <w:szCs w:val="19"/>
        </w:rPr>
        <w:t xml:space="preserve"> bij de studenten</w:t>
      </w:r>
      <w:r w:rsidR="00C94F83" w:rsidRPr="00370C7D">
        <w:rPr>
          <w:rFonts w:ascii="Times New Roman" w:hAnsi="Times New Roman" w:cs="Times New Roman"/>
          <w:sz w:val="19"/>
          <w:szCs w:val="19"/>
        </w:rPr>
        <w:t xml:space="preserve">. </w:t>
      </w:r>
      <w:r w:rsidR="007A26A6" w:rsidRPr="00370C7D">
        <w:rPr>
          <w:rFonts w:ascii="Times New Roman" w:hAnsi="Times New Roman" w:cs="Times New Roman"/>
          <w:sz w:val="19"/>
          <w:szCs w:val="19"/>
        </w:rPr>
        <w:br/>
      </w:r>
      <w:r w:rsidR="002C472A">
        <w:rPr>
          <w:rFonts w:ascii="Times New Roman" w:hAnsi="Times New Roman" w:cs="Times New Roman"/>
          <w:sz w:val="19"/>
          <w:szCs w:val="19"/>
        </w:rPr>
        <w:t>O</w:t>
      </w:r>
      <w:r w:rsidR="00151C07" w:rsidRPr="00370C7D">
        <w:rPr>
          <w:rFonts w:ascii="Times New Roman" w:hAnsi="Times New Roman" w:cs="Times New Roman"/>
          <w:sz w:val="19"/>
          <w:szCs w:val="19"/>
        </w:rPr>
        <w:t>nline</w:t>
      </w:r>
      <w:r w:rsidR="000C2C38" w:rsidRPr="00370C7D">
        <w:rPr>
          <w:rFonts w:ascii="Times New Roman" w:hAnsi="Times New Roman" w:cs="Times New Roman"/>
          <w:sz w:val="19"/>
          <w:szCs w:val="19"/>
        </w:rPr>
        <w:t xml:space="preserve">onderwijs </w:t>
      </w:r>
      <w:r w:rsidR="0012557B" w:rsidRPr="00370C7D">
        <w:rPr>
          <w:rFonts w:ascii="Times New Roman" w:hAnsi="Times New Roman" w:cs="Times New Roman"/>
          <w:sz w:val="19"/>
          <w:szCs w:val="19"/>
        </w:rPr>
        <w:t xml:space="preserve">als ook het </w:t>
      </w:r>
      <w:r w:rsidR="007A26A6" w:rsidRPr="00370C7D">
        <w:rPr>
          <w:rFonts w:ascii="Times New Roman" w:hAnsi="Times New Roman" w:cs="Times New Roman"/>
          <w:sz w:val="19"/>
          <w:szCs w:val="19"/>
        </w:rPr>
        <w:t>voorbereiden van de lessen</w:t>
      </w:r>
      <w:r w:rsidR="0012557B" w:rsidRPr="00370C7D">
        <w:rPr>
          <w:rFonts w:ascii="Times New Roman" w:hAnsi="Times New Roman" w:cs="Times New Roman"/>
          <w:sz w:val="19"/>
          <w:szCs w:val="19"/>
        </w:rPr>
        <w:t xml:space="preserve"> tellen </w:t>
      </w:r>
      <w:r w:rsidR="007A26A6" w:rsidRPr="00370C7D">
        <w:rPr>
          <w:rFonts w:ascii="Times New Roman" w:hAnsi="Times New Roman" w:cs="Times New Roman"/>
          <w:sz w:val="19"/>
          <w:szCs w:val="19"/>
        </w:rPr>
        <w:t xml:space="preserve">niet mee voor het </w:t>
      </w:r>
      <w:r w:rsidR="00BD6D8A" w:rsidRPr="00370C7D">
        <w:rPr>
          <w:rFonts w:ascii="Times New Roman" w:hAnsi="Times New Roman" w:cs="Times New Roman"/>
          <w:sz w:val="19"/>
          <w:szCs w:val="19"/>
        </w:rPr>
        <w:t>minimumaantal</w:t>
      </w:r>
      <w:r w:rsidR="007A26A6" w:rsidRPr="00370C7D">
        <w:rPr>
          <w:rFonts w:ascii="Times New Roman" w:hAnsi="Times New Roman" w:cs="Times New Roman"/>
          <w:sz w:val="19"/>
          <w:szCs w:val="19"/>
        </w:rPr>
        <w:t xml:space="preserve"> lesuren van 8 uur</w:t>
      </w:r>
      <w:r w:rsidR="0012557B" w:rsidRPr="00370C7D">
        <w:rPr>
          <w:rFonts w:ascii="Times New Roman" w:hAnsi="Times New Roman" w:cs="Times New Roman"/>
          <w:sz w:val="19"/>
          <w:szCs w:val="19"/>
        </w:rPr>
        <w:t>. Instellingen hebben de flexibiliteit om zelf te beoordelen welke vorm van onderwijs door Erasmus+ wordt gefinancierd</w:t>
      </w:r>
      <w:r w:rsidR="00192CF7" w:rsidRPr="00370C7D">
        <w:rPr>
          <w:rFonts w:ascii="Times New Roman" w:hAnsi="Times New Roman" w:cs="Times New Roman"/>
          <w:sz w:val="19"/>
          <w:szCs w:val="19"/>
        </w:rPr>
        <w:t>.</w:t>
      </w:r>
    </w:p>
    <w:p w14:paraId="276EE1D0" w14:textId="62FDA216" w:rsidR="00C921B0" w:rsidRPr="00370C7D" w:rsidRDefault="00C921B0" w:rsidP="00D0039B">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 xml:space="preserve">Als een docent maandagochtend vertrekt en de volgende avond laat </w:t>
      </w:r>
      <w:r w:rsidR="00506F55" w:rsidRPr="00370C7D">
        <w:rPr>
          <w:rFonts w:ascii="Times New Roman" w:hAnsi="Times New Roman" w:cs="Times New Roman"/>
          <w:b/>
          <w:sz w:val="19"/>
          <w:szCs w:val="19"/>
        </w:rPr>
        <w:t>terugkomt</w:t>
      </w:r>
      <w:r w:rsidR="00CF1903" w:rsidRPr="00370C7D">
        <w:rPr>
          <w:rFonts w:ascii="Times New Roman" w:hAnsi="Times New Roman" w:cs="Times New Roman"/>
          <w:b/>
          <w:sz w:val="19"/>
          <w:szCs w:val="19"/>
        </w:rPr>
        <w:t xml:space="preserve"> en</w:t>
      </w:r>
      <w:r w:rsidRPr="00370C7D">
        <w:rPr>
          <w:rFonts w:ascii="Times New Roman" w:hAnsi="Times New Roman" w:cs="Times New Roman"/>
          <w:b/>
          <w:sz w:val="19"/>
          <w:szCs w:val="19"/>
        </w:rPr>
        <w:t xml:space="preserve"> gedurende zijn verblijf 8 uur </w:t>
      </w:r>
      <w:r w:rsidR="00506F55" w:rsidRPr="00370C7D">
        <w:rPr>
          <w:rFonts w:ascii="Times New Roman" w:hAnsi="Times New Roman" w:cs="Times New Roman"/>
          <w:b/>
          <w:sz w:val="19"/>
          <w:szCs w:val="19"/>
        </w:rPr>
        <w:t>lesgeeft</w:t>
      </w:r>
      <w:r w:rsidRPr="00370C7D">
        <w:rPr>
          <w:rFonts w:ascii="Times New Roman" w:hAnsi="Times New Roman" w:cs="Times New Roman"/>
          <w:b/>
          <w:sz w:val="19"/>
          <w:szCs w:val="19"/>
        </w:rPr>
        <w:t>, voldoet hij dan aan de minimumduur van 2 dagen?</w:t>
      </w:r>
    </w:p>
    <w:p w14:paraId="0E4D39AE" w14:textId="6C1F3DB2" w:rsidR="00643AE6" w:rsidRPr="00370C7D" w:rsidRDefault="0082265A" w:rsidP="00D0039B">
      <w:pPr>
        <w:spacing w:line="240" w:lineRule="auto"/>
        <w:rPr>
          <w:rFonts w:ascii="Times New Roman" w:hAnsi="Times New Roman" w:cs="Times New Roman"/>
          <w:sz w:val="19"/>
          <w:szCs w:val="19"/>
        </w:rPr>
      </w:pPr>
      <w:r w:rsidRPr="00370C7D">
        <w:rPr>
          <w:rFonts w:ascii="Times New Roman" w:hAnsi="Times New Roman" w:cs="Times New Roman"/>
          <w:sz w:val="19"/>
          <w:szCs w:val="19"/>
        </w:rPr>
        <w:t>Nee, d</w:t>
      </w:r>
      <w:r w:rsidR="00C921B0" w:rsidRPr="00370C7D">
        <w:rPr>
          <w:rFonts w:ascii="Times New Roman" w:hAnsi="Times New Roman" w:cs="Times New Roman"/>
          <w:sz w:val="19"/>
          <w:szCs w:val="19"/>
        </w:rPr>
        <w:t>e minimumduur voor stafmobiliteit is 2 hele dagen</w:t>
      </w:r>
      <w:r w:rsidRPr="00370C7D">
        <w:rPr>
          <w:rFonts w:ascii="Times New Roman" w:hAnsi="Times New Roman" w:cs="Times New Roman"/>
          <w:sz w:val="19"/>
          <w:szCs w:val="19"/>
        </w:rPr>
        <w:t>,</w:t>
      </w:r>
      <w:r w:rsidR="00C921B0" w:rsidRPr="00370C7D">
        <w:rPr>
          <w:rFonts w:ascii="Times New Roman" w:hAnsi="Times New Roman" w:cs="Times New Roman"/>
          <w:sz w:val="19"/>
          <w:szCs w:val="19"/>
        </w:rPr>
        <w:t xml:space="preserve"> exclusief reistijd</w:t>
      </w:r>
      <w:r w:rsidRPr="00370C7D">
        <w:rPr>
          <w:rFonts w:ascii="Times New Roman" w:hAnsi="Times New Roman" w:cs="Times New Roman"/>
          <w:sz w:val="19"/>
          <w:szCs w:val="19"/>
        </w:rPr>
        <w:t>.</w:t>
      </w:r>
    </w:p>
    <w:p w14:paraId="2FFBC985" w14:textId="6738DF05" w:rsidR="00D0039B" w:rsidRPr="00370C7D" w:rsidRDefault="00D0039B" w:rsidP="00D0039B">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 xml:space="preserve">Als een docent 1 week en 2 dagen bij de gastinstelling is, wat is dan het </w:t>
      </w:r>
      <w:r w:rsidR="00BD6D8A" w:rsidRPr="00370C7D">
        <w:rPr>
          <w:rFonts w:ascii="Times New Roman" w:hAnsi="Times New Roman" w:cs="Times New Roman"/>
          <w:b/>
          <w:sz w:val="19"/>
          <w:szCs w:val="19"/>
        </w:rPr>
        <w:t>minimumaantal</w:t>
      </w:r>
      <w:r w:rsidRPr="00370C7D">
        <w:rPr>
          <w:rFonts w:ascii="Times New Roman" w:hAnsi="Times New Roman" w:cs="Times New Roman"/>
          <w:b/>
          <w:sz w:val="19"/>
          <w:szCs w:val="19"/>
        </w:rPr>
        <w:t xml:space="preserve"> lesuren?</w:t>
      </w:r>
    </w:p>
    <w:p w14:paraId="696EBBFF" w14:textId="1551BA78" w:rsidR="00D0039B" w:rsidRPr="00370C7D" w:rsidRDefault="00D0039B" w:rsidP="000700AB">
      <w:pPr>
        <w:spacing w:line="240" w:lineRule="auto"/>
        <w:rPr>
          <w:rFonts w:ascii="Times New Roman" w:hAnsi="Times New Roman" w:cs="Times New Roman"/>
          <w:sz w:val="19"/>
          <w:szCs w:val="19"/>
        </w:rPr>
      </w:pPr>
      <w:r w:rsidRPr="00370C7D">
        <w:rPr>
          <w:rFonts w:ascii="Times New Roman" w:hAnsi="Times New Roman" w:cs="Times New Roman"/>
          <w:sz w:val="19"/>
          <w:szCs w:val="19"/>
        </w:rPr>
        <w:t xml:space="preserve">Het </w:t>
      </w:r>
      <w:r w:rsidR="00BD6D8A" w:rsidRPr="00370C7D">
        <w:rPr>
          <w:rFonts w:ascii="Times New Roman" w:hAnsi="Times New Roman" w:cs="Times New Roman"/>
          <w:sz w:val="19"/>
          <w:szCs w:val="19"/>
        </w:rPr>
        <w:t>minimumaantal</w:t>
      </w:r>
      <w:r w:rsidRPr="00370C7D">
        <w:rPr>
          <w:rFonts w:ascii="Times New Roman" w:hAnsi="Times New Roman" w:cs="Times New Roman"/>
          <w:sz w:val="19"/>
          <w:szCs w:val="19"/>
        </w:rPr>
        <w:t xml:space="preserve"> lesuren voor een onvolledige week (als de periode langer dan een week is) zou proportioneel aan de duur moeten zijn. Voor een week is het </w:t>
      </w:r>
      <w:r w:rsidR="00BD6D8A" w:rsidRPr="00370C7D">
        <w:rPr>
          <w:rFonts w:ascii="Times New Roman" w:hAnsi="Times New Roman" w:cs="Times New Roman"/>
          <w:sz w:val="19"/>
          <w:szCs w:val="19"/>
        </w:rPr>
        <w:t>minimumaantal</w:t>
      </w:r>
      <w:r w:rsidRPr="00370C7D">
        <w:rPr>
          <w:rFonts w:ascii="Times New Roman" w:hAnsi="Times New Roman" w:cs="Times New Roman"/>
          <w:sz w:val="19"/>
          <w:szCs w:val="19"/>
        </w:rPr>
        <w:t xml:space="preserve"> lesuren 8 uur, voor een week + 2 dagen zou dat uitkomen op 8 uur plus 3 uur is totaal 11 uur.</w:t>
      </w:r>
    </w:p>
    <w:p w14:paraId="582F06D1" w14:textId="77777777" w:rsidR="000700AB" w:rsidRPr="00370C7D" w:rsidRDefault="000700AB" w:rsidP="000700AB">
      <w:pPr>
        <w:spacing w:line="240" w:lineRule="auto"/>
        <w:rPr>
          <w:rFonts w:ascii="Times New Roman" w:eastAsia="Calibri" w:hAnsi="Times New Roman" w:cs="Times New Roman"/>
          <w:b/>
          <w:iCs/>
          <w:sz w:val="19"/>
          <w:szCs w:val="19"/>
          <w:lang w:eastAsia="en-US"/>
        </w:rPr>
      </w:pPr>
      <w:r w:rsidRPr="00370C7D">
        <w:rPr>
          <w:rFonts w:ascii="Times New Roman" w:eastAsia="Calibri" w:hAnsi="Times New Roman" w:cs="Times New Roman"/>
          <w:b/>
          <w:iCs/>
          <w:sz w:val="19"/>
          <w:szCs w:val="19"/>
          <w:lang w:eastAsia="en-US"/>
        </w:rPr>
        <w:t>Mag een docent/staflid meerdere keren met een Erasmustoelage weg?</w:t>
      </w:r>
    </w:p>
    <w:p w14:paraId="1F257052" w14:textId="2069E7B5" w:rsidR="00F46536" w:rsidRPr="00370C7D" w:rsidRDefault="000700AB" w:rsidP="004F64F8">
      <w:pPr>
        <w:spacing w:line="240" w:lineRule="auto"/>
        <w:rPr>
          <w:rFonts w:ascii="Times New Roman" w:eastAsia="Calibri" w:hAnsi="Times New Roman" w:cs="Times New Roman"/>
          <w:sz w:val="19"/>
          <w:szCs w:val="19"/>
          <w:lang w:eastAsia="en-US"/>
        </w:rPr>
      </w:pPr>
      <w:r w:rsidRPr="00370C7D">
        <w:rPr>
          <w:rFonts w:ascii="Times New Roman" w:eastAsia="Calibri" w:hAnsi="Times New Roman" w:cs="Times New Roman"/>
          <w:sz w:val="19"/>
          <w:szCs w:val="19"/>
          <w:lang w:eastAsia="en-US"/>
        </w:rPr>
        <w:t xml:space="preserve">Ja, dat mag, hier zijn geen beperkingen aan. Prioriteit </w:t>
      </w:r>
      <w:r w:rsidR="00D95C60" w:rsidRPr="00370C7D">
        <w:rPr>
          <w:rFonts w:ascii="Times New Roman" w:eastAsia="Calibri" w:hAnsi="Times New Roman" w:cs="Times New Roman"/>
          <w:sz w:val="19"/>
          <w:szCs w:val="19"/>
          <w:lang w:eastAsia="en-US"/>
        </w:rPr>
        <w:t>kan</w:t>
      </w:r>
      <w:r w:rsidRPr="00370C7D">
        <w:rPr>
          <w:rFonts w:ascii="Times New Roman" w:eastAsia="Calibri" w:hAnsi="Times New Roman" w:cs="Times New Roman"/>
          <w:sz w:val="19"/>
          <w:szCs w:val="19"/>
          <w:lang w:eastAsia="en-US"/>
        </w:rPr>
        <w:t xml:space="preserve"> worden gegeven aan docenten/stafleden die voor de eerste keer naar het buitenland gaan.</w:t>
      </w:r>
    </w:p>
    <w:p w14:paraId="64B9AF3C" w14:textId="77777777" w:rsidR="00682455" w:rsidRPr="00370C7D" w:rsidRDefault="00682455" w:rsidP="00682455">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 xml:space="preserve">In de Guide staat dat een buitenlandperiode van een docent kan bestaan uit een combinatie van lesgeven en training volgen. Hoe moet deze mobiliteitsperiode worden aangevraagd en gerapporteerd? </w:t>
      </w:r>
    </w:p>
    <w:p w14:paraId="19EACF2B" w14:textId="60F07011" w:rsidR="00DF76AC" w:rsidRPr="00370C7D" w:rsidRDefault="00682455" w:rsidP="004F64F8">
      <w:pPr>
        <w:spacing w:line="240" w:lineRule="auto"/>
        <w:rPr>
          <w:rFonts w:ascii="Times New Roman" w:hAnsi="Times New Roman" w:cs="Times New Roman"/>
          <w:sz w:val="19"/>
          <w:szCs w:val="19"/>
        </w:rPr>
      </w:pPr>
      <w:r w:rsidRPr="00370C7D">
        <w:rPr>
          <w:rFonts w:ascii="Times New Roman" w:hAnsi="Times New Roman" w:cs="Times New Roman"/>
          <w:sz w:val="19"/>
          <w:szCs w:val="19"/>
        </w:rPr>
        <w:t xml:space="preserve">Als een docent een periode van lesgeven wil combineren met een training dan voldoet één aanvraag. Informatie over de training die hij wil volgen kan makkelijk in de mobility agreement </w:t>
      </w:r>
      <w:r w:rsidR="002E64C1" w:rsidRPr="00370C7D">
        <w:rPr>
          <w:rFonts w:ascii="Times New Roman" w:hAnsi="Times New Roman" w:cs="Times New Roman"/>
          <w:sz w:val="19"/>
          <w:szCs w:val="19"/>
        </w:rPr>
        <w:t xml:space="preserve">for teaching </w:t>
      </w:r>
      <w:r w:rsidRPr="00370C7D">
        <w:rPr>
          <w:rFonts w:ascii="Times New Roman" w:hAnsi="Times New Roman" w:cs="Times New Roman"/>
          <w:sz w:val="19"/>
          <w:szCs w:val="19"/>
        </w:rPr>
        <w:t xml:space="preserve">worden opgenomen. In </w:t>
      </w:r>
      <w:r w:rsidR="003F71AC">
        <w:rPr>
          <w:rFonts w:ascii="Times New Roman" w:hAnsi="Times New Roman" w:cs="Times New Roman"/>
          <w:sz w:val="19"/>
          <w:szCs w:val="19"/>
        </w:rPr>
        <w:t>MT+</w:t>
      </w:r>
      <w:r w:rsidRPr="00370C7D">
        <w:rPr>
          <w:rFonts w:ascii="Times New Roman" w:hAnsi="Times New Roman" w:cs="Times New Roman"/>
          <w:sz w:val="19"/>
          <w:szCs w:val="19"/>
        </w:rPr>
        <w:t xml:space="preserve"> wordt dit geregistreerd als één mobiliteitsperiode en het hokje “Combined Teaching and </w:t>
      </w:r>
      <w:r w:rsidR="00506F55" w:rsidRPr="00370C7D">
        <w:rPr>
          <w:rFonts w:ascii="Times New Roman" w:hAnsi="Times New Roman" w:cs="Times New Roman"/>
          <w:sz w:val="19"/>
          <w:szCs w:val="19"/>
        </w:rPr>
        <w:t>Training</w:t>
      </w:r>
      <w:r w:rsidR="0089252F">
        <w:rPr>
          <w:rFonts w:ascii="Times New Roman" w:hAnsi="Times New Roman" w:cs="Times New Roman"/>
          <w:sz w:val="19"/>
          <w:szCs w:val="19"/>
        </w:rPr>
        <w:t>”</w:t>
      </w:r>
      <w:r w:rsidR="00506F55">
        <w:rPr>
          <w:rFonts w:ascii="Times New Roman" w:hAnsi="Times New Roman" w:cs="Times New Roman"/>
          <w:sz w:val="19"/>
          <w:szCs w:val="19"/>
        </w:rPr>
        <w:t xml:space="preserve"> </w:t>
      </w:r>
      <w:r w:rsidR="00506F55" w:rsidRPr="00370C7D">
        <w:rPr>
          <w:rFonts w:ascii="Times New Roman" w:hAnsi="Times New Roman" w:cs="Times New Roman"/>
          <w:sz w:val="19"/>
          <w:szCs w:val="19"/>
        </w:rPr>
        <w:t>kan</w:t>
      </w:r>
      <w:r w:rsidRPr="00370C7D">
        <w:rPr>
          <w:rFonts w:ascii="Times New Roman" w:hAnsi="Times New Roman" w:cs="Times New Roman"/>
          <w:sz w:val="19"/>
          <w:szCs w:val="19"/>
        </w:rPr>
        <w:t xml:space="preserve"> worden aangevinkt. </w:t>
      </w:r>
      <w:r w:rsidR="00106B19" w:rsidRPr="00370C7D">
        <w:rPr>
          <w:rFonts w:ascii="Times New Roman" w:hAnsi="Times New Roman" w:cs="Times New Roman"/>
          <w:sz w:val="19"/>
          <w:szCs w:val="19"/>
        </w:rPr>
        <w:t xml:space="preserve">In dat geval zijn het </w:t>
      </w:r>
      <w:r w:rsidR="00BD6D8A" w:rsidRPr="00370C7D">
        <w:rPr>
          <w:rFonts w:ascii="Times New Roman" w:hAnsi="Times New Roman" w:cs="Times New Roman"/>
          <w:sz w:val="19"/>
          <w:szCs w:val="19"/>
        </w:rPr>
        <w:t>minimumaantal</w:t>
      </w:r>
      <w:r w:rsidR="00106B19" w:rsidRPr="00370C7D">
        <w:rPr>
          <w:rFonts w:ascii="Times New Roman" w:hAnsi="Times New Roman" w:cs="Times New Roman"/>
          <w:sz w:val="19"/>
          <w:szCs w:val="19"/>
        </w:rPr>
        <w:t xml:space="preserve"> lesuren per week teruggebracht naar 4 uur per week (per verblijf als dit korter dan een week is).</w:t>
      </w:r>
    </w:p>
    <w:p w14:paraId="7A52BEF2" w14:textId="77777777" w:rsidR="00252950" w:rsidRPr="00370C7D" w:rsidRDefault="00252950" w:rsidP="004F64F8">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Ik heb een vraag met betrekking tot de voorwaarden van Erasmus+ Staff Mobility for Training. Wij hebben een aanvraag binnengekregen van medewerkers maar het probleem is dat een deel van de mobiliteit plaatsvindt bij een congres d</w:t>
      </w:r>
      <w:r w:rsidR="003A1883" w:rsidRPr="00370C7D">
        <w:rPr>
          <w:rFonts w:ascii="Times New Roman" w:hAnsi="Times New Roman" w:cs="Times New Roman"/>
          <w:b/>
          <w:sz w:val="19"/>
          <w:szCs w:val="19"/>
        </w:rPr>
        <w:t>at</w:t>
      </w:r>
      <w:r w:rsidRPr="00370C7D">
        <w:rPr>
          <w:rFonts w:ascii="Times New Roman" w:hAnsi="Times New Roman" w:cs="Times New Roman"/>
          <w:b/>
          <w:sz w:val="19"/>
          <w:szCs w:val="19"/>
        </w:rPr>
        <w:t xml:space="preserve"> zij mede organiseren.</w:t>
      </w:r>
      <w:r w:rsidR="0011124E" w:rsidRPr="00370C7D">
        <w:rPr>
          <w:rFonts w:ascii="Times New Roman" w:hAnsi="Times New Roman" w:cs="Times New Roman"/>
          <w:b/>
          <w:sz w:val="19"/>
          <w:szCs w:val="19"/>
        </w:rPr>
        <w:t xml:space="preserve"> </w:t>
      </w:r>
      <w:r w:rsidRPr="00370C7D">
        <w:rPr>
          <w:rFonts w:ascii="Times New Roman" w:hAnsi="Times New Roman" w:cs="Times New Roman"/>
          <w:b/>
          <w:sz w:val="19"/>
          <w:szCs w:val="19"/>
        </w:rPr>
        <w:t>Kunnen ze in aanmerking komen voor staftoelage?</w:t>
      </w:r>
    </w:p>
    <w:p w14:paraId="3963411F" w14:textId="4E1BAE14" w:rsidR="005B5F25" w:rsidRDefault="00252950" w:rsidP="00C426BF">
      <w:pPr>
        <w:spacing w:line="240" w:lineRule="auto"/>
        <w:rPr>
          <w:rFonts w:ascii="Times New Roman" w:hAnsi="Times New Roman" w:cs="Times New Roman"/>
          <w:sz w:val="19"/>
          <w:szCs w:val="19"/>
        </w:rPr>
      </w:pPr>
      <w:r w:rsidRPr="00370C7D">
        <w:rPr>
          <w:rFonts w:ascii="Times New Roman" w:hAnsi="Times New Roman" w:cs="Times New Roman"/>
          <w:sz w:val="19"/>
          <w:szCs w:val="19"/>
        </w:rPr>
        <w:t>De training heeft als doel de vaardigheden en competenties van stafleden te verbeteren en zo de professionele ontwikkeling te bevorderen. De training kan bestaan uit (taal</w:t>
      </w:r>
      <w:r w:rsidR="00B034A8" w:rsidRPr="00370C7D">
        <w:rPr>
          <w:rFonts w:ascii="Times New Roman" w:hAnsi="Times New Roman" w:cs="Times New Roman"/>
          <w:sz w:val="19"/>
          <w:szCs w:val="19"/>
        </w:rPr>
        <w:t>-</w:t>
      </w:r>
      <w:r w:rsidRPr="00370C7D">
        <w:rPr>
          <w:rFonts w:ascii="Times New Roman" w:hAnsi="Times New Roman" w:cs="Times New Roman"/>
          <w:sz w:val="19"/>
          <w:szCs w:val="19"/>
        </w:rPr>
        <w:t>) training, job shadowing, observatieperiodes of opleiding bij een partnerinstelling of een andere relevante organisatie in een ander programmaland.</w:t>
      </w:r>
      <w:r w:rsidR="003A1883" w:rsidRPr="00370C7D">
        <w:rPr>
          <w:rFonts w:ascii="Times New Roman" w:hAnsi="Times New Roman" w:cs="Times New Roman"/>
          <w:sz w:val="19"/>
          <w:szCs w:val="19"/>
        </w:rPr>
        <w:t xml:space="preserve"> In de Programme Guide staat expliciet dat conferentie</w:t>
      </w:r>
      <w:r w:rsidR="00571BA3" w:rsidRPr="00370C7D">
        <w:rPr>
          <w:rFonts w:ascii="Times New Roman" w:hAnsi="Times New Roman" w:cs="Times New Roman"/>
          <w:sz w:val="19"/>
          <w:szCs w:val="19"/>
        </w:rPr>
        <w:t>s uitgesloten zijn</w:t>
      </w:r>
      <w:r w:rsidR="005B5F25" w:rsidRPr="00370C7D">
        <w:rPr>
          <w:rFonts w:ascii="Times New Roman" w:hAnsi="Times New Roman" w:cs="Times New Roman"/>
          <w:sz w:val="19"/>
          <w:szCs w:val="19"/>
        </w:rPr>
        <w:t>.</w:t>
      </w:r>
      <w:r w:rsidR="00571BA3" w:rsidRPr="00370C7D">
        <w:rPr>
          <w:rFonts w:ascii="Times New Roman" w:hAnsi="Times New Roman" w:cs="Times New Roman"/>
          <w:sz w:val="19"/>
          <w:szCs w:val="19"/>
        </w:rPr>
        <w:t xml:space="preserve"> </w:t>
      </w:r>
      <w:r w:rsidR="005B5F25" w:rsidRPr="00370C7D">
        <w:rPr>
          <w:rFonts w:ascii="Times New Roman" w:hAnsi="Times New Roman" w:cs="Times New Roman"/>
          <w:sz w:val="19"/>
          <w:szCs w:val="19"/>
        </w:rPr>
        <w:t>In dit geval kunnen ze niet in aanmerking komen voor een Erasmus+ toelage.</w:t>
      </w:r>
    </w:p>
    <w:p w14:paraId="16F2019F" w14:textId="77777777" w:rsidR="00027410" w:rsidRPr="00370C7D" w:rsidRDefault="00027410" w:rsidP="00C426BF">
      <w:pPr>
        <w:spacing w:line="240" w:lineRule="auto"/>
        <w:rPr>
          <w:rFonts w:ascii="Times New Roman" w:hAnsi="Times New Roman" w:cs="Times New Roman"/>
          <w:sz w:val="19"/>
          <w:szCs w:val="19"/>
        </w:rPr>
      </w:pPr>
    </w:p>
    <w:p w14:paraId="2D4F699D" w14:textId="77777777" w:rsidR="00150DD5" w:rsidRPr="00370C7D" w:rsidRDefault="00150DD5" w:rsidP="00C426BF">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lastRenderedPageBreak/>
        <w:t>Voor staftraining zijn conferenties uitgesloten. Hoe zit het met het bijwonen van een congres (net even anders volgens de Van Dale) of deelname aan een colloquium?</w:t>
      </w:r>
    </w:p>
    <w:p w14:paraId="5A936D85" w14:textId="38BB40D4" w:rsidR="00150DD5" w:rsidRPr="00370C7D" w:rsidRDefault="00150DD5" w:rsidP="00C426BF">
      <w:pPr>
        <w:spacing w:line="240" w:lineRule="auto"/>
        <w:rPr>
          <w:rFonts w:ascii="Times New Roman" w:hAnsi="Times New Roman" w:cs="Times New Roman"/>
          <w:b/>
          <w:sz w:val="19"/>
          <w:szCs w:val="19"/>
        </w:rPr>
      </w:pPr>
      <w:r w:rsidRPr="00370C7D">
        <w:rPr>
          <w:rFonts w:ascii="Times New Roman" w:hAnsi="Times New Roman" w:cs="Times New Roman"/>
          <w:sz w:val="19"/>
          <w:szCs w:val="19"/>
        </w:rPr>
        <w:t xml:space="preserve">Binnen Erasmus+ Staftraining zijn </w:t>
      </w:r>
      <w:r w:rsidR="00F53F73" w:rsidRPr="00370C7D">
        <w:rPr>
          <w:rFonts w:ascii="Times New Roman" w:hAnsi="Times New Roman" w:cs="Times New Roman"/>
          <w:sz w:val="19"/>
          <w:szCs w:val="19"/>
        </w:rPr>
        <w:t>c</w:t>
      </w:r>
      <w:r w:rsidRPr="00370C7D">
        <w:rPr>
          <w:rFonts w:ascii="Times New Roman" w:hAnsi="Times New Roman" w:cs="Times New Roman"/>
          <w:sz w:val="19"/>
          <w:szCs w:val="19"/>
        </w:rPr>
        <w:t xml:space="preserve">onferenties (congressen, symposia) uitgesloten. Bij colloquium staat als synoniem: symposium, wetenschappelijk congres dus ook dit is niet toegestaan. </w:t>
      </w:r>
    </w:p>
    <w:p w14:paraId="64DD7E13" w14:textId="693E5DBE" w:rsidR="00D95C60" w:rsidRPr="00370C7D" w:rsidRDefault="00D95C60" w:rsidP="00D95C60">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 xml:space="preserve">Voorheen heb ik begrepen dat een staflid </w:t>
      </w:r>
      <w:r w:rsidR="00BD6D8A" w:rsidRPr="00370C7D">
        <w:rPr>
          <w:rFonts w:ascii="Times New Roman" w:hAnsi="Times New Roman" w:cs="Times New Roman"/>
          <w:b/>
          <w:sz w:val="19"/>
          <w:szCs w:val="19"/>
        </w:rPr>
        <w:t>dat</w:t>
      </w:r>
      <w:r w:rsidRPr="00370C7D">
        <w:rPr>
          <w:rFonts w:ascii="Times New Roman" w:hAnsi="Times New Roman" w:cs="Times New Roman"/>
          <w:b/>
          <w:sz w:val="19"/>
          <w:szCs w:val="19"/>
        </w:rPr>
        <w:t xml:space="preserve"> voor de eerste keer gebruikt maakt van de Erasmus </w:t>
      </w:r>
      <w:r w:rsidR="001B45F9" w:rsidRPr="00370C7D">
        <w:rPr>
          <w:rFonts w:ascii="Times New Roman" w:hAnsi="Times New Roman" w:cs="Times New Roman"/>
          <w:b/>
          <w:sz w:val="19"/>
          <w:szCs w:val="19"/>
        </w:rPr>
        <w:t>m</w:t>
      </w:r>
      <w:r w:rsidRPr="00370C7D">
        <w:rPr>
          <w:rFonts w:ascii="Times New Roman" w:hAnsi="Times New Roman" w:cs="Times New Roman"/>
          <w:b/>
          <w:sz w:val="19"/>
          <w:szCs w:val="19"/>
        </w:rPr>
        <w:t xml:space="preserve">obiliteitssubsidie voorrang zou moeten krijgen. Ik kan dit zo niet terugvinden in het </w:t>
      </w:r>
      <w:r w:rsidR="00F4392C">
        <w:rPr>
          <w:rFonts w:ascii="Times New Roman" w:hAnsi="Times New Roman" w:cs="Times New Roman"/>
          <w:b/>
          <w:sz w:val="19"/>
          <w:szCs w:val="19"/>
        </w:rPr>
        <w:t>KA103 Handboek</w:t>
      </w:r>
      <w:r w:rsidRPr="00370C7D">
        <w:rPr>
          <w:rFonts w:ascii="Times New Roman" w:hAnsi="Times New Roman" w:cs="Times New Roman"/>
          <w:b/>
          <w:sz w:val="19"/>
          <w:szCs w:val="19"/>
        </w:rPr>
        <w:t xml:space="preserve"> en vroeg me dus af of dit nog steeds belangrijk wordt gevonden of dat het juist niet meer zo van belang is. Ik kan me voorstellen dat dit met het oog op kwaliteit niet altijd de voorkeur heeft, maar juist gekeken moet worden naar andere criteria?</w:t>
      </w:r>
    </w:p>
    <w:p w14:paraId="203A9B49" w14:textId="1F24E498" w:rsidR="00D95C60" w:rsidRPr="00370C7D" w:rsidRDefault="00D95C60" w:rsidP="00C426BF">
      <w:pPr>
        <w:spacing w:line="240" w:lineRule="auto"/>
        <w:rPr>
          <w:rFonts w:ascii="Times New Roman" w:hAnsi="Times New Roman" w:cs="Times New Roman"/>
          <w:sz w:val="19"/>
          <w:szCs w:val="19"/>
        </w:rPr>
      </w:pPr>
      <w:r w:rsidRPr="00370C7D">
        <w:rPr>
          <w:rFonts w:ascii="Times New Roman" w:hAnsi="Times New Roman" w:cs="Times New Roman"/>
          <w:sz w:val="19"/>
          <w:szCs w:val="19"/>
        </w:rPr>
        <w:t xml:space="preserve">De selectie van stafleden wordt gedaan door de instelling. Als er selectiecriteria gehanteerd worden, zoals prioriteit geven aan stafleden die voor het eerst gebruik maken van de Erasmussubsidie, moeten deze openbaar gemaakt zijn en goed gedocumenteerd zijn. Dit staat in Annex 1 van de Programme Guide. Het </w:t>
      </w:r>
      <w:r w:rsidR="00F4392C">
        <w:rPr>
          <w:rFonts w:ascii="Times New Roman" w:hAnsi="Times New Roman" w:cs="Times New Roman"/>
          <w:sz w:val="19"/>
          <w:szCs w:val="19"/>
        </w:rPr>
        <w:t>KA103 Handboek</w:t>
      </w:r>
      <w:r w:rsidRPr="00370C7D">
        <w:rPr>
          <w:rFonts w:ascii="Times New Roman" w:hAnsi="Times New Roman" w:cs="Times New Roman"/>
          <w:sz w:val="19"/>
          <w:szCs w:val="19"/>
        </w:rPr>
        <w:t xml:space="preserve"> is een uittreksel van de Programme Guide en de Grant Agreement en bevat alleen de belangrijkste richtlijnen.</w:t>
      </w:r>
    </w:p>
    <w:p w14:paraId="03640714" w14:textId="77777777" w:rsidR="005A1CEB" w:rsidRPr="00370C7D" w:rsidRDefault="006514F4" w:rsidP="00C426BF">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 xml:space="preserve">Wat wordt er bedoeld met “Het staflid </w:t>
      </w:r>
      <w:r w:rsidR="003246A3" w:rsidRPr="00370C7D">
        <w:rPr>
          <w:rFonts w:ascii="Times New Roman" w:hAnsi="Times New Roman" w:cs="Times New Roman"/>
          <w:b/>
          <w:sz w:val="19"/>
          <w:szCs w:val="19"/>
        </w:rPr>
        <w:t xml:space="preserve">werkt bij een instelling in een programmaland? Is er een arbeidsovereenkomst tussen de instelling en het staflid nodig? </w:t>
      </w:r>
    </w:p>
    <w:p w14:paraId="2F704FA7" w14:textId="77777777" w:rsidR="001B45F9" w:rsidRPr="00370C7D" w:rsidRDefault="008C41EA" w:rsidP="00C426BF">
      <w:pPr>
        <w:spacing w:line="240" w:lineRule="auto"/>
        <w:rPr>
          <w:rFonts w:ascii="Times New Roman" w:hAnsi="Times New Roman" w:cs="Times New Roman"/>
          <w:sz w:val="19"/>
          <w:szCs w:val="19"/>
        </w:rPr>
      </w:pPr>
      <w:r w:rsidRPr="00370C7D">
        <w:rPr>
          <w:rFonts w:ascii="Times New Roman" w:hAnsi="Times New Roman" w:cs="Times New Roman"/>
          <w:sz w:val="19"/>
          <w:szCs w:val="19"/>
        </w:rPr>
        <w:t xml:space="preserve">De Programma Guide (Annex III Glossary of terms) beschrijft de definitie van staf erg ruim. De contractuele situatie wordt niet gespecificeerd. </w:t>
      </w:r>
      <w:r w:rsidR="001670A2" w:rsidRPr="00370C7D">
        <w:rPr>
          <w:rFonts w:ascii="Times New Roman" w:hAnsi="Times New Roman" w:cs="Times New Roman"/>
          <w:sz w:val="19"/>
          <w:szCs w:val="19"/>
        </w:rPr>
        <w:t>Staf komt in aanmerking zolang ze werken bij een instelling (of ze een arbeidscontract hebben of via een uitzendbureau werken maakt niet uit)</w:t>
      </w:r>
      <w:r w:rsidR="001B45F9" w:rsidRPr="00370C7D">
        <w:rPr>
          <w:rFonts w:ascii="Times New Roman" w:hAnsi="Times New Roman" w:cs="Times New Roman"/>
          <w:sz w:val="19"/>
          <w:szCs w:val="19"/>
        </w:rPr>
        <w:t>.</w:t>
      </w:r>
    </w:p>
    <w:p w14:paraId="02AC74CA" w14:textId="77777777" w:rsidR="00EA01AC" w:rsidRPr="00370C7D" w:rsidRDefault="00EA01AC" w:rsidP="00EA01AC">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 xml:space="preserve">Een docent </w:t>
      </w:r>
      <w:r w:rsidR="003222AC" w:rsidRPr="00370C7D">
        <w:rPr>
          <w:rFonts w:ascii="Times New Roman" w:hAnsi="Times New Roman" w:cs="Times New Roman"/>
          <w:b/>
          <w:sz w:val="19"/>
          <w:szCs w:val="19"/>
        </w:rPr>
        <w:t xml:space="preserve">gaat </w:t>
      </w:r>
      <w:r w:rsidRPr="00370C7D">
        <w:rPr>
          <w:rFonts w:ascii="Times New Roman" w:hAnsi="Times New Roman" w:cs="Times New Roman"/>
          <w:b/>
          <w:sz w:val="19"/>
          <w:szCs w:val="19"/>
        </w:rPr>
        <w:t>5 dagen college geven bij een partnerinstelling. Wij als thuisinstelling ontvangen van het NA hiervoor een vast bedrag dat te maken heeft met afstand, partnerland en duur van de mobiliteit. Als instelling vergoeden we achteraf de daadwerkelijke kosten. Soms is dit meer en soms is dat minder dan het bedrag wat wij ontvangen. Moeten we het bedrag dat we van het NA krijgen overmaken op de rekening van de docent?</w:t>
      </w:r>
    </w:p>
    <w:p w14:paraId="2D0928EC" w14:textId="79F42661" w:rsidR="000402DF" w:rsidRPr="00370C7D" w:rsidRDefault="00EA01AC" w:rsidP="000402DF">
      <w:pPr>
        <w:spacing w:line="240" w:lineRule="auto"/>
        <w:rPr>
          <w:rFonts w:ascii="Times New Roman" w:hAnsi="Times New Roman" w:cs="Times New Roman"/>
          <w:sz w:val="19"/>
          <w:szCs w:val="19"/>
          <w:u w:val="single"/>
        </w:rPr>
      </w:pPr>
      <w:r w:rsidRPr="00370C7D">
        <w:rPr>
          <w:rFonts w:ascii="Times New Roman" w:hAnsi="Times New Roman" w:cs="Times New Roman"/>
          <w:sz w:val="19"/>
          <w:szCs w:val="19"/>
        </w:rPr>
        <w:t>In Erasmus+ zijn de bedragen voor stafmobiliteit (toelage en reiskosten) lump</w:t>
      </w:r>
      <w:r w:rsidR="00FE1112" w:rsidRPr="00370C7D">
        <w:rPr>
          <w:rFonts w:ascii="Times New Roman" w:hAnsi="Times New Roman" w:cs="Times New Roman"/>
          <w:sz w:val="19"/>
          <w:szCs w:val="19"/>
        </w:rPr>
        <w:t xml:space="preserve"> </w:t>
      </w:r>
      <w:r w:rsidRPr="00370C7D">
        <w:rPr>
          <w:rFonts w:ascii="Times New Roman" w:hAnsi="Times New Roman" w:cs="Times New Roman"/>
          <w:sz w:val="19"/>
          <w:szCs w:val="19"/>
        </w:rPr>
        <w:t>sum bedragen.</w:t>
      </w:r>
      <w:r w:rsidR="003222AC" w:rsidRPr="00370C7D">
        <w:rPr>
          <w:rFonts w:ascii="Times New Roman" w:hAnsi="Times New Roman" w:cs="Times New Roman"/>
          <w:sz w:val="19"/>
          <w:szCs w:val="19"/>
        </w:rPr>
        <w:t xml:space="preserve"> </w:t>
      </w:r>
      <w:r w:rsidRPr="00370C7D">
        <w:rPr>
          <w:rFonts w:ascii="Times New Roman" w:hAnsi="Times New Roman" w:cs="Times New Roman"/>
          <w:sz w:val="19"/>
          <w:szCs w:val="19"/>
        </w:rPr>
        <w:t xml:space="preserve">De instelling heeft de keuze om geen reiskosten te berekenen. De bedragen die in </w:t>
      </w:r>
      <w:r w:rsidR="003F71AC">
        <w:rPr>
          <w:rFonts w:ascii="Times New Roman" w:hAnsi="Times New Roman" w:cs="Times New Roman"/>
          <w:sz w:val="19"/>
          <w:szCs w:val="19"/>
        </w:rPr>
        <w:t>MT+</w:t>
      </w:r>
      <w:r w:rsidRPr="00370C7D">
        <w:rPr>
          <w:rFonts w:ascii="Times New Roman" w:hAnsi="Times New Roman" w:cs="Times New Roman"/>
          <w:sz w:val="19"/>
          <w:szCs w:val="19"/>
        </w:rPr>
        <w:t xml:space="preserve"> worden uitgerekend zijn de bedragen die </w:t>
      </w:r>
      <w:r w:rsidR="00837443" w:rsidRPr="00370C7D">
        <w:rPr>
          <w:rFonts w:ascii="Times New Roman" w:hAnsi="Times New Roman" w:cs="Times New Roman"/>
          <w:sz w:val="19"/>
          <w:szCs w:val="19"/>
        </w:rPr>
        <w:t>de instelling</w:t>
      </w:r>
      <w:r w:rsidRPr="00370C7D">
        <w:rPr>
          <w:rFonts w:ascii="Times New Roman" w:hAnsi="Times New Roman" w:cs="Times New Roman"/>
          <w:sz w:val="19"/>
          <w:szCs w:val="19"/>
        </w:rPr>
        <w:t xml:space="preserve"> vergoed krijg</w:t>
      </w:r>
      <w:r w:rsidR="00837443" w:rsidRPr="00370C7D">
        <w:rPr>
          <w:rFonts w:ascii="Times New Roman" w:hAnsi="Times New Roman" w:cs="Times New Roman"/>
          <w:sz w:val="19"/>
          <w:szCs w:val="19"/>
        </w:rPr>
        <w:t>t</w:t>
      </w:r>
      <w:r w:rsidRPr="00370C7D">
        <w:rPr>
          <w:rFonts w:ascii="Times New Roman" w:hAnsi="Times New Roman" w:cs="Times New Roman"/>
          <w:sz w:val="19"/>
          <w:szCs w:val="19"/>
        </w:rPr>
        <w:t xml:space="preserve"> van het NA. Soms kan dit meer en soms minder zijn dan de daadwerkelijke kosten. De betalingen van de toelagen voor stafleden wordt op naam van de betreffende vakgroep of faculteit gedaan onder vermelding van de naam van het staflid, </w:t>
      </w:r>
      <w:r w:rsidRPr="00370C7D">
        <w:rPr>
          <w:rFonts w:ascii="Times New Roman" w:hAnsi="Times New Roman" w:cs="Times New Roman"/>
          <w:sz w:val="19"/>
          <w:szCs w:val="19"/>
          <w:u w:val="single"/>
        </w:rPr>
        <w:t>de betaling wordt niet aan het staflid gedaan.</w:t>
      </w:r>
      <w:r w:rsidR="000402DF" w:rsidRPr="00370C7D">
        <w:rPr>
          <w:rFonts w:ascii="Times New Roman" w:hAnsi="Times New Roman" w:cs="Times New Roman"/>
          <w:sz w:val="19"/>
          <w:szCs w:val="19"/>
          <w:u w:val="single"/>
        </w:rPr>
        <w:t xml:space="preserve"> </w:t>
      </w:r>
    </w:p>
    <w:p w14:paraId="5373C0C6" w14:textId="66DAF440" w:rsidR="000402DF" w:rsidRPr="00370C7D" w:rsidRDefault="000402DF" w:rsidP="000402DF">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 xml:space="preserve">Een docent die op uitwisseling is geweest heeft geen verzoek gekregen om het verslag in te vullen. Dit terwijl in </w:t>
      </w:r>
      <w:r w:rsidR="003F71AC">
        <w:rPr>
          <w:rFonts w:ascii="Times New Roman" w:hAnsi="Times New Roman" w:cs="Times New Roman"/>
          <w:b/>
          <w:sz w:val="19"/>
          <w:szCs w:val="19"/>
        </w:rPr>
        <w:t>MT+</w:t>
      </w:r>
      <w:r w:rsidRPr="00370C7D">
        <w:rPr>
          <w:rFonts w:ascii="Times New Roman" w:hAnsi="Times New Roman" w:cs="Times New Roman"/>
          <w:b/>
          <w:sz w:val="19"/>
          <w:szCs w:val="19"/>
        </w:rPr>
        <w:t xml:space="preserve"> staat dat het wel verstuurd is. Is het mogelijk om een nieuwe opdracht te geven voor het versturen van het verslag?</w:t>
      </w:r>
    </w:p>
    <w:p w14:paraId="1AB75103" w14:textId="3C04F9C7" w:rsidR="00EA01AC" w:rsidRPr="00370C7D" w:rsidRDefault="000402DF" w:rsidP="00C426BF">
      <w:pPr>
        <w:spacing w:line="240" w:lineRule="auto"/>
        <w:rPr>
          <w:rFonts w:ascii="Times New Roman" w:hAnsi="Times New Roman" w:cs="Times New Roman"/>
          <w:sz w:val="19"/>
          <w:szCs w:val="19"/>
        </w:rPr>
      </w:pPr>
      <w:r w:rsidRPr="00370C7D">
        <w:rPr>
          <w:rFonts w:ascii="Times New Roman" w:hAnsi="Times New Roman" w:cs="Times New Roman"/>
          <w:sz w:val="19"/>
          <w:szCs w:val="19"/>
        </w:rPr>
        <w:t xml:space="preserve">In </w:t>
      </w:r>
      <w:r w:rsidR="003F71AC">
        <w:rPr>
          <w:rFonts w:ascii="Times New Roman" w:hAnsi="Times New Roman" w:cs="Times New Roman"/>
          <w:sz w:val="19"/>
          <w:szCs w:val="19"/>
        </w:rPr>
        <w:t>MT+</w:t>
      </w:r>
      <w:r w:rsidRPr="00370C7D">
        <w:rPr>
          <w:rFonts w:ascii="Times New Roman" w:hAnsi="Times New Roman" w:cs="Times New Roman"/>
          <w:sz w:val="19"/>
          <w:szCs w:val="19"/>
        </w:rPr>
        <w:t xml:space="preserve"> is er de mogelijkheid om het verslag nog een keer te sturen. Als je bij de betrokken persoon op </w:t>
      </w:r>
      <w:r w:rsidRPr="00370C7D">
        <w:rPr>
          <w:rFonts w:ascii="Times New Roman" w:hAnsi="Times New Roman" w:cs="Times New Roman"/>
          <w:i/>
          <w:sz w:val="19"/>
          <w:szCs w:val="19"/>
        </w:rPr>
        <w:t>Edit</w:t>
      </w:r>
      <w:r w:rsidRPr="00370C7D">
        <w:rPr>
          <w:rFonts w:ascii="Times New Roman" w:hAnsi="Times New Roman" w:cs="Times New Roman"/>
          <w:sz w:val="19"/>
          <w:szCs w:val="19"/>
        </w:rPr>
        <w:t xml:space="preserve"> klikt zie je een knop </w:t>
      </w:r>
      <w:r w:rsidRPr="00370C7D">
        <w:rPr>
          <w:rFonts w:ascii="Times New Roman" w:hAnsi="Times New Roman" w:cs="Times New Roman"/>
          <w:i/>
          <w:sz w:val="19"/>
          <w:szCs w:val="19"/>
        </w:rPr>
        <w:t>Resend</w:t>
      </w:r>
      <w:r w:rsidRPr="00370C7D">
        <w:rPr>
          <w:rFonts w:ascii="Times New Roman" w:hAnsi="Times New Roman" w:cs="Times New Roman"/>
          <w:sz w:val="19"/>
          <w:szCs w:val="19"/>
        </w:rPr>
        <w:t>.</w:t>
      </w:r>
    </w:p>
    <w:p w14:paraId="05AB94D8" w14:textId="77777777" w:rsidR="000967B1" w:rsidRPr="00370C7D" w:rsidRDefault="001B11CC" w:rsidP="00C426BF">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Wie moet de subsidie aanvragen als een medewerker van</w:t>
      </w:r>
      <w:r w:rsidR="007F748C" w:rsidRPr="00370C7D">
        <w:rPr>
          <w:rFonts w:ascii="Times New Roman" w:hAnsi="Times New Roman" w:cs="Times New Roman"/>
          <w:b/>
          <w:sz w:val="19"/>
          <w:szCs w:val="19"/>
        </w:rPr>
        <w:t xml:space="preserve"> een private organisatie uit een programmaland</w:t>
      </w:r>
      <w:r w:rsidRPr="00370C7D">
        <w:rPr>
          <w:rFonts w:ascii="Times New Roman" w:hAnsi="Times New Roman" w:cs="Times New Roman"/>
          <w:b/>
          <w:sz w:val="19"/>
          <w:szCs w:val="19"/>
        </w:rPr>
        <w:t xml:space="preserve"> hier les komt geven?</w:t>
      </w:r>
      <w:r w:rsidR="0049292F" w:rsidRPr="00370C7D">
        <w:rPr>
          <w:rFonts w:ascii="Times New Roman" w:hAnsi="Times New Roman" w:cs="Times New Roman"/>
          <w:b/>
          <w:sz w:val="19"/>
          <w:szCs w:val="19"/>
        </w:rPr>
        <w:t xml:space="preserve"> Valt onder private organisatie ook een partnerinstelling?</w:t>
      </w:r>
    </w:p>
    <w:p w14:paraId="36597EDD" w14:textId="72352A27" w:rsidR="0049292F" w:rsidRPr="00370C7D" w:rsidRDefault="001B11CC" w:rsidP="00C426BF">
      <w:pPr>
        <w:spacing w:line="240" w:lineRule="auto"/>
        <w:rPr>
          <w:rFonts w:ascii="Times New Roman" w:hAnsi="Times New Roman" w:cs="Times New Roman"/>
          <w:sz w:val="19"/>
          <w:szCs w:val="19"/>
        </w:rPr>
      </w:pPr>
      <w:r w:rsidRPr="00370C7D">
        <w:rPr>
          <w:rFonts w:ascii="Times New Roman" w:hAnsi="Times New Roman" w:cs="Times New Roman"/>
          <w:sz w:val="19"/>
          <w:szCs w:val="19"/>
        </w:rPr>
        <w:t xml:space="preserve">Onder onderwijsopdrachten kan </w:t>
      </w:r>
      <w:r w:rsidR="003222AC" w:rsidRPr="00370C7D">
        <w:rPr>
          <w:rFonts w:ascii="Times New Roman" w:hAnsi="Times New Roman" w:cs="Times New Roman"/>
          <w:sz w:val="19"/>
          <w:szCs w:val="19"/>
        </w:rPr>
        <w:t xml:space="preserve">ook </w:t>
      </w:r>
      <w:r w:rsidRPr="00370C7D">
        <w:rPr>
          <w:rFonts w:ascii="Times New Roman" w:hAnsi="Times New Roman" w:cs="Times New Roman"/>
          <w:sz w:val="19"/>
          <w:szCs w:val="19"/>
        </w:rPr>
        <w:t>personeel van een openbare of private organisatie uit een programmaland op uitnodiging van een Nederlandse instelling les komen geven. In dat geval is een uitnodiging van de Nederlandse instelling vereist en wordt de subsidie door de Nederlandse instelling beheerd, betaald en gerapporteerd. Een inter-institutional agreement is niet nodig.</w:t>
      </w:r>
      <w:r w:rsidR="001B1F4F">
        <w:rPr>
          <w:rFonts w:ascii="Times New Roman" w:hAnsi="Times New Roman" w:cs="Times New Roman"/>
          <w:sz w:val="19"/>
          <w:szCs w:val="19"/>
        </w:rPr>
        <w:br/>
      </w:r>
      <w:r w:rsidR="0049292F" w:rsidRPr="00370C7D">
        <w:rPr>
          <w:rFonts w:ascii="Times New Roman" w:hAnsi="Times New Roman" w:cs="Times New Roman"/>
          <w:sz w:val="19"/>
          <w:szCs w:val="19"/>
        </w:rPr>
        <w:t>Personeel van een partnerinstelling valt hier niet onder. De partnerinstelling stuurt zijn staf met eigen subsidie.</w:t>
      </w:r>
    </w:p>
    <w:p w14:paraId="6A3F2C52" w14:textId="58AEED65" w:rsidR="00740F9F" w:rsidRPr="00370C7D" w:rsidRDefault="00740F9F" w:rsidP="00740F9F">
      <w:pPr>
        <w:rPr>
          <w:rFonts w:ascii="Times New Roman" w:hAnsi="Times New Roman" w:cs="Times New Roman"/>
          <w:b/>
          <w:bCs/>
          <w:sz w:val="19"/>
          <w:szCs w:val="19"/>
        </w:rPr>
      </w:pPr>
      <w:r w:rsidRPr="00370C7D">
        <w:rPr>
          <w:rFonts w:ascii="Times New Roman" w:hAnsi="Times New Roman" w:cs="Times New Roman"/>
          <w:b/>
          <w:bCs/>
          <w:sz w:val="19"/>
          <w:szCs w:val="19"/>
        </w:rPr>
        <w:t xml:space="preserve">Een van onze stafleden gaat tijdelijk meelopen in het buitenland (job shadowing). Zij krijgt hier van </w:t>
      </w:r>
      <w:r w:rsidR="00E6454F" w:rsidRPr="00370C7D">
        <w:rPr>
          <w:rFonts w:ascii="Times New Roman" w:hAnsi="Times New Roman" w:cs="Times New Roman"/>
          <w:b/>
          <w:bCs/>
          <w:sz w:val="19"/>
          <w:szCs w:val="19"/>
        </w:rPr>
        <w:t>ons Erasmus</w:t>
      </w:r>
      <w:r w:rsidRPr="00370C7D">
        <w:rPr>
          <w:rFonts w:ascii="Times New Roman" w:hAnsi="Times New Roman" w:cs="Times New Roman"/>
          <w:b/>
          <w:bCs/>
          <w:sz w:val="19"/>
          <w:szCs w:val="19"/>
        </w:rPr>
        <w:t xml:space="preserve">+ </w:t>
      </w:r>
      <w:r w:rsidR="0025018E" w:rsidRPr="00370C7D">
        <w:rPr>
          <w:rFonts w:ascii="Times New Roman" w:hAnsi="Times New Roman" w:cs="Times New Roman"/>
          <w:b/>
          <w:bCs/>
          <w:sz w:val="19"/>
          <w:szCs w:val="19"/>
        </w:rPr>
        <w:t>subsidie voor</w:t>
      </w:r>
      <w:r w:rsidR="00B769CF" w:rsidRPr="00370C7D">
        <w:rPr>
          <w:rFonts w:ascii="Times New Roman" w:hAnsi="Times New Roman" w:cs="Times New Roman"/>
          <w:b/>
          <w:bCs/>
          <w:sz w:val="19"/>
          <w:szCs w:val="19"/>
        </w:rPr>
        <w:t xml:space="preserve"> </w:t>
      </w:r>
      <w:r w:rsidRPr="00370C7D">
        <w:rPr>
          <w:rFonts w:ascii="Times New Roman" w:hAnsi="Times New Roman" w:cs="Times New Roman"/>
          <w:b/>
          <w:bCs/>
          <w:sz w:val="19"/>
          <w:szCs w:val="19"/>
        </w:rPr>
        <w:t xml:space="preserve">maar nu geeft zij aan dat niet </w:t>
      </w:r>
      <w:r w:rsidR="008B452D" w:rsidRPr="00370C7D">
        <w:rPr>
          <w:rFonts w:ascii="Times New Roman" w:hAnsi="Times New Roman" w:cs="Times New Roman"/>
          <w:b/>
          <w:bCs/>
          <w:sz w:val="19"/>
          <w:szCs w:val="19"/>
        </w:rPr>
        <w:t xml:space="preserve">het </w:t>
      </w:r>
      <w:r w:rsidR="005B66F0" w:rsidRPr="00370C7D">
        <w:rPr>
          <w:rFonts w:ascii="Times New Roman" w:hAnsi="Times New Roman" w:cs="Times New Roman"/>
          <w:b/>
          <w:bCs/>
          <w:sz w:val="19"/>
          <w:szCs w:val="19"/>
        </w:rPr>
        <w:t xml:space="preserve">om </w:t>
      </w:r>
      <w:r w:rsidR="00B769CF" w:rsidRPr="00370C7D">
        <w:rPr>
          <w:rFonts w:ascii="Times New Roman" w:hAnsi="Times New Roman" w:cs="Times New Roman"/>
          <w:b/>
          <w:bCs/>
          <w:sz w:val="19"/>
          <w:szCs w:val="19"/>
        </w:rPr>
        <w:t>fulltime gaat</w:t>
      </w:r>
      <w:r w:rsidRPr="00370C7D">
        <w:rPr>
          <w:rFonts w:ascii="Times New Roman" w:hAnsi="Times New Roman" w:cs="Times New Roman"/>
          <w:b/>
          <w:bCs/>
          <w:sz w:val="19"/>
          <w:szCs w:val="19"/>
        </w:rPr>
        <w:t xml:space="preserve">. </w:t>
      </w:r>
      <w:r w:rsidR="00241957" w:rsidRPr="00370C7D">
        <w:rPr>
          <w:rFonts w:ascii="Times New Roman" w:hAnsi="Times New Roman" w:cs="Times New Roman"/>
          <w:b/>
          <w:bCs/>
          <w:sz w:val="19"/>
          <w:szCs w:val="19"/>
        </w:rPr>
        <w:t>Kan dat?</w:t>
      </w:r>
    </w:p>
    <w:p w14:paraId="7F76FA91" w14:textId="2E107287" w:rsidR="0074374E" w:rsidRPr="001B1F4F" w:rsidRDefault="005F700A" w:rsidP="0040623F">
      <w:pPr>
        <w:rPr>
          <w:rFonts w:ascii="Times New Roman" w:hAnsi="Times New Roman" w:cs="Times New Roman"/>
          <w:sz w:val="19"/>
          <w:szCs w:val="19"/>
          <w:lang w:eastAsia="zh-CN"/>
        </w:rPr>
      </w:pPr>
      <w:r w:rsidRPr="001B1F4F">
        <w:rPr>
          <w:rFonts w:ascii="Times New Roman" w:hAnsi="Times New Roman" w:cs="Times New Roman"/>
          <w:sz w:val="19"/>
          <w:szCs w:val="19"/>
          <w:lang w:eastAsia="zh-CN"/>
        </w:rPr>
        <w:t>Als</w:t>
      </w:r>
      <w:r w:rsidR="008825C9" w:rsidRPr="001B1F4F">
        <w:rPr>
          <w:rFonts w:ascii="Times New Roman" w:hAnsi="Times New Roman" w:cs="Times New Roman"/>
          <w:sz w:val="19"/>
          <w:szCs w:val="19"/>
          <w:lang w:eastAsia="zh-CN"/>
        </w:rPr>
        <w:t xml:space="preserve"> een staflid een training gaat doen (job shadowing) </w:t>
      </w:r>
      <w:r w:rsidRPr="001B1F4F">
        <w:rPr>
          <w:rFonts w:ascii="Times New Roman" w:hAnsi="Times New Roman" w:cs="Times New Roman"/>
          <w:sz w:val="19"/>
          <w:szCs w:val="19"/>
          <w:lang w:eastAsia="zh-CN"/>
        </w:rPr>
        <w:t>is het van</w:t>
      </w:r>
      <w:r w:rsidR="008825C9" w:rsidRPr="001B1F4F">
        <w:rPr>
          <w:rFonts w:ascii="Times New Roman" w:hAnsi="Times New Roman" w:cs="Times New Roman"/>
          <w:sz w:val="19"/>
          <w:szCs w:val="19"/>
          <w:lang w:eastAsia="zh-CN"/>
        </w:rPr>
        <w:t xml:space="preserve"> belang dat in de Mobility Agreement de professionele ontwikkeling wordt beschreven evenals de ontwikkeling van betrokken instellingen.</w:t>
      </w:r>
      <w:r w:rsidR="0040623F" w:rsidRPr="001B1F4F">
        <w:rPr>
          <w:rFonts w:ascii="Times New Roman" w:hAnsi="Times New Roman" w:cs="Times New Roman"/>
          <w:sz w:val="19"/>
          <w:szCs w:val="19"/>
          <w:lang w:eastAsia="zh-CN"/>
        </w:rPr>
        <w:t xml:space="preserve"> </w:t>
      </w:r>
      <w:r w:rsidR="008825C9" w:rsidRPr="001B1F4F">
        <w:rPr>
          <w:rFonts w:ascii="Times New Roman" w:hAnsi="Times New Roman" w:cs="Times New Roman"/>
          <w:sz w:val="19"/>
          <w:szCs w:val="19"/>
          <w:lang w:eastAsia="zh-CN"/>
        </w:rPr>
        <w:t xml:space="preserve">Aan staftraining is geen </w:t>
      </w:r>
      <w:r w:rsidR="00BD6D8A" w:rsidRPr="001B1F4F">
        <w:rPr>
          <w:rFonts w:ascii="Times New Roman" w:hAnsi="Times New Roman" w:cs="Times New Roman"/>
          <w:sz w:val="19"/>
          <w:szCs w:val="19"/>
          <w:lang w:eastAsia="zh-CN"/>
        </w:rPr>
        <w:t>minimumaantal</w:t>
      </w:r>
      <w:r w:rsidR="008825C9" w:rsidRPr="001B1F4F">
        <w:rPr>
          <w:rFonts w:ascii="Times New Roman" w:hAnsi="Times New Roman" w:cs="Times New Roman"/>
          <w:sz w:val="19"/>
          <w:szCs w:val="19"/>
          <w:lang w:eastAsia="zh-CN"/>
        </w:rPr>
        <w:t xml:space="preserve"> uur gebonden (</w:t>
      </w:r>
      <w:r w:rsidR="0040623F" w:rsidRPr="001B1F4F">
        <w:rPr>
          <w:rFonts w:ascii="Times New Roman" w:hAnsi="Times New Roman" w:cs="Times New Roman"/>
          <w:sz w:val="19"/>
          <w:szCs w:val="19"/>
          <w:lang w:eastAsia="zh-CN"/>
        </w:rPr>
        <w:t xml:space="preserve">wel </w:t>
      </w:r>
      <w:r w:rsidR="008825C9" w:rsidRPr="001B1F4F">
        <w:rPr>
          <w:rFonts w:ascii="Times New Roman" w:hAnsi="Times New Roman" w:cs="Times New Roman"/>
          <w:sz w:val="19"/>
          <w:szCs w:val="19"/>
          <w:lang w:eastAsia="zh-CN"/>
        </w:rPr>
        <w:t>minimum 2 hele dagen).</w:t>
      </w:r>
      <w:r w:rsidR="0040623F" w:rsidRPr="001B1F4F">
        <w:rPr>
          <w:rFonts w:ascii="Times New Roman" w:hAnsi="Times New Roman" w:cs="Times New Roman"/>
          <w:sz w:val="19"/>
          <w:szCs w:val="19"/>
          <w:lang w:eastAsia="zh-CN"/>
        </w:rPr>
        <w:t xml:space="preserve"> </w:t>
      </w:r>
      <w:r w:rsidR="008825C9" w:rsidRPr="001B1F4F">
        <w:rPr>
          <w:rFonts w:ascii="Times New Roman" w:hAnsi="Times New Roman" w:cs="Times New Roman"/>
          <w:sz w:val="19"/>
          <w:szCs w:val="19"/>
          <w:lang w:eastAsia="zh-CN"/>
        </w:rPr>
        <w:t>Bij stage is dat wel het geval, de stage moet full time zijn maar stage is voor studenten en pas afgestudeerden (niet stafleden).</w:t>
      </w:r>
    </w:p>
    <w:p w14:paraId="2264B8E2" w14:textId="77777777" w:rsidR="00C426BF" w:rsidRPr="00370C7D" w:rsidRDefault="00D95C60" w:rsidP="00D95C60">
      <w:pPr>
        <w:pStyle w:val="Kop2"/>
        <w:rPr>
          <w:rFonts w:ascii="Times New Roman" w:hAnsi="Times New Roman" w:cs="Times New Roman"/>
          <w:sz w:val="19"/>
          <w:szCs w:val="19"/>
          <w:lang w:val="en-GB"/>
        </w:rPr>
      </w:pPr>
      <w:bookmarkStart w:id="52" w:name="_Toc54273622"/>
      <w:r w:rsidRPr="00370C7D">
        <w:rPr>
          <w:rFonts w:ascii="Times New Roman" w:hAnsi="Times New Roman" w:cs="Times New Roman"/>
          <w:sz w:val="19"/>
          <w:szCs w:val="19"/>
          <w:lang w:val="en-GB"/>
        </w:rPr>
        <w:t>Mobility Agreement</w:t>
      </w:r>
      <w:bookmarkEnd w:id="52"/>
    </w:p>
    <w:p w14:paraId="0D156C5A" w14:textId="6B53BF05" w:rsidR="00336412" w:rsidRPr="00370C7D" w:rsidRDefault="00336412" w:rsidP="000A4FE1">
      <w:pPr>
        <w:spacing w:line="240" w:lineRule="auto"/>
        <w:rPr>
          <w:rFonts w:ascii="Times New Roman" w:hAnsi="Times New Roman" w:cs="Times New Roman"/>
          <w:b/>
          <w:sz w:val="19"/>
          <w:szCs w:val="19"/>
        </w:rPr>
      </w:pPr>
      <w:r w:rsidRPr="00370C7D">
        <w:rPr>
          <w:rFonts w:ascii="Times New Roman" w:hAnsi="Times New Roman" w:cs="Times New Roman"/>
          <w:b/>
          <w:sz w:val="19"/>
          <w:szCs w:val="19"/>
          <w:lang w:val="en-GB"/>
        </w:rPr>
        <w:t xml:space="preserve">Ik zag dat </w:t>
      </w:r>
      <w:r w:rsidR="000A4FE1" w:rsidRPr="00370C7D">
        <w:rPr>
          <w:rFonts w:ascii="Times New Roman" w:hAnsi="Times New Roman" w:cs="Times New Roman"/>
          <w:b/>
          <w:sz w:val="19"/>
          <w:szCs w:val="19"/>
          <w:lang w:val="en-GB"/>
        </w:rPr>
        <w:t xml:space="preserve">bij de Mobility Agreement for Staff en Teaching </w:t>
      </w:r>
      <w:r w:rsidRPr="00370C7D">
        <w:rPr>
          <w:rFonts w:ascii="Times New Roman" w:hAnsi="Times New Roman" w:cs="Times New Roman"/>
          <w:b/>
          <w:sz w:val="19"/>
          <w:szCs w:val="19"/>
          <w:lang w:val="en-GB"/>
        </w:rPr>
        <w:t xml:space="preserve">de sections to be completed </w:t>
      </w:r>
      <w:r w:rsidR="000A4FE1" w:rsidRPr="00370C7D">
        <w:rPr>
          <w:rFonts w:ascii="Times New Roman" w:hAnsi="Times New Roman" w:cs="Times New Roman"/>
          <w:b/>
          <w:i/>
          <w:sz w:val="19"/>
          <w:szCs w:val="19"/>
          <w:lang w:val="en-GB"/>
        </w:rPr>
        <w:t>D</w:t>
      </w:r>
      <w:r w:rsidRPr="00370C7D">
        <w:rPr>
          <w:rFonts w:ascii="Times New Roman" w:hAnsi="Times New Roman" w:cs="Times New Roman"/>
          <w:b/>
          <w:i/>
          <w:sz w:val="19"/>
          <w:szCs w:val="19"/>
          <w:lang w:val="en-GB"/>
        </w:rPr>
        <w:t>uring the mobility</w:t>
      </w:r>
      <w:r w:rsidRPr="00370C7D">
        <w:rPr>
          <w:rFonts w:ascii="Times New Roman" w:hAnsi="Times New Roman" w:cs="Times New Roman"/>
          <w:b/>
          <w:sz w:val="19"/>
          <w:szCs w:val="19"/>
          <w:lang w:val="en-GB"/>
        </w:rPr>
        <w:t xml:space="preserve"> and </w:t>
      </w:r>
      <w:r w:rsidR="000A4FE1" w:rsidRPr="00370C7D">
        <w:rPr>
          <w:rFonts w:ascii="Times New Roman" w:hAnsi="Times New Roman" w:cs="Times New Roman"/>
          <w:b/>
          <w:i/>
          <w:sz w:val="19"/>
          <w:szCs w:val="19"/>
          <w:lang w:val="en-GB"/>
        </w:rPr>
        <w:t>A</w:t>
      </w:r>
      <w:r w:rsidRPr="00370C7D">
        <w:rPr>
          <w:rFonts w:ascii="Times New Roman" w:hAnsi="Times New Roman" w:cs="Times New Roman"/>
          <w:b/>
          <w:i/>
          <w:sz w:val="19"/>
          <w:szCs w:val="19"/>
          <w:lang w:val="en-GB"/>
        </w:rPr>
        <w:t>fter the mobility</w:t>
      </w:r>
      <w:r w:rsidRPr="00370C7D">
        <w:rPr>
          <w:rFonts w:ascii="Times New Roman" w:hAnsi="Times New Roman" w:cs="Times New Roman"/>
          <w:b/>
          <w:sz w:val="19"/>
          <w:szCs w:val="19"/>
          <w:lang w:val="en-GB"/>
        </w:rPr>
        <w:t xml:space="preserve"> ontbreken. </w:t>
      </w:r>
      <w:r w:rsidRPr="00370C7D">
        <w:rPr>
          <w:rFonts w:ascii="Times New Roman" w:hAnsi="Times New Roman" w:cs="Times New Roman"/>
          <w:b/>
          <w:sz w:val="19"/>
          <w:szCs w:val="19"/>
        </w:rPr>
        <w:t>Zijn die niet beschikbaar?</w:t>
      </w:r>
    </w:p>
    <w:p w14:paraId="09EA7FA8" w14:textId="4A4D3AA1" w:rsidR="00252950" w:rsidRDefault="00336412" w:rsidP="00761A05">
      <w:pPr>
        <w:spacing w:line="240" w:lineRule="auto"/>
        <w:rPr>
          <w:rFonts w:ascii="Times New Roman" w:hAnsi="Times New Roman" w:cs="Times New Roman"/>
          <w:sz w:val="19"/>
          <w:szCs w:val="19"/>
        </w:rPr>
      </w:pPr>
      <w:r w:rsidRPr="00370C7D">
        <w:rPr>
          <w:rFonts w:ascii="Times New Roman" w:hAnsi="Times New Roman" w:cs="Times New Roman"/>
          <w:sz w:val="19"/>
          <w:szCs w:val="19"/>
        </w:rPr>
        <w:t xml:space="preserve">Bij staf zit er inderdaad geen </w:t>
      </w:r>
      <w:r w:rsidR="000A4FE1" w:rsidRPr="00BA5FF1">
        <w:rPr>
          <w:rFonts w:ascii="Times New Roman" w:hAnsi="Times New Roman" w:cs="Times New Roman"/>
          <w:i/>
          <w:iCs/>
          <w:sz w:val="19"/>
          <w:szCs w:val="19"/>
        </w:rPr>
        <w:t>D</w:t>
      </w:r>
      <w:r w:rsidRPr="00BA5FF1">
        <w:rPr>
          <w:rFonts w:ascii="Times New Roman" w:hAnsi="Times New Roman" w:cs="Times New Roman"/>
          <w:i/>
          <w:iCs/>
          <w:sz w:val="19"/>
          <w:szCs w:val="19"/>
        </w:rPr>
        <w:t>uring mobility</w:t>
      </w:r>
      <w:r w:rsidRPr="00370C7D">
        <w:rPr>
          <w:rFonts w:ascii="Times New Roman" w:hAnsi="Times New Roman" w:cs="Times New Roman"/>
          <w:sz w:val="19"/>
          <w:szCs w:val="19"/>
        </w:rPr>
        <w:t xml:space="preserve"> omdat er in principe bij een kort verblijf geen wijzigingen zijn. </w:t>
      </w:r>
      <w:r w:rsidR="000A4FE1" w:rsidRPr="00370C7D">
        <w:rPr>
          <w:rFonts w:ascii="Times New Roman" w:hAnsi="Times New Roman" w:cs="Times New Roman"/>
          <w:sz w:val="19"/>
          <w:szCs w:val="19"/>
        </w:rPr>
        <w:t>Mochten er toch wijzigingen zijn dan voldoet een e-mail aan de thuisinstelling.</w:t>
      </w:r>
      <w:r w:rsidR="003F1D2C" w:rsidRPr="00370C7D">
        <w:rPr>
          <w:rFonts w:ascii="Times New Roman" w:hAnsi="Times New Roman" w:cs="Times New Roman"/>
          <w:sz w:val="19"/>
          <w:szCs w:val="19"/>
        </w:rPr>
        <w:t xml:space="preserve"> </w:t>
      </w:r>
      <w:r w:rsidRPr="00370C7D">
        <w:rPr>
          <w:rFonts w:ascii="Times New Roman" w:hAnsi="Times New Roman" w:cs="Times New Roman"/>
          <w:sz w:val="19"/>
          <w:szCs w:val="19"/>
        </w:rPr>
        <w:t xml:space="preserve">Voor </w:t>
      </w:r>
      <w:r w:rsidRPr="00BA5FF1">
        <w:rPr>
          <w:rFonts w:ascii="Times New Roman" w:hAnsi="Times New Roman" w:cs="Times New Roman"/>
          <w:i/>
          <w:iCs/>
          <w:sz w:val="19"/>
          <w:szCs w:val="19"/>
        </w:rPr>
        <w:t>After Mobility</w:t>
      </w:r>
      <w:r w:rsidRPr="00370C7D">
        <w:rPr>
          <w:rFonts w:ascii="Times New Roman" w:hAnsi="Times New Roman" w:cs="Times New Roman"/>
          <w:sz w:val="19"/>
          <w:szCs w:val="19"/>
        </w:rPr>
        <w:t xml:space="preserve"> is een </w:t>
      </w:r>
      <w:r w:rsidR="002F48E7" w:rsidRPr="00370C7D">
        <w:rPr>
          <w:rFonts w:ascii="Times New Roman" w:hAnsi="Times New Roman" w:cs="Times New Roman"/>
          <w:sz w:val="19"/>
          <w:szCs w:val="19"/>
        </w:rPr>
        <w:t>C</w:t>
      </w:r>
      <w:r w:rsidRPr="00370C7D">
        <w:rPr>
          <w:rFonts w:ascii="Times New Roman" w:hAnsi="Times New Roman" w:cs="Times New Roman"/>
          <w:sz w:val="19"/>
          <w:szCs w:val="19"/>
        </w:rPr>
        <w:t xml:space="preserve">ertificate of </w:t>
      </w:r>
      <w:r w:rsidR="002F48E7" w:rsidRPr="00370C7D">
        <w:rPr>
          <w:rFonts w:ascii="Times New Roman" w:hAnsi="Times New Roman" w:cs="Times New Roman"/>
          <w:sz w:val="19"/>
          <w:szCs w:val="19"/>
        </w:rPr>
        <w:t>A</w:t>
      </w:r>
      <w:r w:rsidRPr="00370C7D">
        <w:rPr>
          <w:rFonts w:ascii="Times New Roman" w:hAnsi="Times New Roman" w:cs="Times New Roman"/>
          <w:sz w:val="19"/>
          <w:szCs w:val="19"/>
        </w:rPr>
        <w:t xml:space="preserve">ttendance </w:t>
      </w:r>
      <w:r w:rsidR="0028053F" w:rsidRPr="00370C7D">
        <w:rPr>
          <w:rFonts w:ascii="Times New Roman" w:hAnsi="Times New Roman" w:cs="Times New Roman"/>
          <w:sz w:val="19"/>
          <w:szCs w:val="19"/>
        </w:rPr>
        <w:t xml:space="preserve">voldoende. Op de </w:t>
      </w:r>
      <w:r w:rsidR="0083598A" w:rsidRPr="00370C7D">
        <w:rPr>
          <w:rFonts w:ascii="Times New Roman" w:hAnsi="Times New Roman" w:cs="Times New Roman"/>
          <w:sz w:val="19"/>
          <w:szCs w:val="19"/>
        </w:rPr>
        <w:t>C</w:t>
      </w:r>
      <w:r w:rsidR="0028053F" w:rsidRPr="00370C7D">
        <w:rPr>
          <w:rFonts w:ascii="Times New Roman" w:hAnsi="Times New Roman" w:cs="Times New Roman"/>
          <w:sz w:val="19"/>
          <w:szCs w:val="19"/>
        </w:rPr>
        <w:t xml:space="preserve">ertificate of Attendance </w:t>
      </w:r>
      <w:r w:rsidR="0083598A" w:rsidRPr="00370C7D">
        <w:rPr>
          <w:rFonts w:ascii="Times New Roman" w:hAnsi="Times New Roman" w:cs="Times New Roman"/>
          <w:sz w:val="19"/>
          <w:szCs w:val="19"/>
        </w:rPr>
        <w:t xml:space="preserve">staat </w:t>
      </w:r>
      <w:r w:rsidR="002827C4" w:rsidRPr="00370C7D">
        <w:rPr>
          <w:rFonts w:ascii="Times New Roman" w:hAnsi="Times New Roman" w:cs="Times New Roman"/>
          <w:sz w:val="19"/>
          <w:szCs w:val="19"/>
        </w:rPr>
        <w:t>de naam van de deelnemer, het doel van de activiteit</w:t>
      </w:r>
      <w:r w:rsidR="007644BD" w:rsidRPr="00370C7D">
        <w:rPr>
          <w:rFonts w:ascii="Times New Roman" w:hAnsi="Times New Roman" w:cs="Times New Roman"/>
          <w:sz w:val="19"/>
          <w:szCs w:val="19"/>
        </w:rPr>
        <w:t xml:space="preserve"> en </w:t>
      </w:r>
      <w:r w:rsidRPr="00370C7D">
        <w:rPr>
          <w:rFonts w:ascii="Times New Roman" w:hAnsi="Times New Roman" w:cs="Times New Roman"/>
          <w:sz w:val="19"/>
          <w:szCs w:val="19"/>
        </w:rPr>
        <w:t xml:space="preserve">de juiste </w:t>
      </w:r>
      <w:r w:rsidR="002F48E7" w:rsidRPr="00370C7D">
        <w:rPr>
          <w:rFonts w:ascii="Times New Roman" w:hAnsi="Times New Roman" w:cs="Times New Roman"/>
          <w:sz w:val="19"/>
          <w:szCs w:val="19"/>
        </w:rPr>
        <w:t>begin- en einddatum</w:t>
      </w:r>
      <w:r w:rsidR="007644BD" w:rsidRPr="00370C7D">
        <w:rPr>
          <w:rFonts w:ascii="Times New Roman" w:hAnsi="Times New Roman" w:cs="Times New Roman"/>
          <w:sz w:val="19"/>
          <w:szCs w:val="19"/>
        </w:rPr>
        <w:t xml:space="preserve"> (zonder de reisdagen)</w:t>
      </w:r>
      <w:r w:rsidR="0083598A" w:rsidRPr="00370C7D">
        <w:rPr>
          <w:rFonts w:ascii="Times New Roman" w:hAnsi="Times New Roman" w:cs="Times New Roman"/>
          <w:sz w:val="19"/>
          <w:szCs w:val="19"/>
        </w:rPr>
        <w:t xml:space="preserve"> en is getekend door de ontvangende instelling</w:t>
      </w:r>
      <w:r w:rsidR="007644BD" w:rsidRPr="00370C7D">
        <w:rPr>
          <w:rFonts w:ascii="Times New Roman" w:hAnsi="Times New Roman" w:cs="Times New Roman"/>
          <w:sz w:val="19"/>
          <w:szCs w:val="19"/>
        </w:rPr>
        <w:t>.</w:t>
      </w:r>
      <w:r w:rsidRPr="00370C7D">
        <w:rPr>
          <w:rFonts w:ascii="Times New Roman" w:hAnsi="Times New Roman" w:cs="Times New Roman"/>
          <w:sz w:val="19"/>
          <w:szCs w:val="19"/>
        </w:rPr>
        <w:t xml:space="preserve"> </w:t>
      </w:r>
      <w:r w:rsidR="007644BD" w:rsidRPr="00370C7D">
        <w:rPr>
          <w:rFonts w:ascii="Times New Roman" w:hAnsi="Times New Roman" w:cs="Times New Roman"/>
          <w:sz w:val="19"/>
          <w:szCs w:val="19"/>
        </w:rPr>
        <w:t xml:space="preserve">Je kunt informatie vinden in de </w:t>
      </w:r>
      <w:r w:rsidRPr="00370C7D">
        <w:rPr>
          <w:rFonts w:ascii="Times New Roman" w:hAnsi="Times New Roman" w:cs="Times New Roman"/>
          <w:sz w:val="19"/>
          <w:szCs w:val="19"/>
        </w:rPr>
        <w:t xml:space="preserve">Grant Agreement Staf artikel </w:t>
      </w:r>
      <w:r w:rsidR="002F48E7" w:rsidRPr="001B1F4F">
        <w:rPr>
          <w:rFonts w:ascii="Times New Roman" w:hAnsi="Times New Roman" w:cs="Times New Roman"/>
          <w:sz w:val="19"/>
          <w:szCs w:val="19"/>
        </w:rPr>
        <w:t xml:space="preserve">2.6 en </w:t>
      </w:r>
      <w:r w:rsidRPr="001B1F4F">
        <w:rPr>
          <w:rFonts w:ascii="Times New Roman" w:hAnsi="Times New Roman" w:cs="Times New Roman"/>
          <w:sz w:val="19"/>
          <w:szCs w:val="19"/>
        </w:rPr>
        <w:t>4.</w:t>
      </w:r>
      <w:r w:rsidR="001B1F4F" w:rsidRPr="001B1F4F">
        <w:rPr>
          <w:rFonts w:ascii="Times New Roman" w:hAnsi="Times New Roman" w:cs="Times New Roman"/>
          <w:sz w:val="19"/>
          <w:szCs w:val="19"/>
        </w:rPr>
        <w:t>1</w:t>
      </w:r>
      <w:r w:rsidR="00A12D20" w:rsidRPr="001B1F4F">
        <w:rPr>
          <w:rFonts w:ascii="Times New Roman" w:hAnsi="Times New Roman" w:cs="Times New Roman"/>
          <w:sz w:val="19"/>
          <w:szCs w:val="19"/>
        </w:rPr>
        <w:t xml:space="preserve"> </w:t>
      </w:r>
      <w:r w:rsidR="007644BD" w:rsidRPr="001B1F4F">
        <w:rPr>
          <w:rFonts w:ascii="Times New Roman" w:hAnsi="Times New Roman" w:cs="Times New Roman"/>
          <w:sz w:val="19"/>
          <w:szCs w:val="19"/>
        </w:rPr>
        <w:t>en in</w:t>
      </w:r>
      <w:r w:rsidR="007644BD" w:rsidRPr="00370C7D">
        <w:rPr>
          <w:rFonts w:ascii="Times New Roman" w:hAnsi="Times New Roman" w:cs="Times New Roman"/>
          <w:sz w:val="19"/>
          <w:szCs w:val="19"/>
        </w:rPr>
        <w:t xml:space="preserve"> de </w:t>
      </w:r>
      <w:r w:rsidR="00A12D20" w:rsidRPr="00370C7D">
        <w:rPr>
          <w:rFonts w:ascii="Times New Roman" w:hAnsi="Times New Roman" w:cs="Times New Roman"/>
          <w:sz w:val="19"/>
          <w:szCs w:val="19"/>
        </w:rPr>
        <w:t>annex III</w:t>
      </w:r>
      <w:r w:rsidR="00835B1B" w:rsidRPr="00370C7D">
        <w:rPr>
          <w:rFonts w:ascii="Times New Roman" w:hAnsi="Times New Roman" w:cs="Times New Roman"/>
          <w:sz w:val="19"/>
          <w:szCs w:val="19"/>
        </w:rPr>
        <w:t xml:space="preserve"> -</w:t>
      </w:r>
      <w:r w:rsidR="00D11C1C" w:rsidRPr="00370C7D">
        <w:rPr>
          <w:rFonts w:ascii="Times New Roman" w:hAnsi="Times New Roman" w:cs="Times New Roman"/>
          <w:sz w:val="19"/>
          <w:szCs w:val="19"/>
        </w:rPr>
        <w:t xml:space="preserve"> Financial </w:t>
      </w:r>
      <w:r w:rsidR="00835B1B" w:rsidRPr="00370C7D">
        <w:rPr>
          <w:rFonts w:ascii="Times New Roman" w:hAnsi="Times New Roman" w:cs="Times New Roman"/>
          <w:sz w:val="19"/>
          <w:szCs w:val="19"/>
        </w:rPr>
        <w:t>&amp;</w:t>
      </w:r>
      <w:r w:rsidR="00D11C1C" w:rsidRPr="00370C7D">
        <w:rPr>
          <w:rFonts w:ascii="Times New Roman" w:hAnsi="Times New Roman" w:cs="Times New Roman"/>
          <w:sz w:val="19"/>
          <w:szCs w:val="19"/>
        </w:rPr>
        <w:t xml:space="preserve"> </w:t>
      </w:r>
      <w:r w:rsidR="00835B1B" w:rsidRPr="00370C7D">
        <w:rPr>
          <w:rFonts w:ascii="Times New Roman" w:hAnsi="Times New Roman" w:cs="Times New Roman"/>
          <w:sz w:val="19"/>
          <w:szCs w:val="19"/>
        </w:rPr>
        <w:t>C</w:t>
      </w:r>
      <w:r w:rsidR="00D11C1C" w:rsidRPr="00370C7D">
        <w:rPr>
          <w:rFonts w:ascii="Times New Roman" w:hAnsi="Times New Roman" w:cs="Times New Roman"/>
          <w:sz w:val="19"/>
          <w:szCs w:val="19"/>
        </w:rPr>
        <w:t>o</w:t>
      </w:r>
      <w:r w:rsidR="007644BD" w:rsidRPr="00370C7D">
        <w:rPr>
          <w:rFonts w:ascii="Times New Roman" w:hAnsi="Times New Roman" w:cs="Times New Roman"/>
          <w:sz w:val="19"/>
          <w:szCs w:val="19"/>
        </w:rPr>
        <w:t>n</w:t>
      </w:r>
      <w:r w:rsidR="00D11C1C" w:rsidRPr="00370C7D">
        <w:rPr>
          <w:rFonts w:ascii="Times New Roman" w:hAnsi="Times New Roman" w:cs="Times New Roman"/>
          <w:sz w:val="19"/>
          <w:szCs w:val="19"/>
        </w:rPr>
        <w:t>tractual rules</w:t>
      </w:r>
      <w:r w:rsidRPr="00370C7D">
        <w:rPr>
          <w:rFonts w:ascii="Times New Roman" w:hAnsi="Times New Roman" w:cs="Times New Roman"/>
          <w:sz w:val="19"/>
          <w:szCs w:val="19"/>
        </w:rPr>
        <w:t>).</w:t>
      </w:r>
    </w:p>
    <w:p w14:paraId="04300409" w14:textId="30DFC0C0" w:rsidR="00A069A2" w:rsidRPr="00370C7D" w:rsidRDefault="00A069A2" w:rsidP="00761A05">
      <w:pPr>
        <w:spacing w:line="240" w:lineRule="auto"/>
        <w:rPr>
          <w:rFonts w:ascii="Times New Roman" w:hAnsi="Times New Roman" w:cs="Times New Roman"/>
          <w:b/>
          <w:sz w:val="19"/>
          <w:szCs w:val="19"/>
        </w:rPr>
      </w:pPr>
      <w:r w:rsidRPr="00370C7D">
        <w:rPr>
          <w:rFonts w:ascii="Times New Roman" w:hAnsi="Times New Roman" w:cs="Times New Roman"/>
          <w:b/>
          <w:sz w:val="19"/>
          <w:szCs w:val="19"/>
        </w:rPr>
        <w:t>Als een staflid in het kader van staftraining in Londen 3 partnerinstellingen wil gaan bezoeken (job</w:t>
      </w:r>
      <w:r w:rsidR="00243154">
        <w:rPr>
          <w:rFonts w:ascii="Times New Roman" w:hAnsi="Times New Roman" w:cs="Times New Roman"/>
          <w:b/>
          <w:sz w:val="19"/>
          <w:szCs w:val="19"/>
        </w:rPr>
        <w:t xml:space="preserve"> </w:t>
      </w:r>
      <w:r w:rsidRPr="00370C7D">
        <w:rPr>
          <w:rFonts w:ascii="Times New Roman" w:hAnsi="Times New Roman" w:cs="Times New Roman"/>
          <w:b/>
          <w:sz w:val="19"/>
          <w:szCs w:val="19"/>
        </w:rPr>
        <w:t>shadowing) kunnen deze 3 bezoeken dan in een Mobility Agreement worden opgenomen?</w:t>
      </w:r>
    </w:p>
    <w:p w14:paraId="3E092D2E" w14:textId="5FCBBE8F" w:rsidR="00A069A2" w:rsidRPr="00370C7D" w:rsidRDefault="00A069A2" w:rsidP="00761A05">
      <w:pPr>
        <w:spacing w:line="240" w:lineRule="auto"/>
        <w:rPr>
          <w:rFonts w:ascii="Times New Roman" w:hAnsi="Times New Roman" w:cs="Times New Roman"/>
          <w:sz w:val="19"/>
          <w:szCs w:val="19"/>
        </w:rPr>
      </w:pPr>
      <w:r w:rsidRPr="00370C7D">
        <w:rPr>
          <w:rFonts w:ascii="Times New Roman" w:hAnsi="Times New Roman" w:cs="Times New Roman"/>
          <w:sz w:val="19"/>
          <w:szCs w:val="19"/>
        </w:rPr>
        <w:lastRenderedPageBreak/>
        <w:t xml:space="preserve">Als het staflid bij de 3 partnerinstellingen hetzelfde gaat doen en de inhoud van de training dus hetzelfde is dan kan het als </w:t>
      </w:r>
      <w:r w:rsidR="001B1F4F">
        <w:rPr>
          <w:rFonts w:ascii="Times New Roman" w:hAnsi="Times New Roman" w:cs="Times New Roman"/>
          <w:sz w:val="19"/>
          <w:szCs w:val="19"/>
        </w:rPr>
        <w:t>éé</w:t>
      </w:r>
      <w:r w:rsidRPr="00370C7D">
        <w:rPr>
          <w:rFonts w:ascii="Times New Roman" w:hAnsi="Times New Roman" w:cs="Times New Roman"/>
          <w:sz w:val="19"/>
          <w:szCs w:val="19"/>
        </w:rPr>
        <w:t xml:space="preserve">n mobiliteit worden geregistreerd. Een van de partnerinstellingen kan als ontvangende instelling fungeren en de formulieren tekenen. In </w:t>
      </w:r>
      <w:r w:rsidR="003F71AC">
        <w:rPr>
          <w:rFonts w:ascii="Times New Roman" w:hAnsi="Times New Roman" w:cs="Times New Roman"/>
          <w:sz w:val="19"/>
          <w:szCs w:val="19"/>
        </w:rPr>
        <w:t>MT+</w:t>
      </w:r>
      <w:r w:rsidRPr="00370C7D">
        <w:rPr>
          <w:rFonts w:ascii="Times New Roman" w:hAnsi="Times New Roman" w:cs="Times New Roman"/>
          <w:sz w:val="19"/>
          <w:szCs w:val="19"/>
        </w:rPr>
        <w:t xml:space="preserve"> kan bij opmerkingen de andere 2 instellingen worden vermeld.</w:t>
      </w:r>
      <w:r w:rsidR="00A23B76">
        <w:rPr>
          <w:rFonts w:ascii="Times New Roman" w:hAnsi="Times New Roman" w:cs="Times New Roman"/>
          <w:sz w:val="19"/>
          <w:szCs w:val="19"/>
        </w:rPr>
        <w:t xml:space="preserve"> </w:t>
      </w:r>
      <w:r w:rsidRPr="00370C7D">
        <w:rPr>
          <w:rFonts w:ascii="Times New Roman" w:hAnsi="Times New Roman" w:cs="Times New Roman"/>
          <w:sz w:val="19"/>
          <w:szCs w:val="19"/>
        </w:rPr>
        <w:t>Als het echter om verschillende job</w:t>
      </w:r>
      <w:r w:rsidR="003B494E" w:rsidRPr="00370C7D">
        <w:rPr>
          <w:rFonts w:ascii="Times New Roman" w:hAnsi="Times New Roman" w:cs="Times New Roman"/>
          <w:sz w:val="19"/>
          <w:szCs w:val="19"/>
        </w:rPr>
        <w:t xml:space="preserve"> </w:t>
      </w:r>
      <w:r w:rsidRPr="00370C7D">
        <w:rPr>
          <w:rFonts w:ascii="Times New Roman" w:hAnsi="Times New Roman" w:cs="Times New Roman"/>
          <w:sz w:val="19"/>
          <w:szCs w:val="19"/>
        </w:rPr>
        <w:t>shadowing per instelling gaat dan zijn het 3 verschillende mobiliteiten.</w:t>
      </w:r>
    </w:p>
    <w:sectPr w:rsidR="00A069A2" w:rsidRPr="00370C7D" w:rsidSect="00A23B76">
      <w:headerReference w:type="default" r:id="rId27"/>
      <w:footerReference w:type="default" r:id="rId28"/>
      <w:pgSz w:w="11906" w:h="16838" w:code="9"/>
      <w:pgMar w:top="720" w:right="720" w:bottom="720" w:left="72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A9DD0" w14:textId="77777777" w:rsidR="00DA7070" w:rsidRDefault="00DA7070" w:rsidP="00FD242C">
      <w:pPr>
        <w:spacing w:line="240" w:lineRule="auto"/>
      </w:pPr>
      <w:r>
        <w:separator/>
      </w:r>
    </w:p>
  </w:endnote>
  <w:endnote w:type="continuationSeparator" w:id="0">
    <w:p w14:paraId="3E804CA2" w14:textId="77777777" w:rsidR="00DA7070" w:rsidRDefault="00DA7070" w:rsidP="00FD24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13686" w14:textId="7E6B7F3D" w:rsidR="00CD59E4" w:rsidRPr="00D63DB2" w:rsidRDefault="00CD59E4" w:rsidP="00775EC8">
    <w:pPr>
      <w:pStyle w:val="Voettekst"/>
      <w:pBdr>
        <w:top w:val="none" w:sz="0" w:space="0" w:color="auto"/>
      </w:pBdr>
      <w:jc w:val="center"/>
      <w:rPr>
        <w:rFonts w:cs="Calibri"/>
        <w:sz w:val="18"/>
        <w:szCs w:val="18"/>
      </w:rPr>
    </w:pPr>
    <w:r w:rsidRPr="00D63DB2">
      <w:rPr>
        <w:rFonts w:cs="Calibri"/>
        <w:sz w:val="18"/>
        <w:szCs w:val="18"/>
      </w:rPr>
      <w:fldChar w:fldCharType="begin"/>
    </w:r>
    <w:r w:rsidRPr="00D63DB2">
      <w:rPr>
        <w:rFonts w:cs="Calibri"/>
        <w:sz w:val="18"/>
        <w:szCs w:val="18"/>
      </w:rPr>
      <w:instrText>PAGE   \* MERGEFORMAT</w:instrText>
    </w:r>
    <w:r w:rsidRPr="00D63DB2">
      <w:rPr>
        <w:rFonts w:cs="Calibri"/>
        <w:sz w:val="18"/>
        <w:szCs w:val="18"/>
      </w:rPr>
      <w:fldChar w:fldCharType="separate"/>
    </w:r>
    <w:r w:rsidRPr="00D63DB2">
      <w:rPr>
        <w:rFonts w:cs="Calibri"/>
        <w:noProof/>
        <w:sz w:val="18"/>
        <w:szCs w:val="18"/>
      </w:rPr>
      <w:t>7</w:t>
    </w:r>
    <w:r w:rsidRPr="00D63DB2">
      <w:rPr>
        <w:rFonts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055BC" w14:textId="77777777" w:rsidR="00DA7070" w:rsidRDefault="00DA7070" w:rsidP="00FD242C">
      <w:pPr>
        <w:spacing w:line="240" w:lineRule="auto"/>
      </w:pPr>
      <w:r>
        <w:separator/>
      </w:r>
    </w:p>
  </w:footnote>
  <w:footnote w:type="continuationSeparator" w:id="0">
    <w:p w14:paraId="08E322D2" w14:textId="77777777" w:rsidR="00DA7070" w:rsidRDefault="00DA7070" w:rsidP="00FD24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AB08" w14:textId="6D3AAA7A" w:rsidR="00CD59E4" w:rsidRPr="004C5DD4" w:rsidRDefault="00CD59E4" w:rsidP="00A351C5">
    <w:pPr>
      <w:pStyle w:val="Koptekst"/>
      <w:tabs>
        <w:tab w:val="left" w:pos="3432"/>
      </w:tabs>
      <w:rPr>
        <w:rFonts w:ascii="Times New Roman" w:hAnsi="Times New Roman" w:cs="Times New Roman"/>
        <w:sz w:val="20"/>
      </w:rPr>
    </w:pPr>
    <w:r w:rsidRPr="004C5DD4">
      <w:rPr>
        <w:rFonts w:ascii="Times New Roman" w:hAnsi="Times New Roman" w:cs="Times New Roman"/>
        <w:b/>
        <w:noProof/>
        <w:sz w:val="20"/>
      </w:rPr>
      <w:drawing>
        <wp:inline distT="0" distB="0" distL="0" distR="0" wp14:anchorId="19B722B0" wp14:editId="6EF1FD50">
          <wp:extent cx="830090" cy="173904"/>
          <wp:effectExtent l="0" t="0" r="0" b="0"/>
          <wp:docPr id="1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204" cy="204934"/>
                  </a:xfrm>
                  <a:prstGeom prst="rect">
                    <a:avLst/>
                  </a:prstGeom>
                  <a:noFill/>
                  <a:ln>
                    <a:noFill/>
                  </a:ln>
                </pic:spPr>
              </pic:pic>
            </a:graphicData>
          </a:graphic>
        </wp:inline>
      </w:drawing>
    </w:r>
    <w:r w:rsidRPr="004C5DD4">
      <w:rPr>
        <w:rFonts w:ascii="Times New Roman" w:hAnsi="Times New Roman" w:cs="Times New Roman"/>
        <w:sz w:val="20"/>
      </w:rPr>
      <w:t xml:space="preserve">                      </w:t>
    </w:r>
    <w:r w:rsidRPr="004C5DD4">
      <w:rPr>
        <w:rFonts w:ascii="Times New Roman" w:hAnsi="Times New Roman" w:cs="Times New Roman"/>
        <w:b/>
        <w:bCs/>
        <w:sz w:val="20"/>
      </w:rPr>
      <w:t>FAQ mobiliteit hoger onderwijs KA</w:t>
    </w:r>
    <w:r w:rsidR="00BD6D8A" w:rsidRPr="004C5DD4">
      <w:rPr>
        <w:rFonts w:ascii="Times New Roman" w:hAnsi="Times New Roman" w:cs="Times New Roman"/>
        <w:b/>
        <w:bCs/>
        <w:sz w:val="20"/>
      </w:rPr>
      <w:t>103 Call</w:t>
    </w:r>
    <w:r w:rsidR="00156072">
      <w:rPr>
        <w:rFonts w:ascii="Times New Roman" w:hAnsi="Times New Roman" w:cs="Times New Roman"/>
        <w:b/>
        <w:bCs/>
        <w:sz w:val="20"/>
      </w:rPr>
      <w:t xml:space="preserve"> 2020</w:t>
    </w:r>
    <w:r w:rsidRPr="004C5DD4">
      <w:rPr>
        <w:rFonts w:ascii="Times New Roman" w:hAnsi="Times New Roman" w:cs="Times New Roman"/>
        <w:sz w:val="20"/>
      </w:rPr>
      <w:t xml:space="preserve">                                                 </w:t>
    </w:r>
    <w:r>
      <w:rPr>
        <w:rFonts w:ascii="Times New Roman" w:hAnsi="Times New Roman" w:cs="Times New Roman"/>
        <w:sz w:val="20"/>
      </w:rPr>
      <w:t xml:space="preserve">  </w:t>
    </w:r>
    <w:r w:rsidRPr="004C5DD4">
      <w:rPr>
        <w:rFonts w:ascii="Times New Roman" w:hAnsi="Times New Roman" w:cs="Times New Roman"/>
        <w:sz w:val="20"/>
      </w:rPr>
      <w:t xml:space="preserve"> </w:t>
    </w:r>
    <w:r w:rsidR="00C63A43">
      <w:rPr>
        <w:rFonts w:ascii="Times New Roman" w:hAnsi="Times New Roman" w:cs="Times New Roman"/>
        <w:sz w:val="18"/>
        <w:szCs w:val="18"/>
      </w:rPr>
      <w:t>januari 2022</w:t>
    </w:r>
    <w:r w:rsidRPr="004B726E">
      <w:rPr>
        <w:rFonts w:ascii="Times New Roman" w:hAnsi="Times New Roman" w:cs="Times New Roman"/>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2C5F7A"/>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7A87B75"/>
    <w:multiLevelType w:val="hybridMultilevel"/>
    <w:tmpl w:val="147E931A"/>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DF10A3"/>
    <w:multiLevelType w:val="hybridMultilevel"/>
    <w:tmpl w:val="02745AB6"/>
    <w:lvl w:ilvl="0" w:tplc="6344C20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47A25B7"/>
    <w:multiLevelType w:val="singleLevel"/>
    <w:tmpl w:val="7E3C58A8"/>
    <w:lvl w:ilvl="0">
      <w:start w:val="1"/>
      <w:numFmt w:val="bullet"/>
      <w:pStyle w:val="inspringgewoon"/>
      <w:lvlText w:val=""/>
      <w:lvlJc w:val="left"/>
      <w:pPr>
        <w:tabs>
          <w:tab w:val="num" w:pos="360"/>
        </w:tabs>
        <w:ind w:left="360" w:hanging="360"/>
      </w:pPr>
      <w:rPr>
        <w:rFonts w:ascii="Symbol" w:hAnsi="Symbol" w:hint="default"/>
      </w:rPr>
    </w:lvl>
  </w:abstractNum>
  <w:abstractNum w:abstractNumId="4" w15:restartNumberingAfterBreak="0">
    <w:nsid w:val="2E1B7628"/>
    <w:multiLevelType w:val="singleLevel"/>
    <w:tmpl w:val="9594EF22"/>
    <w:lvl w:ilvl="0">
      <w:start w:val="1"/>
      <w:numFmt w:val="bullet"/>
      <w:pStyle w:val="Laatsteinspring"/>
      <w:lvlText w:val=""/>
      <w:lvlJc w:val="left"/>
      <w:pPr>
        <w:tabs>
          <w:tab w:val="num" w:pos="360"/>
        </w:tabs>
        <w:ind w:left="284" w:hanging="284"/>
      </w:pPr>
      <w:rPr>
        <w:rFonts w:ascii="Symbol" w:hAnsi="Symbol" w:hint="default"/>
      </w:rPr>
    </w:lvl>
  </w:abstractNum>
  <w:abstractNum w:abstractNumId="5" w15:restartNumberingAfterBreak="0">
    <w:nsid w:val="312929C7"/>
    <w:multiLevelType w:val="multilevel"/>
    <w:tmpl w:val="2BB66C5A"/>
    <w:lvl w:ilvl="0">
      <w:start w:val="1"/>
      <w:numFmt w:val="decimal"/>
      <w:lvlText w:val="%1."/>
      <w:lvlJc w:val="left"/>
      <w:pPr>
        <w:ind w:left="360" w:hanging="360"/>
      </w:pPr>
      <w:rPr>
        <w:rFonts w:hint="default"/>
      </w:rPr>
    </w:lvl>
    <w:lvl w:ilvl="1">
      <w:start w:val="1"/>
      <w:numFmt w:val="decimal"/>
      <w:lvlText w:val="%1.%2"/>
      <w:lvlJc w:val="left"/>
      <w:pPr>
        <w:tabs>
          <w:tab w:val="num" w:pos="3636"/>
        </w:tabs>
        <w:ind w:left="363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908"/>
        </w:tabs>
        <w:ind w:left="19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1F76DC4"/>
    <w:multiLevelType w:val="hybridMultilevel"/>
    <w:tmpl w:val="D386423A"/>
    <w:lvl w:ilvl="0" w:tplc="CAC0E0F6">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462C5A32"/>
    <w:multiLevelType w:val="hybridMultilevel"/>
    <w:tmpl w:val="E8BE58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9EB0D8F"/>
    <w:multiLevelType w:val="hybridMultilevel"/>
    <w:tmpl w:val="C212D0FA"/>
    <w:lvl w:ilvl="0" w:tplc="2510386A">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75C26F5F"/>
    <w:multiLevelType w:val="hybridMultilevel"/>
    <w:tmpl w:val="D24E8872"/>
    <w:lvl w:ilvl="0" w:tplc="CEBCB276">
      <w:start w:val="3"/>
      <w:numFmt w:val="decimal"/>
      <w:lvlText w:val="%1."/>
      <w:lvlJc w:val="left"/>
      <w:pPr>
        <w:ind w:left="720" w:hanging="360"/>
      </w:pPr>
      <w:rPr>
        <w:rFonts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7930552"/>
    <w:multiLevelType w:val="hybridMultilevel"/>
    <w:tmpl w:val="3F7E31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2"/>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0"/>
  </w:num>
  <w:num w:numId="12">
    <w:abstractNumId w:val="0"/>
  </w:num>
  <w:num w:numId="13">
    <w:abstractNumId w:val="5"/>
  </w:num>
  <w:num w:numId="14">
    <w:abstractNumId w:val="5"/>
  </w:num>
  <w:num w:numId="15">
    <w:abstractNumId w:val="3"/>
  </w:num>
  <w:num w:numId="16">
    <w:abstractNumId w:val="5"/>
  </w:num>
  <w:num w:numId="17">
    <w:abstractNumId w:val="5"/>
  </w:num>
  <w:num w:numId="18">
    <w:abstractNumId w:val="5"/>
  </w:num>
  <w:num w:numId="19">
    <w:abstractNumId w:val="5"/>
  </w:num>
  <w:num w:numId="20">
    <w:abstractNumId w:val="5"/>
  </w:num>
  <w:num w:numId="21">
    <w:abstractNumId w:val="5"/>
  </w:num>
  <w:num w:numId="22">
    <w:abstractNumId w:val="4"/>
  </w:num>
  <w:num w:numId="23">
    <w:abstractNumId w:val="0"/>
  </w:num>
  <w:num w:numId="24">
    <w:abstractNumId w:val="5"/>
  </w:num>
  <w:num w:numId="25">
    <w:abstractNumId w:val="5"/>
  </w:num>
  <w:num w:numId="26">
    <w:abstractNumId w:val="3"/>
  </w:num>
  <w:num w:numId="27">
    <w:abstractNumId w:val="5"/>
  </w:num>
  <w:num w:numId="28">
    <w:abstractNumId w:val="5"/>
  </w:num>
  <w:num w:numId="29">
    <w:abstractNumId w:val="5"/>
  </w:num>
  <w:num w:numId="30">
    <w:abstractNumId w:val="5"/>
  </w:num>
  <w:num w:numId="31">
    <w:abstractNumId w:val="5"/>
  </w:num>
  <w:num w:numId="32">
    <w:abstractNumId w:val="5"/>
  </w:num>
  <w:num w:numId="33">
    <w:abstractNumId w:val="4"/>
  </w:num>
  <w:num w:numId="34">
    <w:abstractNumId w:val="0"/>
  </w:num>
  <w:num w:numId="35">
    <w:abstractNumId w:val="5"/>
  </w:num>
  <w:num w:numId="36">
    <w:abstractNumId w:val="7"/>
  </w:num>
  <w:num w:numId="37">
    <w:abstractNumId w:val="6"/>
  </w:num>
  <w:num w:numId="38">
    <w:abstractNumId w:val="10"/>
  </w:num>
  <w:num w:numId="39">
    <w:abstractNumId w:val="6"/>
  </w:num>
  <w:num w:numId="40">
    <w:abstractNumId w:val="8"/>
  </w:num>
  <w:num w:numId="41">
    <w:abstractNumId w:val="1"/>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785"/>
    <w:rsid w:val="00001142"/>
    <w:rsid w:val="00002761"/>
    <w:rsid w:val="000037E1"/>
    <w:rsid w:val="0000422D"/>
    <w:rsid w:val="000047A1"/>
    <w:rsid w:val="0000512A"/>
    <w:rsid w:val="00005BA6"/>
    <w:rsid w:val="00006722"/>
    <w:rsid w:val="00006A27"/>
    <w:rsid w:val="00006A56"/>
    <w:rsid w:val="00006C43"/>
    <w:rsid w:val="0000767E"/>
    <w:rsid w:val="00007784"/>
    <w:rsid w:val="00010072"/>
    <w:rsid w:val="000103D3"/>
    <w:rsid w:val="0001047F"/>
    <w:rsid w:val="00010863"/>
    <w:rsid w:val="00011F96"/>
    <w:rsid w:val="00012394"/>
    <w:rsid w:val="00012C34"/>
    <w:rsid w:val="0001342E"/>
    <w:rsid w:val="00013A82"/>
    <w:rsid w:val="00015A64"/>
    <w:rsid w:val="00015E1F"/>
    <w:rsid w:val="000161B1"/>
    <w:rsid w:val="0001669D"/>
    <w:rsid w:val="0001731D"/>
    <w:rsid w:val="0001735E"/>
    <w:rsid w:val="000179E3"/>
    <w:rsid w:val="00017CAF"/>
    <w:rsid w:val="000200DE"/>
    <w:rsid w:val="000200EC"/>
    <w:rsid w:val="000209A2"/>
    <w:rsid w:val="00020AB7"/>
    <w:rsid w:val="0002329C"/>
    <w:rsid w:val="00027410"/>
    <w:rsid w:val="00027B12"/>
    <w:rsid w:val="00031363"/>
    <w:rsid w:val="00031C0D"/>
    <w:rsid w:val="00031DDE"/>
    <w:rsid w:val="00032573"/>
    <w:rsid w:val="00035AEB"/>
    <w:rsid w:val="00037C21"/>
    <w:rsid w:val="00037E71"/>
    <w:rsid w:val="000402DF"/>
    <w:rsid w:val="000414E7"/>
    <w:rsid w:val="00041F56"/>
    <w:rsid w:val="000426CC"/>
    <w:rsid w:val="00043076"/>
    <w:rsid w:val="000460F7"/>
    <w:rsid w:val="00046B93"/>
    <w:rsid w:val="000470BB"/>
    <w:rsid w:val="00047FAF"/>
    <w:rsid w:val="000500E5"/>
    <w:rsid w:val="00050CCE"/>
    <w:rsid w:val="000512CE"/>
    <w:rsid w:val="000512DC"/>
    <w:rsid w:val="0005133B"/>
    <w:rsid w:val="000514B4"/>
    <w:rsid w:val="000514F3"/>
    <w:rsid w:val="00051D1B"/>
    <w:rsid w:val="0005228A"/>
    <w:rsid w:val="00052E66"/>
    <w:rsid w:val="00053311"/>
    <w:rsid w:val="00053509"/>
    <w:rsid w:val="000535DF"/>
    <w:rsid w:val="00053806"/>
    <w:rsid w:val="00053A14"/>
    <w:rsid w:val="00053C21"/>
    <w:rsid w:val="000542FB"/>
    <w:rsid w:val="00054F25"/>
    <w:rsid w:val="00055727"/>
    <w:rsid w:val="00055DEC"/>
    <w:rsid w:val="000563FF"/>
    <w:rsid w:val="000577D3"/>
    <w:rsid w:val="00057BA7"/>
    <w:rsid w:val="00060B7A"/>
    <w:rsid w:val="00060F1D"/>
    <w:rsid w:val="0006210D"/>
    <w:rsid w:val="000626E6"/>
    <w:rsid w:val="0006329E"/>
    <w:rsid w:val="000634CC"/>
    <w:rsid w:val="000643BE"/>
    <w:rsid w:val="000643D2"/>
    <w:rsid w:val="00064B66"/>
    <w:rsid w:val="00065099"/>
    <w:rsid w:val="00066489"/>
    <w:rsid w:val="000674AA"/>
    <w:rsid w:val="00067634"/>
    <w:rsid w:val="00067DD8"/>
    <w:rsid w:val="000700AB"/>
    <w:rsid w:val="0007137F"/>
    <w:rsid w:val="0007149F"/>
    <w:rsid w:val="000715EC"/>
    <w:rsid w:val="0007166B"/>
    <w:rsid w:val="00071BAA"/>
    <w:rsid w:val="00071FFA"/>
    <w:rsid w:val="00074622"/>
    <w:rsid w:val="0008011A"/>
    <w:rsid w:val="00080647"/>
    <w:rsid w:val="00081042"/>
    <w:rsid w:val="000810BA"/>
    <w:rsid w:val="00081352"/>
    <w:rsid w:val="000814BE"/>
    <w:rsid w:val="00081F2F"/>
    <w:rsid w:val="000849E5"/>
    <w:rsid w:val="00085009"/>
    <w:rsid w:val="00085208"/>
    <w:rsid w:val="00085435"/>
    <w:rsid w:val="0008559B"/>
    <w:rsid w:val="00085927"/>
    <w:rsid w:val="0008760F"/>
    <w:rsid w:val="000877FD"/>
    <w:rsid w:val="00090A04"/>
    <w:rsid w:val="00090D33"/>
    <w:rsid w:val="00090D8E"/>
    <w:rsid w:val="00091BC8"/>
    <w:rsid w:val="0009268C"/>
    <w:rsid w:val="00092EF2"/>
    <w:rsid w:val="000930E7"/>
    <w:rsid w:val="0009373A"/>
    <w:rsid w:val="00094E79"/>
    <w:rsid w:val="000967B1"/>
    <w:rsid w:val="00096B7D"/>
    <w:rsid w:val="0009722B"/>
    <w:rsid w:val="0009778C"/>
    <w:rsid w:val="000978E2"/>
    <w:rsid w:val="000A00BE"/>
    <w:rsid w:val="000A0D28"/>
    <w:rsid w:val="000A131A"/>
    <w:rsid w:val="000A2355"/>
    <w:rsid w:val="000A368C"/>
    <w:rsid w:val="000A3E02"/>
    <w:rsid w:val="000A3E9A"/>
    <w:rsid w:val="000A4FE1"/>
    <w:rsid w:val="000A7AC0"/>
    <w:rsid w:val="000B026A"/>
    <w:rsid w:val="000B204D"/>
    <w:rsid w:val="000B228B"/>
    <w:rsid w:val="000B3722"/>
    <w:rsid w:val="000B3856"/>
    <w:rsid w:val="000B4FC2"/>
    <w:rsid w:val="000B5362"/>
    <w:rsid w:val="000B57C8"/>
    <w:rsid w:val="000B5E99"/>
    <w:rsid w:val="000B737B"/>
    <w:rsid w:val="000B7495"/>
    <w:rsid w:val="000B7E81"/>
    <w:rsid w:val="000C0517"/>
    <w:rsid w:val="000C0571"/>
    <w:rsid w:val="000C100F"/>
    <w:rsid w:val="000C18E0"/>
    <w:rsid w:val="000C1D9B"/>
    <w:rsid w:val="000C1F5B"/>
    <w:rsid w:val="000C2C38"/>
    <w:rsid w:val="000C3A22"/>
    <w:rsid w:val="000C544A"/>
    <w:rsid w:val="000C56C8"/>
    <w:rsid w:val="000C5C09"/>
    <w:rsid w:val="000C626C"/>
    <w:rsid w:val="000C64AA"/>
    <w:rsid w:val="000C677C"/>
    <w:rsid w:val="000C7995"/>
    <w:rsid w:val="000D093F"/>
    <w:rsid w:val="000D1103"/>
    <w:rsid w:val="000D1401"/>
    <w:rsid w:val="000D2D65"/>
    <w:rsid w:val="000D4233"/>
    <w:rsid w:val="000D59AB"/>
    <w:rsid w:val="000D5EB8"/>
    <w:rsid w:val="000D6DF7"/>
    <w:rsid w:val="000D728C"/>
    <w:rsid w:val="000D7845"/>
    <w:rsid w:val="000D7857"/>
    <w:rsid w:val="000E010E"/>
    <w:rsid w:val="000E020A"/>
    <w:rsid w:val="000E1AB1"/>
    <w:rsid w:val="000E4D05"/>
    <w:rsid w:val="000E5084"/>
    <w:rsid w:val="000E5977"/>
    <w:rsid w:val="000E59A5"/>
    <w:rsid w:val="000E71CF"/>
    <w:rsid w:val="000E75F8"/>
    <w:rsid w:val="000F0E3C"/>
    <w:rsid w:val="000F2C46"/>
    <w:rsid w:val="000F2CBE"/>
    <w:rsid w:val="000F30B0"/>
    <w:rsid w:val="000F499A"/>
    <w:rsid w:val="000F4B01"/>
    <w:rsid w:val="000F5396"/>
    <w:rsid w:val="000F62AF"/>
    <w:rsid w:val="000F7184"/>
    <w:rsid w:val="0010028B"/>
    <w:rsid w:val="00100D37"/>
    <w:rsid w:val="001015ED"/>
    <w:rsid w:val="00102DFD"/>
    <w:rsid w:val="00106B19"/>
    <w:rsid w:val="0011124E"/>
    <w:rsid w:val="001142EB"/>
    <w:rsid w:val="001174E2"/>
    <w:rsid w:val="001217FB"/>
    <w:rsid w:val="00122837"/>
    <w:rsid w:val="00123755"/>
    <w:rsid w:val="001239FF"/>
    <w:rsid w:val="00124ABF"/>
    <w:rsid w:val="001250D0"/>
    <w:rsid w:val="0012557B"/>
    <w:rsid w:val="00125864"/>
    <w:rsid w:val="00125C1C"/>
    <w:rsid w:val="0012642E"/>
    <w:rsid w:val="001264CC"/>
    <w:rsid w:val="0012686F"/>
    <w:rsid w:val="001269D4"/>
    <w:rsid w:val="00130333"/>
    <w:rsid w:val="00130E81"/>
    <w:rsid w:val="00132468"/>
    <w:rsid w:val="001325CE"/>
    <w:rsid w:val="00133913"/>
    <w:rsid w:val="00133C09"/>
    <w:rsid w:val="00133F7E"/>
    <w:rsid w:val="00135275"/>
    <w:rsid w:val="0013644B"/>
    <w:rsid w:val="0013669D"/>
    <w:rsid w:val="00137FF8"/>
    <w:rsid w:val="00141742"/>
    <w:rsid w:val="001424BE"/>
    <w:rsid w:val="00142964"/>
    <w:rsid w:val="001430FB"/>
    <w:rsid w:val="00143EC4"/>
    <w:rsid w:val="0014527D"/>
    <w:rsid w:val="00145D87"/>
    <w:rsid w:val="00147A42"/>
    <w:rsid w:val="00147CCA"/>
    <w:rsid w:val="001503EF"/>
    <w:rsid w:val="00150A9F"/>
    <w:rsid w:val="00150AAA"/>
    <w:rsid w:val="00150DD5"/>
    <w:rsid w:val="00150FD7"/>
    <w:rsid w:val="00151374"/>
    <w:rsid w:val="0015150D"/>
    <w:rsid w:val="00151885"/>
    <w:rsid w:val="00151C07"/>
    <w:rsid w:val="00154359"/>
    <w:rsid w:val="001543F4"/>
    <w:rsid w:val="001553BD"/>
    <w:rsid w:val="00155D3A"/>
    <w:rsid w:val="00156072"/>
    <w:rsid w:val="00156D2A"/>
    <w:rsid w:val="0015748F"/>
    <w:rsid w:val="00157F1F"/>
    <w:rsid w:val="001600C6"/>
    <w:rsid w:val="00162426"/>
    <w:rsid w:val="0016314C"/>
    <w:rsid w:val="00163EAA"/>
    <w:rsid w:val="001668CA"/>
    <w:rsid w:val="001670A2"/>
    <w:rsid w:val="00167157"/>
    <w:rsid w:val="00167B1A"/>
    <w:rsid w:val="00167C38"/>
    <w:rsid w:val="00171FC8"/>
    <w:rsid w:val="00172773"/>
    <w:rsid w:val="0017456C"/>
    <w:rsid w:val="001753E1"/>
    <w:rsid w:val="0017567A"/>
    <w:rsid w:val="0017704D"/>
    <w:rsid w:val="00177EA4"/>
    <w:rsid w:val="00180CF9"/>
    <w:rsid w:val="001818CF"/>
    <w:rsid w:val="00181D92"/>
    <w:rsid w:val="001837FD"/>
    <w:rsid w:val="001839E5"/>
    <w:rsid w:val="00183F15"/>
    <w:rsid w:val="001858CA"/>
    <w:rsid w:val="001863D2"/>
    <w:rsid w:val="0018667E"/>
    <w:rsid w:val="00186AD4"/>
    <w:rsid w:val="001876BF"/>
    <w:rsid w:val="0019042A"/>
    <w:rsid w:val="00190D9F"/>
    <w:rsid w:val="00190F36"/>
    <w:rsid w:val="001915E2"/>
    <w:rsid w:val="00191C4C"/>
    <w:rsid w:val="001923BA"/>
    <w:rsid w:val="001928E2"/>
    <w:rsid w:val="00192903"/>
    <w:rsid w:val="00192CF7"/>
    <w:rsid w:val="00193446"/>
    <w:rsid w:val="0019345E"/>
    <w:rsid w:val="00193BD2"/>
    <w:rsid w:val="0019509D"/>
    <w:rsid w:val="00195281"/>
    <w:rsid w:val="001966E3"/>
    <w:rsid w:val="00197285"/>
    <w:rsid w:val="001976D9"/>
    <w:rsid w:val="00197CC3"/>
    <w:rsid w:val="001A18CB"/>
    <w:rsid w:val="001A1D8C"/>
    <w:rsid w:val="001A2398"/>
    <w:rsid w:val="001A3169"/>
    <w:rsid w:val="001A35E5"/>
    <w:rsid w:val="001A426A"/>
    <w:rsid w:val="001A435E"/>
    <w:rsid w:val="001A473E"/>
    <w:rsid w:val="001A533C"/>
    <w:rsid w:val="001A56CA"/>
    <w:rsid w:val="001A5A85"/>
    <w:rsid w:val="001A6AD5"/>
    <w:rsid w:val="001A7D1C"/>
    <w:rsid w:val="001B077E"/>
    <w:rsid w:val="001B11CC"/>
    <w:rsid w:val="001B1ED1"/>
    <w:rsid w:val="001B1F4F"/>
    <w:rsid w:val="001B45F9"/>
    <w:rsid w:val="001B5D2A"/>
    <w:rsid w:val="001B6B78"/>
    <w:rsid w:val="001C0084"/>
    <w:rsid w:val="001C0AF6"/>
    <w:rsid w:val="001C1182"/>
    <w:rsid w:val="001C162D"/>
    <w:rsid w:val="001C1BF3"/>
    <w:rsid w:val="001C2BAA"/>
    <w:rsid w:val="001C3DFF"/>
    <w:rsid w:val="001C4F08"/>
    <w:rsid w:val="001C67A5"/>
    <w:rsid w:val="001C6C0F"/>
    <w:rsid w:val="001C6F3B"/>
    <w:rsid w:val="001C77E8"/>
    <w:rsid w:val="001D0AC5"/>
    <w:rsid w:val="001D306B"/>
    <w:rsid w:val="001D33DD"/>
    <w:rsid w:val="001D354C"/>
    <w:rsid w:val="001D3B29"/>
    <w:rsid w:val="001D3B5B"/>
    <w:rsid w:val="001D3C87"/>
    <w:rsid w:val="001D4A9F"/>
    <w:rsid w:val="001D5604"/>
    <w:rsid w:val="001D5AB7"/>
    <w:rsid w:val="001D5BDE"/>
    <w:rsid w:val="001D5F53"/>
    <w:rsid w:val="001D64B2"/>
    <w:rsid w:val="001D6837"/>
    <w:rsid w:val="001D6FFD"/>
    <w:rsid w:val="001E1101"/>
    <w:rsid w:val="001E1C10"/>
    <w:rsid w:val="001E21E3"/>
    <w:rsid w:val="001E2579"/>
    <w:rsid w:val="001E2603"/>
    <w:rsid w:val="001E3250"/>
    <w:rsid w:val="001E3D36"/>
    <w:rsid w:val="001E4204"/>
    <w:rsid w:val="001E43EF"/>
    <w:rsid w:val="001E6BA7"/>
    <w:rsid w:val="001E7230"/>
    <w:rsid w:val="001E78B2"/>
    <w:rsid w:val="001E7CFA"/>
    <w:rsid w:val="001E7D2C"/>
    <w:rsid w:val="001F0402"/>
    <w:rsid w:val="001F0E6F"/>
    <w:rsid w:val="001F1F79"/>
    <w:rsid w:val="001F3AAE"/>
    <w:rsid w:val="001F6458"/>
    <w:rsid w:val="001F65CF"/>
    <w:rsid w:val="001F68D4"/>
    <w:rsid w:val="001F6F83"/>
    <w:rsid w:val="001F6FD3"/>
    <w:rsid w:val="001F7C9D"/>
    <w:rsid w:val="001F7D5F"/>
    <w:rsid w:val="00200191"/>
    <w:rsid w:val="00201024"/>
    <w:rsid w:val="002014BC"/>
    <w:rsid w:val="002024AB"/>
    <w:rsid w:val="00203213"/>
    <w:rsid w:val="002037DF"/>
    <w:rsid w:val="002044FC"/>
    <w:rsid w:val="002047FC"/>
    <w:rsid w:val="00204C40"/>
    <w:rsid w:val="00206142"/>
    <w:rsid w:val="0020621B"/>
    <w:rsid w:val="002066C3"/>
    <w:rsid w:val="002071EE"/>
    <w:rsid w:val="00210FC8"/>
    <w:rsid w:val="00213EB8"/>
    <w:rsid w:val="00214ECC"/>
    <w:rsid w:val="00216095"/>
    <w:rsid w:val="00216495"/>
    <w:rsid w:val="002167D8"/>
    <w:rsid w:val="00216B3F"/>
    <w:rsid w:val="00216C3E"/>
    <w:rsid w:val="002173E2"/>
    <w:rsid w:val="00220432"/>
    <w:rsid w:val="00220892"/>
    <w:rsid w:val="00220BEA"/>
    <w:rsid w:val="002210BF"/>
    <w:rsid w:val="00221796"/>
    <w:rsid w:val="002217BF"/>
    <w:rsid w:val="00222277"/>
    <w:rsid w:val="002232DF"/>
    <w:rsid w:val="00223882"/>
    <w:rsid w:val="00224280"/>
    <w:rsid w:val="00224946"/>
    <w:rsid w:val="00225157"/>
    <w:rsid w:val="00225C1F"/>
    <w:rsid w:val="002275EB"/>
    <w:rsid w:val="002277B4"/>
    <w:rsid w:val="00227F39"/>
    <w:rsid w:val="00230151"/>
    <w:rsid w:val="002301C0"/>
    <w:rsid w:val="0023162B"/>
    <w:rsid w:val="002326DA"/>
    <w:rsid w:val="00233641"/>
    <w:rsid w:val="00233C5E"/>
    <w:rsid w:val="0023464B"/>
    <w:rsid w:val="002357DE"/>
    <w:rsid w:val="00235950"/>
    <w:rsid w:val="00235AFC"/>
    <w:rsid w:val="00237677"/>
    <w:rsid w:val="00237D22"/>
    <w:rsid w:val="002409CC"/>
    <w:rsid w:val="00241006"/>
    <w:rsid w:val="0024136E"/>
    <w:rsid w:val="00241957"/>
    <w:rsid w:val="0024203B"/>
    <w:rsid w:val="00242581"/>
    <w:rsid w:val="00243154"/>
    <w:rsid w:val="00243759"/>
    <w:rsid w:val="00245C85"/>
    <w:rsid w:val="00245E1E"/>
    <w:rsid w:val="002465C1"/>
    <w:rsid w:val="00246C45"/>
    <w:rsid w:val="00247AE3"/>
    <w:rsid w:val="00247F5E"/>
    <w:rsid w:val="0025001E"/>
    <w:rsid w:val="0025018E"/>
    <w:rsid w:val="00250346"/>
    <w:rsid w:val="0025177D"/>
    <w:rsid w:val="00251F2A"/>
    <w:rsid w:val="002525CC"/>
    <w:rsid w:val="00252950"/>
    <w:rsid w:val="00254A36"/>
    <w:rsid w:val="00254AB5"/>
    <w:rsid w:val="00254B26"/>
    <w:rsid w:val="00254EDD"/>
    <w:rsid w:val="00255BC6"/>
    <w:rsid w:val="00256489"/>
    <w:rsid w:val="00256954"/>
    <w:rsid w:val="00257C9B"/>
    <w:rsid w:val="00261470"/>
    <w:rsid w:val="00261789"/>
    <w:rsid w:val="00262762"/>
    <w:rsid w:val="00262B86"/>
    <w:rsid w:val="00265BBA"/>
    <w:rsid w:val="00265D1D"/>
    <w:rsid w:val="0027016F"/>
    <w:rsid w:val="0027190E"/>
    <w:rsid w:val="0027206A"/>
    <w:rsid w:val="0027271B"/>
    <w:rsid w:val="00272FFC"/>
    <w:rsid w:val="00273361"/>
    <w:rsid w:val="00273778"/>
    <w:rsid w:val="00273C93"/>
    <w:rsid w:val="0027401D"/>
    <w:rsid w:val="00274349"/>
    <w:rsid w:val="0027658B"/>
    <w:rsid w:val="00276BB5"/>
    <w:rsid w:val="0027703F"/>
    <w:rsid w:val="0027709F"/>
    <w:rsid w:val="002775C5"/>
    <w:rsid w:val="0027775A"/>
    <w:rsid w:val="00277B42"/>
    <w:rsid w:val="00277E35"/>
    <w:rsid w:val="00280079"/>
    <w:rsid w:val="0028053F"/>
    <w:rsid w:val="002810D1"/>
    <w:rsid w:val="00281F58"/>
    <w:rsid w:val="002827C4"/>
    <w:rsid w:val="002839C4"/>
    <w:rsid w:val="002848E5"/>
    <w:rsid w:val="002849CD"/>
    <w:rsid w:val="00284F3A"/>
    <w:rsid w:val="00285217"/>
    <w:rsid w:val="00287E6B"/>
    <w:rsid w:val="002906C5"/>
    <w:rsid w:val="002907B1"/>
    <w:rsid w:val="00291C3E"/>
    <w:rsid w:val="002952B7"/>
    <w:rsid w:val="00295C79"/>
    <w:rsid w:val="00296D6B"/>
    <w:rsid w:val="00297DC7"/>
    <w:rsid w:val="002A09A1"/>
    <w:rsid w:val="002A0CFC"/>
    <w:rsid w:val="002A1842"/>
    <w:rsid w:val="002A1979"/>
    <w:rsid w:val="002A1FBF"/>
    <w:rsid w:val="002A3072"/>
    <w:rsid w:val="002A34C4"/>
    <w:rsid w:val="002A4270"/>
    <w:rsid w:val="002A4B5A"/>
    <w:rsid w:val="002A57E3"/>
    <w:rsid w:val="002A67C3"/>
    <w:rsid w:val="002A681D"/>
    <w:rsid w:val="002A6F80"/>
    <w:rsid w:val="002B0B27"/>
    <w:rsid w:val="002B0E7C"/>
    <w:rsid w:val="002B1F67"/>
    <w:rsid w:val="002B303B"/>
    <w:rsid w:val="002B336E"/>
    <w:rsid w:val="002B3B2C"/>
    <w:rsid w:val="002B3B32"/>
    <w:rsid w:val="002B4468"/>
    <w:rsid w:val="002B4765"/>
    <w:rsid w:val="002B4E64"/>
    <w:rsid w:val="002B68D6"/>
    <w:rsid w:val="002B6D5A"/>
    <w:rsid w:val="002C0E8D"/>
    <w:rsid w:val="002C4729"/>
    <w:rsid w:val="002C472A"/>
    <w:rsid w:val="002C50BB"/>
    <w:rsid w:val="002C52AB"/>
    <w:rsid w:val="002C68F6"/>
    <w:rsid w:val="002C6D19"/>
    <w:rsid w:val="002C6FC0"/>
    <w:rsid w:val="002C74D6"/>
    <w:rsid w:val="002D0CAC"/>
    <w:rsid w:val="002D1374"/>
    <w:rsid w:val="002D2D9D"/>
    <w:rsid w:val="002D4160"/>
    <w:rsid w:val="002D764E"/>
    <w:rsid w:val="002E1DC8"/>
    <w:rsid w:val="002E22ED"/>
    <w:rsid w:val="002E2EE0"/>
    <w:rsid w:val="002E32D6"/>
    <w:rsid w:val="002E3CF1"/>
    <w:rsid w:val="002E5321"/>
    <w:rsid w:val="002E64C1"/>
    <w:rsid w:val="002E685D"/>
    <w:rsid w:val="002E6CB2"/>
    <w:rsid w:val="002E6CB4"/>
    <w:rsid w:val="002E732E"/>
    <w:rsid w:val="002E79CF"/>
    <w:rsid w:val="002F2282"/>
    <w:rsid w:val="002F2BE6"/>
    <w:rsid w:val="002F48E7"/>
    <w:rsid w:val="002F53D1"/>
    <w:rsid w:val="002F7F8C"/>
    <w:rsid w:val="00300CFC"/>
    <w:rsid w:val="003010A8"/>
    <w:rsid w:val="0030150B"/>
    <w:rsid w:val="00301CFD"/>
    <w:rsid w:val="003021E7"/>
    <w:rsid w:val="003031C0"/>
    <w:rsid w:val="00303C76"/>
    <w:rsid w:val="00304DD7"/>
    <w:rsid w:val="00305F25"/>
    <w:rsid w:val="00307576"/>
    <w:rsid w:val="00307AAC"/>
    <w:rsid w:val="00307C41"/>
    <w:rsid w:val="00310AD0"/>
    <w:rsid w:val="00311061"/>
    <w:rsid w:val="00311878"/>
    <w:rsid w:val="00311BBA"/>
    <w:rsid w:val="003153CB"/>
    <w:rsid w:val="00316238"/>
    <w:rsid w:val="0032031C"/>
    <w:rsid w:val="00320A07"/>
    <w:rsid w:val="00320E33"/>
    <w:rsid w:val="00320EB1"/>
    <w:rsid w:val="003211F3"/>
    <w:rsid w:val="00321D51"/>
    <w:rsid w:val="003222AC"/>
    <w:rsid w:val="003246A3"/>
    <w:rsid w:val="003259CE"/>
    <w:rsid w:val="00325DC4"/>
    <w:rsid w:val="0032633A"/>
    <w:rsid w:val="003265FE"/>
    <w:rsid w:val="00327020"/>
    <w:rsid w:val="003277A5"/>
    <w:rsid w:val="003304D8"/>
    <w:rsid w:val="00330833"/>
    <w:rsid w:val="00330B5C"/>
    <w:rsid w:val="00331DA1"/>
    <w:rsid w:val="00331FC3"/>
    <w:rsid w:val="00332AB6"/>
    <w:rsid w:val="003338D2"/>
    <w:rsid w:val="00334AA0"/>
    <w:rsid w:val="00334F00"/>
    <w:rsid w:val="0033521E"/>
    <w:rsid w:val="0033524D"/>
    <w:rsid w:val="00335737"/>
    <w:rsid w:val="00336412"/>
    <w:rsid w:val="00337CFE"/>
    <w:rsid w:val="0034026D"/>
    <w:rsid w:val="00340AF6"/>
    <w:rsid w:val="00341E1F"/>
    <w:rsid w:val="003437B6"/>
    <w:rsid w:val="00343D95"/>
    <w:rsid w:val="003448AB"/>
    <w:rsid w:val="00344E61"/>
    <w:rsid w:val="003464EA"/>
    <w:rsid w:val="003467E4"/>
    <w:rsid w:val="003474A0"/>
    <w:rsid w:val="003504C7"/>
    <w:rsid w:val="00350E40"/>
    <w:rsid w:val="00351035"/>
    <w:rsid w:val="003518B7"/>
    <w:rsid w:val="0035232B"/>
    <w:rsid w:val="00352F9A"/>
    <w:rsid w:val="00353855"/>
    <w:rsid w:val="00354C05"/>
    <w:rsid w:val="00354CB4"/>
    <w:rsid w:val="00356A9F"/>
    <w:rsid w:val="0035793B"/>
    <w:rsid w:val="00360843"/>
    <w:rsid w:val="00362D87"/>
    <w:rsid w:val="003632C3"/>
    <w:rsid w:val="00365115"/>
    <w:rsid w:val="00365573"/>
    <w:rsid w:val="00365F4D"/>
    <w:rsid w:val="00366241"/>
    <w:rsid w:val="003678F2"/>
    <w:rsid w:val="00370985"/>
    <w:rsid w:val="00370C7D"/>
    <w:rsid w:val="003711A0"/>
    <w:rsid w:val="003712A7"/>
    <w:rsid w:val="003737DE"/>
    <w:rsid w:val="0037560E"/>
    <w:rsid w:val="00376636"/>
    <w:rsid w:val="00376F64"/>
    <w:rsid w:val="00377218"/>
    <w:rsid w:val="00377385"/>
    <w:rsid w:val="003777CA"/>
    <w:rsid w:val="00377845"/>
    <w:rsid w:val="00380474"/>
    <w:rsid w:val="00380665"/>
    <w:rsid w:val="00380D55"/>
    <w:rsid w:val="00380F60"/>
    <w:rsid w:val="00381C22"/>
    <w:rsid w:val="003826FB"/>
    <w:rsid w:val="00383059"/>
    <w:rsid w:val="00383C06"/>
    <w:rsid w:val="00384FA2"/>
    <w:rsid w:val="00385BEA"/>
    <w:rsid w:val="00385D32"/>
    <w:rsid w:val="00386607"/>
    <w:rsid w:val="00386DAF"/>
    <w:rsid w:val="00387954"/>
    <w:rsid w:val="00390381"/>
    <w:rsid w:val="003962E1"/>
    <w:rsid w:val="003A1883"/>
    <w:rsid w:val="003A1B69"/>
    <w:rsid w:val="003A33A4"/>
    <w:rsid w:val="003A3938"/>
    <w:rsid w:val="003A7BF6"/>
    <w:rsid w:val="003B0436"/>
    <w:rsid w:val="003B088C"/>
    <w:rsid w:val="003B1F78"/>
    <w:rsid w:val="003B39D1"/>
    <w:rsid w:val="003B4166"/>
    <w:rsid w:val="003B494E"/>
    <w:rsid w:val="003B52DE"/>
    <w:rsid w:val="003B53CD"/>
    <w:rsid w:val="003B57A8"/>
    <w:rsid w:val="003B7301"/>
    <w:rsid w:val="003B7BE6"/>
    <w:rsid w:val="003C0167"/>
    <w:rsid w:val="003C156D"/>
    <w:rsid w:val="003C22AA"/>
    <w:rsid w:val="003C345E"/>
    <w:rsid w:val="003C3747"/>
    <w:rsid w:val="003C3ECC"/>
    <w:rsid w:val="003C4138"/>
    <w:rsid w:val="003C4D39"/>
    <w:rsid w:val="003C54DE"/>
    <w:rsid w:val="003C7A4A"/>
    <w:rsid w:val="003C7B06"/>
    <w:rsid w:val="003C7BF5"/>
    <w:rsid w:val="003C7F39"/>
    <w:rsid w:val="003D0CE2"/>
    <w:rsid w:val="003D1701"/>
    <w:rsid w:val="003D23F8"/>
    <w:rsid w:val="003D29A3"/>
    <w:rsid w:val="003D3727"/>
    <w:rsid w:val="003D3D07"/>
    <w:rsid w:val="003D5511"/>
    <w:rsid w:val="003D5903"/>
    <w:rsid w:val="003D7510"/>
    <w:rsid w:val="003E1667"/>
    <w:rsid w:val="003E18D4"/>
    <w:rsid w:val="003E1E34"/>
    <w:rsid w:val="003E28ED"/>
    <w:rsid w:val="003E42B7"/>
    <w:rsid w:val="003E4486"/>
    <w:rsid w:val="003E4BC9"/>
    <w:rsid w:val="003E6DBC"/>
    <w:rsid w:val="003E7463"/>
    <w:rsid w:val="003E7AC8"/>
    <w:rsid w:val="003F031C"/>
    <w:rsid w:val="003F067A"/>
    <w:rsid w:val="003F13BE"/>
    <w:rsid w:val="003F1877"/>
    <w:rsid w:val="003F1D2C"/>
    <w:rsid w:val="003F2732"/>
    <w:rsid w:val="003F39AE"/>
    <w:rsid w:val="003F5241"/>
    <w:rsid w:val="003F5F66"/>
    <w:rsid w:val="003F71AC"/>
    <w:rsid w:val="003F72B9"/>
    <w:rsid w:val="004002F6"/>
    <w:rsid w:val="0040168E"/>
    <w:rsid w:val="004016F7"/>
    <w:rsid w:val="004024EB"/>
    <w:rsid w:val="00402EEC"/>
    <w:rsid w:val="004036D4"/>
    <w:rsid w:val="00403D0F"/>
    <w:rsid w:val="00404F02"/>
    <w:rsid w:val="0040623F"/>
    <w:rsid w:val="004062DD"/>
    <w:rsid w:val="00406549"/>
    <w:rsid w:val="004105B1"/>
    <w:rsid w:val="0041179B"/>
    <w:rsid w:val="00411EDB"/>
    <w:rsid w:val="00412F21"/>
    <w:rsid w:val="00413411"/>
    <w:rsid w:val="004137AF"/>
    <w:rsid w:val="0041411D"/>
    <w:rsid w:val="0041489C"/>
    <w:rsid w:val="00414A69"/>
    <w:rsid w:val="0041528E"/>
    <w:rsid w:val="004152D5"/>
    <w:rsid w:val="00417517"/>
    <w:rsid w:val="00417B88"/>
    <w:rsid w:val="00417EFB"/>
    <w:rsid w:val="004206F1"/>
    <w:rsid w:val="004208DC"/>
    <w:rsid w:val="0042242B"/>
    <w:rsid w:val="00422458"/>
    <w:rsid w:val="00422851"/>
    <w:rsid w:val="00422FE1"/>
    <w:rsid w:val="0042392B"/>
    <w:rsid w:val="00423B3E"/>
    <w:rsid w:val="00424C6F"/>
    <w:rsid w:val="0042510F"/>
    <w:rsid w:val="004260CA"/>
    <w:rsid w:val="00426627"/>
    <w:rsid w:val="004271C9"/>
    <w:rsid w:val="00427F7A"/>
    <w:rsid w:val="004302AB"/>
    <w:rsid w:val="00430636"/>
    <w:rsid w:val="004306E5"/>
    <w:rsid w:val="004307A2"/>
    <w:rsid w:val="00430FDF"/>
    <w:rsid w:val="00431231"/>
    <w:rsid w:val="00431E1E"/>
    <w:rsid w:val="00432567"/>
    <w:rsid w:val="00432E65"/>
    <w:rsid w:val="00433FA2"/>
    <w:rsid w:val="00434C52"/>
    <w:rsid w:val="00435D8A"/>
    <w:rsid w:val="00436D0D"/>
    <w:rsid w:val="00436E82"/>
    <w:rsid w:val="00437E2C"/>
    <w:rsid w:val="0044001D"/>
    <w:rsid w:val="00440090"/>
    <w:rsid w:val="00440924"/>
    <w:rsid w:val="00440A27"/>
    <w:rsid w:val="00440D26"/>
    <w:rsid w:val="00441443"/>
    <w:rsid w:val="004436DA"/>
    <w:rsid w:val="004437DB"/>
    <w:rsid w:val="00443BAB"/>
    <w:rsid w:val="00444281"/>
    <w:rsid w:val="00445099"/>
    <w:rsid w:val="00446035"/>
    <w:rsid w:val="00446441"/>
    <w:rsid w:val="0044677E"/>
    <w:rsid w:val="00446EA0"/>
    <w:rsid w:val="0044711B"/>
    <w:rsid w:val="0044757A"/>
    <w:rsid w:val="00447C60"/>
    <w:rsid w:val="00447DB3"/>
    <w:rsid w:val="00450577"/>
    <w:rsid w:val="004511BF"/>
    <w:rsid w:val="004528FD"/>
    <w:rsid w:val="004529CB"/>
    <w:rsid w:val="00452C6C"/>
    <w:rsid w:val="00454C96"/>
    <w:rsid w:val="004554FF"/>
    <w:rsid w:val="0045576A"/>
    <w:rsid w:val="00456008"/>
    <w:rsid w:val="00456699"/>
    <w:rsid w:val="0045679E"/>
    <w:rsid w:val="00457535"/>
    <w:rsid w:val="004576D9"/>
    <w:rsid w:val="0046099F"/>
    <w:rsid w:val="00460F9F"/>
    <w:rsid w:val="00461246"/>
    <w:rsid w:val="004616AD"/>
    <w:rsid w:val="00462339"/>
    <w:rsid w:val="0046234D"/>
    <w:rsid w:val="0046254A"/>
    <w:rsid w:val="00462D67"/>
    <w:rsid w:val="0046486B"/>
    <w:rsid w:val="00464C56"/>
    <w:rsid w:val="00464CD1"/>
    <w:rsid w:val="00464FC6"/>
    <w:rsid w:val="004660E1"/>
    <w:rsid w:val="00466251"/>
    <w:rsid w:val="00467CD4"/>
    <w:rsid w:val="00467ED3"/>
    <w:rsid w:val="00471629"/>
    <w:rsid w:val="00471A6C"/>
    <w:rsid w:val="0047260D"/>
    <w:rsid w:val="00473D40"/>
    <w:rsid w:val="004749BA"/>
    <w:rsid w:val="00474DAD"/>
    <w:rsid w:val="00475D02"/>
    <w:rsid w:val="00475DCE"/>
    <w:rsid w:val="00476D62"/>
    <w:rsid w:val="00477832"/>
    <w:rsid w:val="0048033B"/>
    <w:rsid w:val="00480F61"/>
    <w:rsid w:val="0048215E"/>
    <w:rsid w:val="00483476"/>
    <w:rsid w:val="004847D0"/>
    <w:rsid w:val="00484FF1"/>
    <w:rsid w:val="004860C6"/>
    <w:rsid w:val="0048616C"/>
    <w:rsid w:val="00486343"/>
    <w:rsid w:val="00486AC4"/>
    <w:rsid w:val="00487DEC"/>
    <w:rsid w:val="004904A6"/>
    <w:rsid w:val="0049214F"/>
    <w:rsid w:val="0049292F"/>
    <w:rsid w:val="00494106"/>
    <w:rsid w:val="0049529C"/>
    <w:rsid w:val="00495AD8"/>
    <w:rsid w:val="00495C33"/>
    <w:rsid w:val="00495EAA"/>
    <w:rsid w:val="0049640A"/>
    <w:rsid w:val="004A0EAD"/>
    <w:rsid w:val="004A154C"/>
    <w:rsid w:val="004A2250"/>
    <w:rsid w:val="004A27B5"/>
    <w:rsid w:val="004A2B35"/>
    <w:rsid w:val="004A2EB7"/>
    <w:rsid w:val="004A4253"/>
    <w:rsid w:val="004B0BF2"/>
    <w:rsid w:val="004B1DF9"/>
    <w:rsid w:val="004B21F8"/>
    <w:rsid w:val="004B2BB4"/>
    <w:rsid w:val="004B2CC4"/>
    <w:rsid w:val="004B2E49"/>
    <w:rsid w:val="004B2FD2"/>
    <w:rsid w:val="004B360D"/>
    <w:rsid w:val="004B483C"/>
    <w:rsid w:val="004B523C"/>
    <w:rsid w:val="004B5E71"/>
    <w:rsid w:val="004B6492"/>
    <w:rsid w:val="004B7025"/>
    <w:rsid w:val="004B726E"/>
    <w:rsid w:val="004C0292"/>
    <w:rsid w:val="004C0C95"/>
    <w:rsid w:val="004C1E46"/>
    <w:rsid w:val="004C4B2A"/>
    <w:rsid w:val="004C4D54"/>
    <w:rsid w:val="004C4D9C"/>
    <w:rsid w:val="004C5754"/>
    <w:rsid w:val="004C5DD4"/>
    <w:rsid w:val="004C6562"/>
    <w:rsid w:val="004C7EE0"/>
    <w:rsid w:val="004D16A4"/>
    <w:rsid w:val="004D197A"/>
    <w:rsid w:val="004D2463"/>
    <w:rsid w:val="004D24C0"/>
    <w:rsid w:val="004D30CF"/>
    <w:rsid w:val="004D32FA"/>
    <w:rsid w:val="004D3334"/>
    <w:rsid w:val="004D5155"/>
    <w:rsid w:val="004E090E"/>
    <w:rsid w:val="004E17E4"/>
    <w:rsid w:val="004E1DE6"/>
    <w:rsid w:val="004E334B"/>
    <w:rsid w:val="004E36C9"/>
    <w:rsid w:val="004E3D29"/>
    <w:rsid w:val="004E3EC3"/>
    <w:rsid w:val="004E4D6C"/>
    <w:rsid w:val="004E4FB3"/>
    <w:rsid w:val="004E5109"/>
    <w:rsid w:val="004E5556"/>
    <w:rsid w:val="004E5C61"/>
    <w:rsid w:val="004E5DE7"/>
    <w:rsid w:val="004E65C1"/>
    <w:rsid w:val="004E676C"/>
    <w:rsid w:val="004E6DF5"/>
    <w:rsid w:val="004E6F38"/>
    <w:rsid w:val="004E7A0F"/>
    <w:rsid w:val="004E7C5D"/>
    <w:rsid w:val="004F01B6"/>
    <w:rsid w:val="004F1F40"/>
    <w:rsid w:val="004F2587"/>
    <w:rsid w:val="004F3A68"/>
    <w:rsid w:val="004F3AA7"/>
    <w:rsid w:val="004F64F8"/>
    <w:rsid w:val="00501407"/>
    <w:rsid w:val="00501415"/>
    <w:rsid w:val="00501491"/>
    <w:rsid w:val="0050181E"/>
    <w:rsid w:val="00502946"/>
    <w:rsid w:val="00502BAD"/>
    <w:rsid w:val="00504C3D"/>
    <w:rsid w:val="00505BE6"/>
    <w:rsid w:val="0050609E"/>
    <w:rsid w:val="00506254"/>
    <w:rsid w:val="0050669D"/>
    <w:rsid w:val="0050698D"/>
    <w:rsid w:val="005069C3"/>
    <w:rsid w:val="00506F55"/>
    <w:rsid w:val="005077AD"/>
    <w:rsid w:val="0050788F"/>
    <w:rsid w:val="00507D5D"/>
    <w:rsid w:val="00507D7C"/>
    <w:rsid w:val="00510E7B"/>
    <w:rsid w:val="00511574"/>
    <w:rsid w:val="00511670"/>
    <w:rsid w:val="00513FD4"/>
    <w:rsid w:val="0051444C"/>
    <w:rsid w:val="00514DFD"/>
    <w:rsid w:val="00515945"/>
    <w:rsid w:val="0051698D"/>
    <w:rsid w:val="0051740C"/>
    <w:rsid w:val="00520650"/>
    <w:rsid w:val="00522AA1"/>
    <w:rsid w:val="00522BE4"/>
    <w:rsid w:val="00524DFA"/>
    <w:rsid w:val="00526C76"/>
    <w:rsid w:val="00526E36"/>
    <w:rsid w:val="00526EE2"/>
    <w:rsid w:val="00527EA7"/>
    <w:rsid w:val="0053123A"/>
    <w:rsid w:val="00533978"/>
    <w:rsid w:val="0053412B"/>
    <w:rsid w:val="00534CD3"/>
    <w:rsid w:val="005370F1"/>
    <w:rsid w:val="00537FE9"/>
    <w:rsid w:val="005429F8"/>
    <w:rsid w:val="005437D8"/>
    <w:rsid w:val="00543B25"/>
    <w:rsid w:val="00543D15"/>
    <w:rsid w:val="005447E9"/>
    <w:rsid w:val="0054626C"/>
    <w:rsid w:val="00546507"/>
    <w:rsid w:val="00550454"/>
    <w:rsid w:val="00551528"/>
    <w:rsid w:val="00551F47"/>
    <w:rsid w:val="0055217C"/>
    <w:rsid w:val="00552291"/>
    <w:rsid w:val="005533AA"/>
    <w:rsid w:val="00554614"/>
    <w:rsid w:val="00554636"/>
    <w:rsid w:val="00556F13"/>
    <w:rsid w:val="005572E6"/>
    <w:rsid w:val="0056050C"/>
    <w:rsid w:val="0056280A"/>
    <w:rsid w:val="00563384"/>
    <w:rsid w:val="00563B54"/>
    <w:rsid w:val="00564359"/>
    <w:rsid w:val="00564386"/>
    <w:rsid w:val="00564D4A"/>
    <w:rsid w:val="00565395"/>
    <w:rsid w:val="00565C42"/>
    <w:rsid w:val="00565DB8"/>
    <w:rsid w:val="00566F3C"/>
    <w:rsid w:val="00567047"/>
    <w:rsid w:val="00567B67"/>
    <w:rsid w:val="00567BCC"/>
    <w:rsid w:val="00567FCB"/>
    <w:rsid w:val="00571BA3"/>
    <w:rsid w:val="00573F47"/>
    <w:rsid w:val="00574675"/>
    <w:rsid w:val="005755FB"/>
    <w:rsid w:val="005758A4"/>
    <w:rsid w:val="00576765"/>
    <w:rsid w:val="0057682A"/>
    <w:rsid w:val="005806AC"/>
    <w:rsid w:val="00580BE1"/>
    <w:rsid w:val="00580F81"/>
    <w:rsid w:val="00582950"/>
    <w:rsid w:val="00583721"/>
    <w:rsid w:val="00583CC5"/>
    <w:rsid w:val="00584946"/>
    <w:rsid w:val="005855A3"/>
    <w:rsid w:val="00585905"/>
    <w:rsid w:val="00587648"/>
    <w:rsid w:val="00590418"/>
    <w:rsid w:val="005915F2"/>
    <w:rsid w:val="00593030"/>
    <w:rsid w:val="005935BD"/>
    <w:rsid w:val="00593D48"/>
    <w:rsid w:val="00596666"/>
    <w:rsid w:val="0059696D"/>
    <w:rsid w:val="005973FF"/>
    <w:rsid w:val="00597D5E"/>
    <w:rsid w:val="00597FC1"/>
    <w:rsid w:val="005A06EA"/>
    <w:rsid w:val="005A08CD"/>
    <w:rsid w:val="005A1CEB"/>
    <w:rsid w:val="005A2920"/>
    <w:rsid w:val="005A2F65"/>
    <w:rsid w:val="005A309D"/>
    <w:rsid w:val="005A35A9"/>
    <w:rsid w:val="005A3B1B"/>
    <w:rsid w:val="005A5093"/>
    <w:rsid w:val="005A601D"/>
    <w:rsid w:val="005A6929"/>
    <w:rsid w:val="005A6E2E"/>
    <w:rsid w:val="005B013D"/>
    <w:rsid w:val="005B146A"/>
    <w:rsid w:val="005B27B0"/>
    <w:rsid w:val="005B40C7"/>
    <w:rsid w:val="005B4382"/>
    <w:rsid w:val="005B4A11"/>
    <w:rsid w:val="005B4F64"/>
    <w:rsid w:val="005B5101"/>
    <w:rsid w:val="005B52A1"/>
    <w:rsid w:val="005B5F25"/>
    <w:rsid w:val="005B66F0"/>
    <w:rsid w:val="005B6948"/>
    <w:rsid w:val="005B71FE"/>
    <w:rsid w:val="005C0655"/>
    <w:rsid w:val="005C0670"/>
    <w:rsid w:val="005C1F5F"/>
    <w:rsid w:val="005C200A"/>
    <w:rsid w:val="005C2DE5"/>
    <w:rsid w:val="005C35C1"/>
    <w:rsid w:val="005C3AB5"/>
    <w:rsid w:val="005C3DED"/>
    <w:rsid w:val="005C5626"/>
    <w:rsid w:val="005D1B2B"/>
    <w:rsid w:val="005D1D33"/>
    <w:rsid w:val="005D1D6B"/>
    <w:rsid w:val="005D204D"/>
    <w:rsid w:val="005D2324"/>
    <w:rsid w:val="005D2A9E"/>
    <w:rsid w:val="005D3A70"/>
    <w:rsid w:val="005D3C80"/>
    <w:rsid w:val="005D5022"/>
    <w:rsid w:val="005D50E0"/>
    <w:rsid w:val="005D5D84"/>
    <w:rsid w:val="005D61D8"/>
    <w:rsid w:val="005D7BC2"/>
    <w:rsid w:val="005E0409"/>
    <w:rsid w:val="005E10B1"/>
    <w:rsid w:val="005E1274"/>
    <w:rsid w:val="005E2E40"/>
    <w:rsid w:val="005E5C3F"/>
    <w:rsid w:val="005E645B"/>
    <w:rsid w:val="005E73CA"/>
    <w:rsid w:val="005E7489"/>
    <w:rsid w:val="005E749D"/>
    <w:rsid w:val="005E7E47"/>
    <w:rsid w:val="005F04AF"/>
    <w:rsid w:val="005F390A"/>
    <w:rsid w:val="005F4150"/>
    <w:rsid w:val="005F531D"/>
    <w:rsid w:val="005F700A"/>
    <w:rsid w:val="005F757E"/>
    <w:rsid w:val="005F7AF4"/>
    <w:rsid w:val="005F7FE4"/>
    <w:rsid w:val="00600275"/>
    <w:rsid w:val="0060148B"/>
    <w:rsid w:val="00604277"/>
    <w:rsid w:val="00604ABC"/>
    <w:rsid w:val="00605088"/>
    <w:rsid w:val="00606229"/>
    <w:rsid w:val="00606E4F"/>
    <w:rsid w:val="00607572"/>
    <w:rsid w:val="006078FB"/>
    <w:rsid w:val="00607AA0"/>
    <w:rsid w:val="00607B40"/>
    <w:rsid w:val="00611BC0"/>
    <w:rsid w:val="00617525"/>
    <w:rsid w:val="00617569"/>
    <w:rsid w:val="00617677"/>
    <w:rsid w:val="006178BF"/>
    <w:rsid w:val="00620AAF"/>
    <w:rsid w:val="00621524"/>
    <w:rsid w:val="00621B1C"/>
    <w:rsid w:val="00622A23"/>
    <w:rsid w:val="00622CF7"/>
    <w:rsid w:val="006237E4"/>
    <w:rsid w:val="00627292"/>
    <w:rsid w:val="006311EA"/>
    <w:rsid w:val="00631771"/>
    <w:rsid w:val="00631CB1"/>
    <w:rsid w:val="006323DB"/>
    <w:rsid w:val="00632C85"/>
    <w:rsid w:val="00633362"/>
    <w:rsid w:val="00635CB6"/>
    <w:rsid w:val="00636BB5"/>
    <w:rsid w:val="00640008"/>
    <w:rsid w:val="00640785"/>
    <w:rsid w:val="00640A93"/>
    <w:rsid w:val="006410AA"/>
    <w:rsid w:val="0064137C"/>
    <w:rsid w:val="006414D5"/>
    <w:rsid w:val="00641865"/>
    <w:rsid w:val="006428F5"/>
    <w:rsid w:val="00642DA6"/>
    <w:rsid w:val="00642F41"/>
    <w:rsid w:val="00643AE6"/>
    <w:rsid w:val="00643C8C"/>
    <w:rsid w:val="00643D6F"/>
    <w:rsid w:val="00644488"/>
    <w:rsid w:val="006445CF"/>
    <w:rsid w:val="00645ADA"/>
    <w:rsid w:val="00647685"/>
    <w:rsid w:val="00647BC6"/>
    <w:rsid w:val="00650AB7"/>
    <w:rsid w:val="00650DBB"/>
    <w:rsid w:val="006514F4"/>
    <w:rsid w:val="006530EC"/>
    <w:rsid w:val="006553BB"/>
    <w:rsid w:val="00655946"/>
    <w:rsid w:val="00655C60"/>
    <w:rsid w:val="00656656"/>
    <w:rsid w:val="00656F41"/>
    <w:rsid w:val="0065733B"/>
    <w:rsid w:val="00661884"/>
    <w:rsid w:val="006627CC"/>
    <w:rsid w:val="00662A1C"/>
    <w:rsid w:val="00663588"/>
    <w:rsid w:val="006636E2"/>
    <w:rsid w:val="00663E8F"/>
    <w:rsid w:val="00664547"/>
    <w:rsid w:val="00664944"/>
    <w:rsid w:val="006654F6"/>
    <w:rsid w:val="00665A36"/>
    <w:rsid w:val="006673E8"/>
    <w:rsid w:val="0067092C"/>
    <w:rsid w:val="00671328"/>
    <w:rsid w:val="0067137A"/>
    <w:rsid w:val="00671474"/>
    <w:rsid w:val="00672A34"/>
    <w:rsid w:val="0067304F"/>
    <w:rsid w:val="00673162"/>
    <w:rsid w:val="0067349E"/>
    <w:rsid w:val="00673BE7"/>
    <w:rsid w:val="00673FFD"/>
    <w:rsid w:val="00674496"/>
    <w:rsid w:val="006750EF"/>
    <w:rsid w:val="00676AA2"/>
    <w:rsid w:val="00676ED5"/>
    <w:rsid w:val="00677D6F"/>
    <w:rsid w:val="006805AF"/>
    <w:rsid w:val="00680675"/>
    <w:rsid w:val="006809E4"/>
    <w:rsid w:val="0068106A"/>
    <w:rsid w:val="00681856"/>
    <w:rsid w:val="00682455"/>
    <w:rsid w:val="00682D46"/>
    <w:rsid w:val="006837BF"/>
    <w:rsid w:val="00683A0F"/>
    <w:rsid w:val="0068423A"/>
    <w:rsid w:val="00687653"/>
    <w:rsid w:val="006905CF"/>
    <w:rsid w:val="0069076D"/>
    <w:rsid w:val="0069167D"/>
    <w:rsid w:val="00691A96"/>
    <w:rsid w:val="006929D3"/>
    <w:rsid w:val="00694516"/>
    <w:rsid w:val="00694647"/>
    <w:rsid w:val="0069478F"/>
    <w:rsid w:val="006951F1"/>
    <w:rsid w:val="00695A34"/>
    <w:rsid w:val="00697587"/>
    <w:rsid w:val="00697D93"/>
    <w:rsid w:val="00697F53"/>
    <w:rsid w:val="006A05B7"/>
    <w:rsid w:val="006A1A26"/>
    <w:rsid w:val="006A259A"/>
    <w:rsid w:val="006A3E40"/>
    <w:rsid w:val="006A4037"/>
    <w:rsid w:val="006A42CC"/>
    <w:rsid w:val="006B03BE"/>
    <w:rsid w:val="006B08C4"/>
    <w:rsid w:val="006B1B8D"/>
    <w:rsid w:val="006B1BDC"/>
    <w:rsid w:val="006B216E"/>
    <w:rsid w:val="006B22F1"/>
    <w:rsid w:val="006B26C3"/>
    <w:rsid w:val="006B3003"/>
    <w:rsid w:val="006B4145"/>
    <w:rsid w:val="006B41AC"/>
    <w:rsid w:val="006B5316"/>
    <w:rsid w:val="006B5B7C"/>
    <w:rsid w:val="006B6269"/>
    <w:rsid w:val="006B737E"/>
    <w:rsid w:val="006B75C0"/>
    <w:rsid w:val="006C268C"/>
    <w:rsid w:val="006C306B"/>
    <w:rsid w:val="006C3349"/>
    <w:rsid w:val="006C356D"/>
    <w:rsid w:val="006C3AD8"/>
    <w:rsid w:val="006C499A"/>
    <w:rsid w:val="006C4F0B"/>
    <w:rsid w:val="006C5852"/>
    <w:rsid w:val="006C5C5C"/>
    <w:rsid w:val="006C644F"/>
    <w:rsid w:val="006C7644"/>
    <w:rsid w:val="006C7C03"/>
    <w:rsid w:val="006D0777"/>
    <w:rsid w:val="006D0D53"/>
    <w:rsid w:val="006D178F"/>
    <w:rsid w:val="006D1B3F"/>
    <w:rsid w:val="006D1B8E"/>
    <w:rsid w:val="006D1F4F"/>
    <w:rsid w:val="006D24C8"/>
    <w:rsid w:val="006D315F"/>
    <w:rsid w:val="006D344B"/>
    <w:rsid w:val="006D3623"/>
    <w:rsid w:val="006D3C59"/>
    <w:rsid w:val="006D4975"/>
    <w:rsid w:val="006D4BBE"/>
    <w:rsid w:val="006D5A8D"/>
    <w:rsid w:val="006D5D68"/>
    <w:rsid w:val="006D6AF5"/>
    <w:rsid w:val="006D7E3D"/>
    <w:rsid w:val="006E0285"/>
    <w:rsid w:val="006E22FD"/>
    <w:rsid w:val="006E35C8"/>
    <w:rsid w:val="006E4647"/>
    <w:rsid w:val="006E4FBB"/>
    <w:rsid w:val="006E5A25"/>
    <w:rsid w:val="006E731F"/>
    <w:rsid w:val="006F0B6C"/>
    <w:rsid w:val="006F16D0"/>
    <w:rsid w:val="006F196D"/>
    <w:rsid w:val="006F270A"/>
    <w:rsid w:val="006F3065"/>
    <w:rsid w:val="006F3336"/>
    <w:rsid w:val="006F3446"/>
    <w:rsid w:val="006F3A63"/>
    <w:rsid w:val="006F5189"/>
    <w:rsid w:val="006F5EC5"/>
    <w:rsid w:val="006F6C72"/>
    <w:rsid w:val="007006C3"/>
    <w:rsid w:val="00700BCC"/>
    <w:rsid w:val="00702D1B"/>
    <w:rsid w:val="007042D5"/>
    <w:rsid w:val="00704433"/>
    <w:rsid w:val="00704B22"/>
    <w:rsid w:val="00704BE7"/>
    <w:rsid w:val="007107EE"/>
    <w:rsid w:val="007120E3"/>
    <w:rsid w:val="0071382D"/>
    <w:rsid w:val="00714518"/>
    <w:rsid w:val="00715082"/>
    <w:rsid w:val="00715512"/>
    <w:rsid w:val="00715D77"/>
    <w:rsid w:val="00716125"/>
    <w:rsid w:val="007179A9"/>
    <w:rsid w:val="00717C98"/>
    <w:rsid w:val="00720BAC"/>
    <w:rsid w:val="00721353"/>
    <w:rsid w:val="007217D5"/>
    <w:rsid w:val="00721AF2"/>
    <w:rsid w:val="007226A3"/>
    <w:rsid w:val="00722A16"/>
    <w:rsid w:val="00723C60"/>
    <w:rsid w:val="00723D92"/>
    <w:rsid w:val="00723EAD"/>
    <w:rsid w:val="007243C3"/>
    <w:rsid w:val="007245F5"/>
    <w:rsid w:val="00725E8A"/>
    <w:rsid w:val="00726470"/>
    <w:rsid w:val="00726D1B"/>
    <w:rsid w:val="00727E6C"/>
    <w:rsid w:val="007300BD"/>
    <w:rsid w:val="00730185"/>
    <w:rsid w:val="00732C68"/>
    <w:rsid w:val="007363F2"/>
    <w:rsid w:val="007364F4"/>
    <w:rsid w:val="0073779B"/>
    <w:rsid w:val="00737D52"/>
    <w:rsid w:val="00737DFA"/>
    <w:rsid w:val="00740131"/>
    <w:rsid w:val="0074042D"/>
    <w:rsid w:val="00740878"/>
    <w:rsid w:val="00740F9F"/>
    <w:rsid w:val="00742DF0"/>
    <w:rsid w:val="0074374E"/>
    <w:rsid w:val="00743D9B"/>
    <w:rsid w:val="007447EA"/>
    <w:rsid w:val="00744A85"/>
    <w:rsid w:val="00744ABC"/>
    <w:rsid w:val="00744C85"/>
    <w:rsid w:val="007454B2"/>
    <w:rsid w:val="007459EE"/>
    <w:rsid w:val="00746AFE"/>
    <w:rsid w:val="00746FDD"/>
    <w:rsid w:val="007470AA"/>
    <w:rsid w:val="00747755"/>
    <w:rsid w:val="00747EAB"/>
    <w:rsid w:val="00750926"/>
    <w:rsid w:val="00750A44"/>
    <w:rsid w:val="00750BE6"/>
    <w:rsid w:val="007513D7"/>
    <w:rsid w:val="00752441"/>
    <w:rsid w:val="007533E0"/>
    <w:rsid w:val="00753CA1"/>
    <w:rsid w:val="00753F45"/>
    <w:rsid w:val="00754174"/>
    <w:rsid w:val="00754F32"/>
    <w:rsid w:val="0075507D"/>
    <w:rsid w:val="00755686"/>
    <w:rsid w:val="00755D4A"/>
    <w:rsid w:val="00755DFA"/>
    <w:rsid w:val="00756914"/>
    <w:rsid w:val="007570F5"/>
    <w:rsid w:val="00757EA8"/>
    <w:rsid w:val="00761666"/>
    <w:rsid w:val="00761A05"/>
    <w:rsid w:val="00761CD7"/>
    <w:rsid w:val="007634AF"/>
    <w:rsid w:val="00763669"/>
    <w:rsid w:val="007636FA"/>
    <w:rsid w:val="007644BD"/>
    <w:rsid w:val="00764597"/>
    <w:rsid w:val="00764939"/>
    <w:rsid w:val="00764C55"/>
    <w:rsid w:val="00765AB3"/>
    <w:rsid w:val="0076706E"/>
    <w:rsid w:val="0076738A"/>
    <w:rsid w:val="0076739A"/>
    <w:rsid w:val="00767FF0"/>
    <w:rsid w:val="007719AF"/>
    <w:rsid w:val="00771FAF"/>
    <w:rsid w:val="0077202F"/>
    <w:rsid w:val="007732CB"/>
    <w:rsid w:val="0077333B"/>
    <w:rsid w:val="00774E97"/>
    <w:rsid w:val="0077558A"/>
    <w:rsid w:val="00775EC8"/>
    <w:rsid w:val="007766E9"/>
    <w:rsid w:val="0078008A"/>
    <w:rsid w:val="00780A98"/>
    <w:rsid w:val="0078328E"/>
    <w:rsid w:val="00783A1D"/>
    <w:rsid w:val="00785B23"/>
    <w:rsid w:val="0078745C"/>
    <w:rsid w:val="00790313"/>
    <w:rsid w:val="00790E31"/>
    <w:rsid w:val="007912AB"/>
    <w:rsid w:val="007912D0"/>
    <w:rsid w:val="0079158E"/>
    <w:rsid w:val="007919DA"/>
    <w:rsid w:val="007925FC"/>
    <w:rsid w:val="007927F1"/>
    <w:rsid w:val="00793195"/>
    <w:rsid w:val="007936CA"/>
    <w:rsid w:val="00793FD6"/>
    <w:rsid w:val="00795CAC"/>
    <w:rsid w:val="0079694C"/>
    <w:rsid w:val="00797302"/>
    <w:rsid w:val="00797E8B"/>
    <w:rsid w:val="007A1520"/>
    <w:rsid w:val="007A1810"/>
    <w:rsid w:val="007A1FF4"/>
    <w:rsid w:val="007A26A6"/>
    <w:rsid w:val="007A299B"/>
    <w:rsid w:val="007A2AE6"/>
    <w:rsid w:val="007A2D0A"/>
    <w:rsid w:val="007A45F1"/>
    <w:rsid w:val="007A51EA"/>
    <w:rsid w:val="007A6C2F"/>
    <w:rsid w:val="007A77D9"/>
    <w:rsid w:val="007A7904"/>
    <w:rsid w:val="007A7A0E"/>
    <w:rsid w:val="007B08F1"/>
    <w:rsid w:val="007B0C1B"/>
    <w:rsid w:val="007B1087"/>
    <w:rsid w:val="007B1F81"/>
    <w:rsid w:val="007B22E9"/>
    <w:rsid w:val="007B3849"/>
    <w:rsid w:val="007B4C2B"/>
    <w:rsid w:val="007B5786"/>
    <w:rsid w:val="007B6B2E"/>
    <w:rsid w:val="007C0EBE"/>
    <w:rsid w:val="007C161D"/>
    <w:rsid w:val="007C242F"/>
    <w:rsid w:val="007C2CE8"/>
    <w:rsid w:val="007C3A75"/>
    <w:rsid w:val="007C5715"/>
    <w:rsid w:val="007C580D"/>
    <w:rsid w:val="007D0220"/>
    <w:rsid w:val="007D182C"/>
    <w:rsid w:val="007D2323"/>
    <w:rsid w:val="007D4932"/>
    <w:rsid w:val="007D52D2"/>
    <w:rsid w:val="007D5AD9"/>
    <w:rsid w:val="007D5F26"/>
    <w:rsid w:val="007D66AE"/>
    <w:rsid w:val="007D6A16"/>
    <w:rsid w:val="007D762D"/>
    <w:rsid w:val="007E0375"/>
    <w:rsid w:val="007E0C0F"/>
    <w:rsid w:val="007E0D82"/>
    <w:rsid w:val="007E0F6A"/>
    <w:rsid w:val="007E1544"/>
    <w:rsid w:val="007E1DF0"/>
    <w:rsid w:val="007E2BE3"/>
    <w:rsid w:val="007E2D07"/>
    <w:rsid w:val="007E2D1D"/>
    <w:rsid w:val="007E2F2A"/>
    <w:rsid w:val="007E3B77"/>
    <w:rsid w:val="007E421D"/>
    <w:rsid w:val="007E43DA"/>
    <w:rsid w:val="007E6AED"/>
    <w:rsid w:val="007E6D4B"/>
    <w:rsid w:val="007E6D79"/>
    <w:rsid w:val="007E7679"/>
    <w:rsid w:val="007F062D"/>
    <w:rsid w:val="007F1111"/>
    <w:rsid w:val="007F1316"/>
    <w:rsid w:val="007F1593"/>
    <w:rsid w:val="007F1678"/>
    <w:rsid w:val="007F18A4"/>
    <w:rsid w:val="007F1E6C"/>
    <w:rsid w:val="007F271A"/>
    <w:rsid w:val="007F29B9"/>
    <w:rsid w:val="007F363C"/>
    <w:rsid w:val="007F4858"/>
    <w:rsid w:val="007F4B13"/>
    <w:rsid w:val="007F4D4F"/>
    <w:rsid w:val="007F6670"/>
    <w:rsid w:val="007F70E1"/>
    <w:rsid w:val="007F748C"/>
    <w:rsid w:val="007F762F"/>
    <w:rsid w:val="007F7690"/>
    <w:rsid w:val="00800368"/>
    <w:rsid w:val="0080081C"/>
    <w:rsid w:val="00800ECC"/>
    <w:rsid w:val="008018C9"/>
    <w:rsid w:val="00801DCB"/>
    <w:rsid w:val="00801E1F"/>
    <w:rsid w:val="008022FD"/>
    <w:rsid w:val="008029C6"/>
    <w:rsid w:val="00803518"/>
    <w:rsid w:val="008040FF"/>
    <w:rsid w:val="008045F8"/>
    <w:rsid w:val="00804C92"/>
    <w:rsid w:val="00804F3E"/>
    <w:rsid w:val="0080570C"/>
    <w:rsid w:val="00806567"/>
    <w:rsid w:val="00806588"/>
    <w:rsid w:val="00806B94"/>
    <w:rsid w:val="0080727A"/>
    <w:rsid w:val="0081046C"/>
    <w:rsid w:val="0081068A"/>
    <w:rsid w:val="00810CDA"/>
    <w:rsid w:val="00812A9A"/>
    <w:rsid w:val="00814E6C"/>
    <w:rsid w:val="0081568E"/>
    <w:rsid w:val="008168D3"/>
    <w:rsid w:val="00817672"/>
    <w:rsid w:val="00817767"/>
    <w:rsid w:val="008206FD"/>
    <w:rsid w:val="00821628"/>
    <w:rsid w:val="00821CD8"/>
    <w:rsid w:val="0082265A"/>
    <w:rsid w:val="00825405"/>
    <w:rsid w:val="00825891"/>
    <w:rsid w:val="00826B14"/>
    <w:rsid w:val="00826BAE"/>
    <w:rsid w:val="0082786D"/>
    <w:rsid w:val="00827DFF"/>
    <w:rsid w:val="00830470"/>
    <w:rsid w:val="00830555"/>
    <w:rsid w:val="00830A2C"/>
    <w:rsid w:val="00830A9F"/>
    <w:rsid w:val="00831579"/>
    <w:rsid w:val="00832125"/>
    <w:rsid w:val="00832968"/>
    <w:rsid w:val="0083418E"/>
    <w:rsid w:val="0083447E"/>
    <w:rsid w:val="00834765"/>
    <w:rsid w:val="0083591B"/>
    <w:rsid w:val="0083598A"/>
    <w:rsid w:val="00835B1B"/>
    <w:rsid w:val="00836CF8"/>
    <w:rsid w:val="00837443"/>
    <w:rsid w:val="00837A94"/>
    <w:rsid w:val="00837BFB"/>
    <w:rsid w:val="008415A8"/>
    <w:rsid w:val="00841999"/>
    <w:rsid w:val="00842048"/>
    <w:rsid w:val="008423B1"/>
    <w:rsid w:val="0084340D"/>
    <w:rsid w:val="0084356C"/>
    <w:rsid w:val="0084366A"/>
    <w:rsid w:val="00844372"/>
    <w:rsid w:val="00845CAD"/>
    <w:rsid w:val="00846889"/>
    <w:rsid w:val="00846947"/>
    <w:rsid w:val="0085069B"/>
    <w:rsid w:val="00850C0C"/>
    <w:rsid w:val="00850F5E"/>
    <w:rsid w:val="008518E3"/>
    <w:rsid w:val="008518F5"/>
    <w:rsid w:val="008525FA"/>
    <w:rsid w:val="008539E3"/>
    <w:rsid w:val="00853E5A"/>
    <w:rsid w:val="00854217"/>
    <w:rsid w:val="00854BB2"/>
    <w:rsid w:val="00855185"/>
    <w:rsid w:val="008556B3"/>
    <w:rsid w:val="00855B01"/>
    <w:rsid w:val="00855C7D"/>
    <w:rsid w:val="008560A1"/>
    <w:rsid w:val="00856180"/>
    <w:rsid w:val="008570E6"/>
    <w:rsid w:val="00857810"/>
    <w:rsid w:val="00857F9D"/>
    <w:rsid w:val="00860168"/>
    <w:rsid w:val="0086217B"/>
    <w:rsid w:val="008627A9"/>
    <w:rsid w:val="008632A9"/>
    <w:rsid w:val="0086410A"/>
    <w:rsid w:val="00864870"/>
    <w:rsid w:val="00865D82"/>
    <w:rsid w:val="00866578"/>
    <w:rsid w:val="008669AD"/>
    <w:rsid w:val="00866C07"/>
    <w:rsid w:val="00866CFC"/>
    <w:rsid w:val="00866F2E"/>
    <w:rsid w:val="00867720"/>
    <w:rsid w:val="0087024F"/>
    <w:rsid w:val="008705A5"/>
    <w:rsid w:val="00870CE6"/>
    <w:rsid w:val="00871D26"/>
    <w:rsid w:val="0087590A"/>
    <w:rsid w:val="008777F2"/>
    <w:rsid w:val="00877C1B"/>
    <w:rsid w:val="008800F8"/>
    <w:rsid w:val="00880B59"/>
    <w:rsid w:val="00881D28"/>
    <w:rsid w:val="008825C9"/>
    <w:rsid w:val="008826F5"/>
    <w:rsid w:val="00882DE9"/>
    <w:rsid w:val="00883307"/>
    <w:rsid w:val="008843C6"/>
    <w:rsid w:val="00885123"/>
    <w:rsid w:val="008860A1"/>
    <w:rsid w:val="00887419"/>
    <w:rsid w:val="00887F7B"/>
    <w:rsid w:val="008910D7"/>
    <w:rsid w:val="00892259"/>
    <w:rsid w:val="0089252F"/>
    <w:rsid w:val="00892B20"/>
    <w:rsid w:val="0089338D"/>
    <w:rsid w:val="00893ABE"/>
    <w:rsid w:val="008940BD"/>
    <w:rsid w:val="00896B54"/>
    <w:rsid w:val="008970E6"/>
    <w:rsid w:val="00897243"/>
    <w:rsid w:val="008975F9"/>
    <w:rsid w:val="008A0E1B"/>
    <w:rsid w:val="008A121E"/>
    <w:rsid w:val="008A17E3"/>
    <w:rsid w:val="008A1CC4"/>
    <w:rsid w:val="008A2A4F"/>
    <w:rsid w:val="008A3395"/>
    <w:rsid w:val="008A435E"/>
    <w:rsid w:val="008A4C34"/>
    <w:rsid w:val="008A4EB3"/>
    <w:rsid w:val="008A51AD"/>
    <w:rsid w:val="008B13CC"/>
    <w:rsid w:val="008B1762"/>
    <w:rsid w:val="008B2646"/>
    <w:rsid w:val="008B342F"/>
    <w:rsid w:val="008B35C7"/>
    <w:rsid w:val="008B3BB3"/>
    <w:rsid w:val="008B3E89"/>
    <w:rsid w:val="008B452D"/>
    <w:rsid w:val="008B4C4B"/>
    <w:rsid w:val="008B5A78"/>
    <w:rsid w:val="008B6A0B"/>
    <w:rsid w:val="008B6CBD"/>
    <w:rsid w:val="008B6D9A"/>
    <w:rsid w:val="008B724B"/>
    <w:rsid w:val="008B7402"/>
    <w:rsid w:val="008C0A04"/>
    <w:rsid w:val="008C0B03"/>
    <w:rsid w:val="008C11F3"/>
    <w:rsid w:val="008C13A0"/>
    <w:rsid w:val="008C19F5"/>
    <w:rsid w:val="008C1ECC"/>
    <w:rsid w:val="008C1F30"/>
    <w:rsid w:val="008C215D"/>
    <w:rsid w:val="008C2FDD"/>
    <w:rsid w:val="008C3F5A"/>
    <w:rsid w:val="008C41EA"/>
    <w:rsid w:val="008C4856"/>
    <w:rsid w:val="008C56E3"/>
    <w:rsid w:val="008C61D1"/>
    <w:rsid w:val="008C68D0"/>
    <w:rsid w:val="008C6E95"/>
    <w:rsid w:val="008C7355"/>
    <w:rsid w:val="008C7538"/>
    <w:rsid w:val="008D077F"/>
    <w:rsid w:val="008D0B33"/>
    <w:rsid w:val="008D1380"/>
    <w:rsid w:val="008D2746"/>
    <w:rsid w:val="008D2D3E"/>
    <w:rsid w:val="008D2F17"/>
    <w:rsid w:val="008D3240"/>
    <w:rsid w:val="008D3433"/>
    <w:rsid w:val="008D4204"/>
    <w:rsid w:val="008D6535"/>
    <w:rsid w:val="008D6C95"/>
    <w:rsid w:val="008D73C8"/>
    <w:rsid w:val="008D7C29"/>
    <w:rsid w:val="008E0E3A"/>
    <w:rsid w:val="008E1156"/>
    <w:rsid w:val="008E2FD4"/>
    <w:rsid w:val="008E31F6"/>
    <w:rsid w:val="008E477A"/>
    <w:rsid w:val="008E5A85"/>
    <w:rsid w:val="008E64C2"/>
    <w:rsid w:val="008E67C5"/>
    <w:rsid w:val="008E685B"/>
    <w:rsid w:val="008E6D74"/>
    <w:rsid w:val="008E7209"/>
    <w:rsid w:val="008E7A9A"/>
    <w:rsid w:val="008F13F9"/>
    <w:rsid w:val="008F2C19"/>
    <w:rsid w:val="008F2CA4"/>
    <w:rsid w:val="008F2E7E"/>
    <w:rsid w:val="008F2F33"/>
    <w:rsid w:val="008F4039"/>
    <w:rsid w:val="008F53EC"/>
    <w:rsid w:val="008F5540"/>
    <w:rsid w:val="008F6861"/>
    <w:rsid w:val="008F6A97"/>
    <w:rsid w:val="008F6E30"/>
    <w:rsid w:val="008F707E"/>
    <w:rsid w:val="008F7DA1"/>
    <w:rsid w:val="00900C32"/>
    <w:rsid w:val="0090248B"/>
    <w:rsid w:val="009032AB"/>
    <w:rsid w:val="00903B13"/>
    <w:rsid w:val="00903E25"/>
    <w:rsid w:val="0090499A"/>
    <w:rsid w:val="009061F8"/>
    <w:rsid w:val="00911473"/>
    <w:rsid w:val="009117A0"/>
    <w:rsid w:val="00912F51"/>
    <w:rsid w:val="009134D1"/>
    <w:rsid w:val="00915408"/>
    <w:rsid w:val="00916402"/>
    <w:rsid w:val="00917AB1"/>
    <w:rsid w:val="009201F0"/>
    <w:rsid w:val="00920670"/>
    <w:rsid w:val="00920B64"/>
    <w:rsid w:val="00920D23"/>
    <w:rsid w:val="009212B8"/>
    <w:rsid w:val="009212FE"/>
    <w:rsid w:val="00921640"/>
    <w:rsid w:val="009228EE"/>
    <w:rsid w:val="009239CC"/>
    <w:rsid w:val="0092412B"/>
    <w:rsid w:val="009248AE"/>
    <w:rsid w:val="00924AAA"/>
    <w:rsid w:val="00925855"/>
    <w:rsid w:val="00925F95"/>
    <w:rsid w:val="009275A1"/>
    <w:rsid w:val="0092792D"/>
    <w:rsid w:val="0093057D"/>
    <w:rsid w:val="00930F74"/>
    <w:rsid w:val="009310F9"/>
    <w:rsid w:val="0093122F"/>
    <w:rsid w:val="00931525"/>
    <w:rsid w:val="009319BE"/>
    <w:rsid w:val="0093205A"/>
    <w:rsid w:val="00933255"/>
    <w:rsid w:val="00933D6B"/>
    <w:rsid w:val="009341D9"/>
    <w:rsid w:val="00934586"/>
    <w:rsid w:val="00934B12"/>
    <w:rsid w:val="0093589C"/>
    <w:rsid w:val="00935D47"/>
    <w:rsid w:val="009402D7"/>
    <w:rsid w:val="00940643"/>
    <w:rsid w:val="00940A3A"/>
    <w:rsid w:val="00940CFC"/>
    <w:rsid w:val="0094124B"/>
    <w:rsid w:val="009417A8"/>
    <w:rsid w:val="00942E02"/>
    <w:rsid w:val="00945D4D"/>
    <w:rsid w:val="00946111"/>
    <w:rsid w:val="0094622D"/>
    <w:rsid w:val="0094663A"/>
    <w:rsid w:val="00950757"/>
    <w:rsid w:val="0095083E"/>
    <w:rsid w:val="00951465"/>
    <w:rsid w:val="00951C70"/>
    <w:rsid w:val="009520D7"/>
    <w:rsid w:val="009523D5"/>
    <w:rsid w:val="00954701"/>
    <w:rsid w:val="00954FD9"/>
    <w:rsid w:val="00955197"/>
    <w:rsid w:val="00955B33"/>
    <w:rsid w:val="00956939"/>
    <w:rsid w:val="00960518"/>
    <w:rsid w:val="00960F8B"/>
    <w:rsid w:val="0096119F"/>
    <w:rsid w:val="00961216"/>
    <w:rsid w:val="0096287F"/>
    <w:rsid w:val="00964838"/>
    <w:rsid w:val="009648D5"/>
    <w:rsid w:val="00964AB0"/>
    <w:rsid w:val="00964BD3"/>
    <w:rsid w:val="009656C5"/>
    <w:rsid w:val="0096573C"/>
    <w:rsid w:val="009659BE"/>
    <w:rsid w:val="00965F43"/>
    <w:rsid w:val="009664F1"/>
    <w:rsid w:val="00966CB1"/>
    <w:rsid w:val="009671F7"/>
    <w:rsid w:val="009673E2"/>
    <w:rsid w:val="009707AF"/>
    <w:rsid w:val="00971E39"/>
    <w:rsid w:val="009720E1"/>
    <w:rsid w:val="00973075"/>
    <w:rsid w:val="00973D49"/>
    <w:rsid w:val="00974891"/>
    <w:rsid w:val="0097544C"/>
    <w:rsid w:val="0097553B"/>
    <w:rsid w:val="0097607E"/>
    <w:rsid w:val="00976CB3"/>
    <w:rsid w:val="00977193"/>
    <w:rsid w:val="00977B87"/>
    <w:rsid w:val="0098036E"/>
    <w:rsid w:val="009809CF"/>
    <w:rsid w:val="00980A70"/>
    <w:rsid w:val="00981B8D"/>
    <w:rsid w:val="00981F66"/>
    <w:rsid w:val="00984A03"/>
    <w:rsid w:val="00985D76"/>
    <w:rsid w:val="009861F2"/>
    <w:rsid w:val="00986EE2"/>
    <w:rsid w:val="0099015F"/>
    <w:rsid w:val="00990C30"/>
    <w:rsid w:val="0099238F"/>
    <w:rsid w:val="00993A3E"/>
    <w:rsid w:val="00993D2A"/>
    <w:rsid w:val="00994262"/>
    <w:rsid w:val="00994A86"/>
    <w:rsid w:val="00994B57"/>
    <w:rsid w:val="00994C1D"/>
    <w:rsid w:val="0099707F"/>
    <w:rsid w:val="00997381"/>
    <w:rsid w:val="00997AB3"/>
    <w:rsid w:val="009A0CF5"/>
    <w:rsid w:val="009A20CC"/>
    <w:rsid w:val="009A2408"/>
    <w:rsid w:val="009A3199"/>
    <w:rsid w:val="009A3568"/>
    <w:rsid w:val="009A48DA"/>
    <w:rsid w:val="009A63A7"/>
    <w:rsid w:val="009A767C"/>
    <w:rsid w:val="009A7960"/>
    <w:rsid w:val="009A7F83"/>
    <w:rsid w:val="009B00FA"/>
    <w:rsid w:val="009B0845"/>
    <w:rsid w:val="009B0F6F"/>
    <w:rsid w:val="009B1128"/>
    <w:rsid w:val="009B21C1"/>
    <w:rsid w:val="009B2A86"/>
    <w:rsid w:val="009B2CBB"/>
    <w:rsid w:val="009B3D9C"/>
    <w:rsid w:val="009B5007"/>
    <w:rsid w:val="009B5922"/>
    <w:rsid w:val="009C0B75"/>
    <w:rsid w:val="009C1E21"/>
    <w:rsid w:val="009C26AB"/>
    <w:rsid w:val="009C2974"/>
    <w:rsid w:val="009C3B90"/>
    <w:rsid w:val="009C3F0F"/>
    <w:rsid w:val="009C5F58"/>
    <w:rsid w:val="009C6C56"/>
    <w:rsid w:val="009C6D95"/>
    <w:rsid w:val="009C70B8"/>
    <w:rsid w:val="009C7226"/>
    <w:rsid w:val="009D035A"/>
    <w:rsid w:val="009D0C35"/>
    <w:rsid w:val="009D1FB3"/>
    <w:rsid w:val="009D3920"/>
    <w:rsid w:val="009D4629"/>
    <w:rsid w:val="009D4962"/>
    <w:rsid w:val="009D49BC"/>
    <w:rsid w:val="009D5656"/>
    <w:rsid w:val="009D58F6"/>
    <w:rsid w:val="009D619C"/>
    <w:rsid w:val="009D73B6"/>
    <w:rsid w:val="009E1F4D"/>
    <w:rsid w:val="009E3A99"/>
    <w:rsid w:val="009E48E8"/>
    <w:rsid w:val="009E54CA"/>
    <w:rsid w:val="009E7154"/>
    <w:rsid w:val="009E756D"/>
    <w:rsid w:val="009F01C3"/>
    <w:rsid w:val="009F0BEF"/>
    <w:rsid w:val="009F2330"/>
    <w:rsid w:val="009F3A02"/>
    <w:rsid w:val="009F4C0C"/>
    <w:rsid w:val="009F5DE7"/>
    <w:rsid w:val="009F67EB"/>
    <w:rsid w:val="009F7252"/>
    <w:rsid w:val="009F7703"/>
    <w:rsid w:val="009F7C2F"/>
    <w:rsid w:val="00A006DF"/>
    <w:rsid w:val="00A01118"/>
    <w:rsid w:val="00A018D1"/>
    <w:rsid w:val="00A01A10"/>
    <w:rsid w:val="00A0231B"/>
    <w:rsid w:val="00A02585"/>
    <w:rsid w:val="00A025A4"/>
    <w:rsid w:val="00A028B9"/>
    <w:rsid w:val="00A02E29"/>
    <w:rsid w:val="00A02F9B"/>
    <w:rsid w:val="00A0580C"/>
    <w:rsid w:val="00A069A2"/>
    <w:rsid w:val="00A07955"/>
    <w:rsid w:val="00A10AB6"/>
    <w:rsid w:val="00A1154A"/>
    <w:rsid w:val="00A1170D"/>
    <w:rsid w:val="00A117C7"/>
    <w:rsid w:val="00A11CD6"/>
    <w:rsid w:val="00A12D20"/>
    <w:rsid w:val="00A134C1"/>
    <w:rsid w:val="00A1422A"/>
    <w:rsid w:val="00A1458B"/>
    <w:rsid w:val="00A14DD9"/>
    <w:rsid w:val="00A151BD"/>
    <w:rsid w:val="00A15EF9"/>
    <w:rsid w:val="00A164A8"/>
    <w:rsid w:val="00A16877"/>
    <w:rsid w:val="00A17278"/>
    <w:rsid w:val="00A17523"/>
    <w:rsid w:val="00A17A0E"/>
    <w:rsid w:val="00A205E2"/>
    <w:rsid w:val="00A208D2"/>
    <w:rsid w:val="00A20DC6"/>
    <w:rsid w:val="00A20DCB"/>
    <w:rsid w:val="00A2121B"/>
    <w:rsid w:val="00A21720"/>
    <w:rsid w:val="00A2316F"/>
    <w:rsid w:val="00A23A50"/>
    <w:rsid w:val="00A23B76"/>
    <w:rsid w:val="00A24896"/>
    <w:rsid w:val="00A2625D"/>
    <w:rsid w:val="00A27533"/>
    <w:rsid w:val="00A27560"/>
    <w:rsid w:val="00A3025D"/>
    <w:rsid w:val="00A312AA"/>
    <w:rsid w:val="00A31351"/>
    <w:rsid w:val="00A327DF"/>
    <w:rsid w:val="00A34052"/>
    <w:rsid w:val="00A351C5"/>
    <w:rsid w:val="00A36EC0"/>
    <w:rsid w:val="00A378A8"/>
    <w:rsid w:val="00A40446"/>
    <w:rsid w:val="00A4233C"/>
    <w:rsid w:val="00A42439"/>
    <w:rsid w:val="00A4422D"/>
    <w:rsid w:val="00A462EB"/>
    <w:rsid w:val="00A47327"/>
    <w:rsid w:val="00A47795"/>
    <w:rsid w:val="00A50071"/>
    <w:rsid w:val="00A52B23"/>
    <w:rsid w:val="00A53304"/>
    <w:rsid w:val="00A54630"/>
    <w:rsid w:val="00A5572F"/>
    <w:rsid w:val="00A561E6"/>
    <w:rsid w:val="00A56384"/>
    <w:rsid w:val="00A5677E"/>
    <w:rsid w:val="00A57615"/>
    <w:rsid w:val="00A57AE5"/>
    <w:rsid w:val="00A57F49"/>
    <w:rsid w:val="00A602E7"/>
    <w:rsid w:val="00A604F7"/>
    <w:rsid w:val="00A605EF"/>
    <w:rsid w:val="00A60E1A"/>
    <w:rsid w:val="00A60E5E"/>
    <w:rsid w:val="00A6203E"/>
    <w:rsid w:val="00A637D6"/>
    <w:rsid w:val="00A63A75"/>
    <w:rsid w:val="00A63D38"/>
    <w:rsid w:val="00A642B3"/>
    <w:rsid w:val="00A64B22"/>
    <w:rsid w:val="00A64D00"/>
    <w:rsid w:val="00A654A3"/>
    <w:rsid w:val="00A655A0"/>
    <w:rsid w:val="00A65808"/>
    <w:rsid w:val="00A67587"/>
    <w:rsid w:val="00A70F31"/>
    <w:rsid w:val="00A72C11"/>
    <w:rsid w:val="00A73C9F"/>
    <w:rsid w:val="00A741E4"/>
    <w:rsid w:val="00A75BB7"/>
    <w:rsid w:val="00A75C4A"/>
    <w:rsid w:val="00A75CBE"/>
    <w:rsid w:val="00A7765C"/>
    <w:rsid w:val="00A77CE9"/>
    <w:rsid w:val="00A82E43"/>
    <w:rsid w:val="00A85424"/>
    <w:rsid w:val="00A8543F"/>
    <w:rsid w:val="00A86071"/>
    <w:rsid w:val="00A8672C"/>
    <w:rsid w:val="00A86730"/>
    <w:rsid w:val="00A90400"/>
    <w:rsid w:val="00A90FC1"/>
    <w:rsid w:val="00A91655"/>
    <w:rsid w:val="00A91BCD"/>
    <w:rsid w:val="00A91D03"/>
    <w:rsid w:val="00A92A57"/>
    <w:rsid w:val="00A9337C"/>
    <w:rsid w:val="00A93D0C"/>
    <w:rsid w:val="00A9433B"/>
    <w:rsid w:val="00A969E1"/>
    <w:rsid w:val="00A96ABD"/>
    <w:rsid w:val="00A975E1"/>
    <w:rsid w:val="00AA03D7"/>
    <w:rsid w:val="00AA0B35"/>
    <w:rsid w:val="00AA1CCE"/>
    <w:rsid w:val="00AA1D7D"/>
    <w:rsid w:val="00AA2C04"/>
    <w:rsid w:val="00AA3178"/>
    <w:rsid w:val="00AA3212"/>
    <w:rsid w:val="00AA38D7"/>
    <w:rsid w:val="00AA3A2C"/>
    <w:rsid w:val="00AA3BCB"/>
    <w:rsid w:val="00AA3D28"/>
    <w:rsid w:val="00AA3D5D"/>
    <w:rsid w:val="00AA4D71"/>
    <w:rsid w:val="00AA5662"/>
    <w:rsid w:val="00AA5731"/>
    <w:rsid w:val="00AA7C46"/>
    <w:rsid w:val="00AB098F"/>
    <w:rsid w:val="00AB245F"/>
    <w:rsid w:val="00AB2556"/>
    <w:rsid w:val="00AB27C2"/>
    <w:rsid w:val="00AB3840"/>
    <w:rsid w:val="00AB38C8"/>
    <w:rsid w:val="00AB3D5C"/>
    <w:rsid w:val="00AB4FC9"/>
    <w:rsid w:val="00AB5116"/>
    <w:rsid w:val="00AB57CC"/>
    <w:rsid w:val="00AB5BEF"/>
    <w:rsid w:val="00AB67B3"/>
    <w:rsid w:val="00AB7E93"/>
    <w:rsid w:val="00AC0096"/>
    <w:rsid w:val="00AC24EF"/>
    <w:rsid w:val="00AC296A"/>
    <w:rsid w:val="00AC3B46"/>
    <w:rsid w:val="00AC46E0"/>
    <w:rsid w:val="00AC5427"/>
    <w:rsid w:val="00AC68C5"/>
    <w:rsid w:val="00AC6F70"/>
    <w:rsid w:val="00AD1AB6"/>
    <w:rsid w:val="00AD1BAD"/>
    <w:rsid w:val="00AD23EE"/>
    <w:rsid w:val="00AD29A1"/>
    <w:rsid w:val="00AD2F86"/>
    <w:rsid w:val="00AD4AF6"/>
    <w:rsid w:val="00AD522B"/>
    <w:rsid w:val="00AD5941"/>
    <w:rsid w:val="00AD601F"/>
    <w:rsid w:val="00AE01D1"/>
    <w:rsid w:val="00AE1279"/>
    <w:rsid w:val="00AE1DBD"/>
    <w:rsid w:val="00AE2879"/>
    <w:rsid w:val="00AE38E6"/>
    <w:rsid w:val="00AE3911"/>
    <w:rsid w:val="00AE44C4"/>
    <w:rsid w:val="00AE5B55"/>
    <w:rsid w:val="00AE5F33"/>
    <w:rsid w:val="00AE6291"/>
    <w:rsid w:val="00AE6BBD"/>
    <w:rsid w:val="00AF086D"/>
    <w:rsid w:val="00AF18FD"/>
    <w:rsid w:val="00AF1A23"/>
    <w:rsid w:val="00AF1C61"/>
    <w:rsid w:val="00AF25FE"/>
    <w:rsid w:val="00AF2C8B"/>
    <w:rsid w:val="00AF4A09"/>
    <w:rsid w:val="00AF5202"/>
    <w:rsid w:val="00B00124"/>
    <w:rsid w:val="00B02864"/>
    <w:rsid w:val="00B034A8"/>
    <w:rsid w:val="00B03CD3"/>
    <w:rsid w:val="00B048FF"/>
    <w:rsid w:val="00B04C73"/>
    <w:rsid w:val="00B05571"/>
    <w:rsid w:val="00B0615A"/>
    <w:rsid w:val="00B06B2D"/>
    <w:rsid w:val="00B07F5F"/>
    <w:rsid w:val="00B1003D"/>
    <w:rsid w:val="00B10736"/>
    <w:rsid w:val="00B113C7"/>
    <w:rsid w:val="00B11D49"/>
    <w:rsid w:val="00B12DF5"/>
    <w:rsid w:val="00B13327"/>
    <w:rsid w:val="00B13F57"/>
    <w:rsid w:val="00B14B35"/>
    <w:rsid w:val="00B14C8C"/>
    <w:rsid w:val="00B14EC0"/>
    <w:rsid w:val="00B1558A"/>
    <w:rsid w:val="00B15876"/>
    <w:rsid w:val="00B1618E"/>
    <w:rsid w:val="00B16A9D"/>
    <w:rsid w:val="00B16C3E"/>
    <w:rsid w:val="00B17253"/>
    <w:rsid w:val="00B1754D"/>
    <w:rsid w:val="00B1768B"/>
    <w:rsid w:val="00B206FE"/>
    <w:rsid w:val="00B216AC"/>
    <w:rsid w:val="00B21746"/>
    <w:rsid w:val="00B22470"/>
    <w:rsid w:val="00B23591"/>
    <w:rsid w:val="00B23AA4"/>
    <w:rsid w:val="00B25B5F"/>
    <w:rsid w:val="00B25F12"/>
    <w:rsid w:val="00B26316"/>
    <w:rsid w:val="00B27E81"/>
    <w:rsid w:val="00B30783"/>
    <w:rsid w:val="00B3099C"/>
    <w:rsid w:val="00B3158F"/>
    <w:rsid w:val="00B31A7B"/>
    <w:rsid w:val="00B31BEB"/>
    <w:rsid w:val="00B31DD5"/>
    <w:rsid w:val="00B31EEB"/>
    <w:rsid w:val="00B32087"/>
    <w:rsid w:val="00B326BD"/>
    <w:rsid w:val="00B3276B"/>
    <w:rsid w:val="00B33475"/>
    <w:rsid w:val="00B336B6"/>
    <w:rsid w:val="00B34C62"/>
    <w:rsid w:val="00B35616"/>
    <w:rsid w:val="00B35C3A"/>
    <w:rsid w:val="00B35EDF"/>
    <w:rsid w:val="00B37293"/>
    <w:rsid w:val="00B404DF"/>
    <w:rsid w:val="00B4144B"/>
    <w:rsid w:val="00B41801"/>
    <w:rsid w:val="00B41AC7"/>
    <w:rsid w:val="00B41DEF"/>
    <w:rsid w:val="00B420B3"/>
    <w:rsid w:val="00B45594"/>
    <w:rsid w:val="00B46006"/>
    <w:rsid w:val="00B468C2"/>
    <w:rsid w:val="00B479D0"/>
    <w:rsid w:val="00B500E3"/>
    <w:rsid w:val="00B50467"/>
    <w:rsid w:val="00B519E7"/>
    <w:rsid w:val="00B51A45"/>
    <w:rsid w:val="00B52876"/>
    <w:rsid w:val="00B53BE9"/>
    <w:rsid w:val="00B53F8C"/>
    <w:rsid w:val="00B545C9"/>
    <w:rsid w:val="00B54DE4"/>
    <w:rsid w:val="00B553C9"/>
    <w:rsid w:val="00B559C8"/>
    <w:rsid w:val="00B55D35"/>
    <w:rsid w:val="00B5666C"/>
    <w:rsid w:val="00B56934"/>
    <w:rsid w:val="00B56E24"/>
    <w:rsid w:val="00B571AD"/>
    <w:rsid w:val="00B574D2"/>
    <w:rsid w:val="00B62881"/>
    <w:rsid w:val="00B634F5"/>
    <w:rsid w:val="00B63CEA"/>
    <w:rsid w:val="00B64011"/>
    <w:rsid w:val="00B66007"/>
    <w:rsid w:val="00B6740A"/>
    <w:rsid w:val="00B67D33"/>
    <w:rsid w:val="00B67F5D"/>
    <w:rsid w:val="00B703C1"/>
    <w:rsid w:val="00B705EB"/>
    <w:rsid w:val="00B723E3"/>
    <w:rsid w:val="00B73F08"/>
    <w:rsid w:val="00B7448F"/>
    <w:rsid w:val="00B746E8"/>
    <w:rsid w:val="00B755B3"/>
    <w:rsid w:val="00B7607F"/>
    <w:rsid w:val="00B769CF"/>
    <w:rsid w:val="00B77CD7"/>
    <w:rsid w:val="00B77FC6"/>
    <w:rsid w:val="00B8387C"/>
    <w:rsid w:val="00B8489B"/>
    <w:rsid w:val="00B84B93"/>
    <w:rsid w:val="00B86061"/>
    <w:rsid w:val="00B86DAA"/>
    <w:rsid w:val="00B87DE4"/>
    <w:rsid w:val="00B90755"/>
    <w:rsid w:val="00B91C64"/>
    <w:rsid w:val="00B9230B"/>
    <w:rsid w:val="00B923D4"/>
    <w:rsid w:val="00B92C44"/>
    <w:rsid w:val="00B931D8"/>
    <w:rsid w:val="00B93DC6"/>
    <w:rsid w:val="00B93FB8"/>
    <w:rsid w:val="00B944EB"/>
    <w:rsid w:val="00B96363"/>
    <w:rsid w:val="00B965D2"/>
    <w:rsid w:val="00B97CC0"/>
    <w:rsid w:val="00BA075E"/>
    <w:rsid w:val="00BA1172"/>
    <w:rsid w:val="00BA14C4"/>
    <w:rsid w:val="00BA15CF"/>
    <w:rsid w:val="00BA1B95"/>
    <w:rsid w:val="00BA228A"/>
    <w:rsid w:val="00BA4415"/>
    <w:rsid w:val="00BA5853"/>
    <w:rsid w:val="00BA5BAE"/>
    <w:rsid w:val="00BA5FF1"/>
    <w:rsid w:val="00BA7D18"/>
    <w:rsid w:val="00BB1190"/>
    <w:rsid w:val="00BB169D"/>
    <w:rsid w:val="00BB2A23"/>
    <w:rsid w:val="00BB435E"/>
    <w:rsid w:val="00BB4ADE"/>
    <w:rsid w:val="00BB4B7E"/>
    <w:rsid w:val="00BB5669"/>
    <w:rsid w:val="00BC02DE"/>
    <w:rsid w:val="00BC0E71"/>
    <w:rsid w:val="00BC16E1"/>
    <w:rsid w:val="00BC1C08"/>
    <w:rsid w:val="00BC301F"/>
    <w:rsid w:val="00BC3562"/>
    <w:rsid w:val="00BC40F3"/>
    <w:rsid w:val="00BC5058"/>
    <w:rsid w:val="00BC54E1"/>
    <w:rsid w:val="00BC724B"/>
    <w:rsid w:val="00BD0F6C"/>
    <w:rsid w:val="00BD1FE8"/>
    <w:rsid w:val="00BD2588"/>
    <w:rsid w:val="00BD2DB8"/>
    <w:rsid w:val="00BD3F3B"/>
    <w:rsid w:val="00BD3F96"/>
    <w:rsid w:val="00BD4026"/>
    <w:rsid w:val="00BD555D"/>
    <w:rsid w:val="00BD68E1"/>
    <w:rsid w:val="00BD6C41"/>
    <w:rsid w:val="00BD6D8A"/>
    <w:rsid w:val="00BD6E6C"/>
    <w:rsid w:val="00BD73F0"/>
    <w:rsid w:val="00BD7423"/>
    <w:rsid w:val="00BE00DC"/>
    <w:rsid w:val="00BE0B34"/>
    <w:rsid w:val="00BE13B5"/>
    <w:rsid w:val="00BE3638"/>
    <w:rsid w:val="00BE4269"/>
    <w:rsid w:val="00BE5145"/>
    <w:rsid w:val="00BE581D"/>
    <w:rsid w:val="00BE6B3E"/>
    <w:rsid w:val="00BE6C88"/>
    <w:rsid w:val="00BE6ED7"/>
    <w:rsid w:val="00BE73D8"/>
    <w:rsid w:val="00BF01A8"/>
    <w:rsid w:val="00BF052A"/>
    <w:rsid w:val="00BF08C6"/>
    <w:rsid w:val="00BF09CC"/>
    <w:rsid w:val="00BF0B91"/>
    <w:rsid w:val="00BF0CF5"/>
    <w:rsid w:val="00BF11F7"/>
    <w:rsid w:val="00BF17C0"/>
    <w:rsid w:val="00BF1A3C"/>
    <w:rsid w:val="00BF1D6D"/>
    <w:rsid w:val="00BF2810"/>
    <w:rsid w:val="00BF2C29"/>
    <w:rsid w:val="00BF42D1"/>
    <w:rsid w:val="00BF5054"/>
    <w:rsid w:val="00BF52AE"/>
    <w:rsid w:val="00BF5DEB"/>
    <w:rsid w:val="00BF681A"/>
    <w:rsid w:val="00BF7CAA"/>
    <w:rsid w:val="00C012B3"/>
    <w:rsid w:val="00C01AF7"/>
    <w:rsid w:val="00C02EA3"/>
    <w:rsid w:val="00C033D2"/>
    <w:rsid w:val="00C03951"/>
    <w:rsid w:val="00C043A2"/>
    <w:rsid w:val="00C04708"/>
    <w:rsid w:val="00C04B57"/>
    <w:rsid w:val="00C0619B"/>
    <w:rsid w:val="00C07321"/>
    <w:rsid w:val="00C079D9"/>
    <w:rsid w:val="00C126E8"/>
    <w:rsid w:val="00C1460A"/>
    <w:rsid w:val="00C148FF"/>
    <w:rsid w:val="00C14E38"/>
    <w:rsid w:val="00C164E3"/>
    <w:rsid w:val="00C168B9"/>
    <w:rsid w:val="00C206F4"/>
    <w:rsid w:val="00C20D55"/>
    <w:rsid w:val="00C21268"/>
    <w:rsid w:val="00C213FC"/>
    <w:rsid w:val="00C217D6"/>
    <w:rsid w:val="00C21ABA"/>
    <w:rsid w:val="00C23CAA"/>
    <w:rsid w:val="00C25D5B"/>
    <w:rsid w:val="00C3055D"/>
    <w:rsid w:val="00C3056E"/>
    <w:rsid w:val="00C30AB8"/>
    <w:rsid w:val="00C323E1"/>
    <w:rsid w:val="00C32A86"/>
    <w:rsid w:val="00C341C4"/>
    <w:rsid w:val="00C34489"/>
    <w:rsid w:val="00C34BA9"/>
    <w:rsid w:val="00C3589D"/>
    <w:rsid w:val="00C35986"/>
    <w:rsid w:val="00C35EBB"/>
    <w:rsid w:val="00C3784B"/>
    <w:rsid w:val="00C37E47"/>
    <w:rsid w:val="00C40244"/>
    <w:rsid w:val="00C412E9"/>
    <w:rsid w:val="00C41D7E"/>
    <w:rsid w:val="00C426BF"/>
    <w:rsid w:val="00C42BAC"/>
    <w:rsid w:val="00C42CFC"/>
    <w:rsid w:val="00C42DA3"/>
    <w:rsid w:val="00C450B6"/>
    <w:rsid w:val="00C457DC"/>
    <w:rsid w:val="00C46823"/>
    <w:rsid w:val="00C46EB3"/>
    <w:rsid w:val="00C46F8F"/>
    <w:rsid w:val="00C47EE2"/>
    <w:rsid w:val="00C500D4"/>
    <w:rsid w:val="00C51A1B"/>
    <w:rsid w:val="00C533DA"/>
    <w:rsid w:val="00C5389C"/>
    <w:rsid w:val="00C54712"/>
    <w:rsid w:val="00C54EE8"/>
    <w:rsid w:val="00C56971"/>
    <w:rsid w:val="00C56FFC"/>
    <w:rsid w:val="00C61D77"/>
    <w:rsid w:val="00C62293"/>
    <w:rsid w:val="00C62D70"/>
    <w:rsid w:val="00C62F28"/>
    <w:rsid w:val="00C63A43"/>
    <w:rsid w:val="00C64819"/>
    <w:rsid w:val="00C65864"/>
    <w:rsid w:val="00C678B7"/>
    <w:rsid w:val="00C7075E"/>
    <w:rsid w:val="00C70964"/>
    <w:rsid w:val="00C71953"/>
    <w:rsid w:val="00C72F2C"/>
    <w:rsid w:val="00C73524"/>
    <w:rsid w:val="00C740C8"/>
    <w:rsid w:val="00C7484B"/>
    <w:rsid w:val="00C753AC"/>
    <w:rsid w:val="00C763A9"/>
    <w:rsid w:val="00C769DB"/>
    <w:rsid w:val="00C777B3"/>
    <w:rsid w:val="00C817D5"/>
    <w:rsid w:val="00C81852"/>
    <w:rsid w:val="00C82BCD"/>
    <w:rsid w:val="00C83400"/>
    <w:rsid w:val="00C83B99"/>
    <w:rsid w:val="00C83CE8"/>
    <w:rsid w:val="00C8436E"/>
    <w:rsid w:val="00C844FF"/>
    <w:rsid w:val="00C847E4"/>
    <w:rsid w:val="00C84C2B"/>
    <w:rsid w:val="00C8596C"/>
    <w:rsid w:val="00C85E70"/>
    <w:rsid w:val="00C864D1"/>
    <w:rsid w:val="00C869E7"/>
    <w:rsid w:val="00C86D2E"/>
    <w:rsid w:val="00C8737C"/>
    <w:rsid w:val="00C8761A"/>
    <w:rsid w:val="00C91247"/>
    <w:rsid w:val="00C921B0"/>
    <w:rsid w:val="00C94F83"/>
    <w:rsid w:val="00C950B8"/>
    <w:rsid w:val="00C9680C"/>
    <w:rsid w:val="00C969CD"/>
    <w:rsid w:val="00C96B35"/>
    <w:rsid w:val="00CA06F3"/>
    <w:rsid w:val="00CA07E9"/>
    <w:rsid w:val="00CA16B4"/>
    <w:rsid w:val="00CA2878"/>
    <w:rsid w:val="00CA2EF7"/>
    <w:rsid w:val="00CA338B"/>
    <w:rsid w:val="00CA34FB"/>
    <w:rsid w:val="00CA47D3"/>
    <w:rsid w:val="00CA4A30"/>
    <w:rsid w:val="00CA4C00"/>
    <w:rsid w:val="00CA4EC0"/>
    <w:rsid w:val="00CA6695"/>
    <w:rsid w:val="00CA6771"/>
    <w:rsid w:val="00CA6D81"/>
    <w:rsid w:val="00CA7105"/>
    <w:rsid w:val="00CA7A77"/>
    <w:rsid w:val="00CB2405"/>
    <w:rsid w:val="00CB30C0"/>
    <w:rsid w:val="00CB3625"/>
    <w:rsid w:val="00CB38A1"/>
    <w:rsid w:val="00CB399F"/>
    <w:rsid w:val="00CB6C5E"/>
    <w:rsid w:val="00CB6C61"/>
    <w:rsid w:val="00CB738A"/>
    <w:rsid w:val="00CB74E4"/>
    <w:rsid w:val="00CB7E66"/>
    <w:rsid w:val="00CC18BE"/>
    <w:rsid w:val="00CC2025"/>
    <w:rsid w:val="00CC24F8"/>
    <w:rsid w:val="00CC2A35"/>
    <w:rsid w:val="00CC3760"/>
    <w:rsid w:val="00CC3CEA"/>
    <w:rsid w:val="00CC4981"/>
    <w:rsid w:val="00CC591B"/>
    <w:rsid w:val="00CC5F09"/>
    <w:rsid w:val="00CC61BA"/>
    <w:rsid w:val="00CD0C77"/>
    <w:rsid w:val="00CD102A"/>
    <w:rsid w:val="00CD10AD"/>
    <w:rsid w:val="00CD130A"/>
    <w:rsid w:val="00CD2C2A"/>
    <w:rsid w:val="00CD3E72"/>
    <w:rsid w:val="00CD4021"/>
    <w:rsid w:val="00CD4263"/>
    <w:rsid w:val="00CD482D"/>
    <w:rsid w:val="00CD4CDA"/>
    <w:rsid w:val="00CD4D86"/>
    <w:rsid w:val="00CD5272"/>
    <w:rsid w:val="00CD5361"/>
    <w:rsid w:val="00CD59E4"/>
    <w:rsid w:val="00CD59EC"/>
    <w:rsid w:val="00CD5B95"/>
    <w:rsid w:val="00CD62DF"/>
    <w:rsid w:val="00CD69AF"/>
    <w:rsid w:val="00CD6C70"/>
    <w:rsid w:val="00CD7282"/>
    <w:rsid w:val="00CD7543"/>
    <w:rsid w:val="00CD7B21"/>
    <w:rsid w:val="00CE177C"/>
    <w:rsid w:val="00CE1A8C"/>
    <w:rsid w:val="00CE1F84"/>
    <w:rsid w:val="00CE3041"/>
    <w:rsid w:val="00CE31C8"/>
    <w:rsid w:val="00CE49AB"/>
    <w:rsid w:val="00CE4F53"/>
    <w:rsid w:val="00CE68E7"/>
    <w:rsid w:val="00CE6F81"/>
    <w:rsid w:val="00CF040F"/>
    <w:rsid w:val="00CF0695"/>
    <w:rsid w:val="00CF0C33"/>
    <w:rsid w:val="00CF1125"/>
    <w:rsid w:val="00CF1903"/>
    <w:rsid w:val="00CF1EB7"/>
    <w:rsid w:val="00CF22D4"/>
    <w:rsid w:val="00CF2F2E"/>
    <w:rsid w:val="00CF31E2"/>
    <w:rsid w:val="00CF3A8D"/>
    <w:rsid w:val="00CF49FB"/>
    <w:rsid w:val="00CF5013"/>
    <w:rsid w:val="00CF557F"/>
    <w:rsid w:val="00CF5EA1"/>
    <w:rsid w:val="00CF78D2"/>
    <w:rsid w:val="00D0039B"/>
    <w:rsid w:val="00D00622"/>
    <w:rsid w:val="00D00929"/>
    <w:rsid w:val="00D00DA1"/>
    <w:rsid w:val="00D01732"/>
    <w:rsid w:val="00D02883"/>
    <w:rsid w:val="00D02B60"/>
    <w:rsid w:val="00D04813"/>
    <w:rsid w:val="00D0488D"/>
    <w:rsid w:val="00D04F9E"/>
    <w:rsid w:val="00D052A9"/>
    <w:rsid w:val="00D056B4"/>
    <w:rsid w:val="00D06E2E"/>
    <w:rsid w:val="00D10068"/>
    <w:rsid w:val="00D11B92"/>
    <w:rsid w:val="00D11C1C"/>
    <w:rsid w:val="00D11F36"/>
    <w:rsid w:val="00D141D3"/>
    <w:rsid w:val="00D15335"/>
    <w:rsid w:val="00D154EA"/>
    <w:rsid w:val="00D15C13"/>
    <w:rsid w:val="00D167EA"/>
    <w:rsid w:val="00D16F21"/>
    <w:rsid w:val="00D205BD"/>
    <w:rsid w:val="00D22219"/>
    <w:rsid w:val="00D23701"/>
    <w:rsid w:val="00D25C81"/>
    <w:rsid w:val="00D278C4"/>
    <w:rsid w:val="00D27C3C"/>
    <w:rsid w:val="00D31150"/>
    <w:rsid w:val="00D328F0"/>
    <w:rsid w:val="00D33AE1"/>
    <w:rsid w:val="00D3487C"/>
    <w:rsid w:val="00D35C13"/>
    <w:rsid w:val="00D36645"/>
    <w:rsid w:val="00D37F48"/>
    <w:rsid w:val="00D40D07"/>
    <w:rsid w:val="00D42907"/>
    <w:rsid w:val="00D43335"/>
    <w:rsid w:val="00D43F1B"/>
    <w:rsid w:val="00D46160"/>
    <w:rsid w:val="00D46288"/>
    <w:rsid w:val="00D46E61"/>
    <w:rsid w:val="00D46EF9"/>
    <w:rsid w:val="00D478E1"/>
    <w:rsid w:val="00D510A0"/>
    <w:rsid w:val="00D522FC"/>
    <w:rsid w:val="00D5232B"/>
    <w:rsid w:val="00D53B90"/>
    <w:rsid w:val="00D56782"/>
    <w:rsid w:val="00D572EB"/>
    <w:rsid w:val="00D5740A"/>
    <w:rsid w:val="00D57A68"/>
    <w:rsid w:val="00D61CB6"/>
    <w:rsid w:val="00D61FA5"/>
    <w:rsid w:val="00D62639"/>
    <w:rsid w:val="00D6290C"/>
    <w:rsid w:val="00D6327A"/>
    <w:rsid w:val="00D63DB2"/>
    <w:rsid w:val="00D643EE"/>
    <w:rsid w:val="00D64A15"/>
    <w:rsid w:val="00D664BE"/>
    <w:rsid w:val="00D6787E"/>
    <w:rsid w:val="00D70437"/>
    <w:rsid w:val="00D7060E"/>
    <w:rsid w:val="00D712C6"/>
    <w:rsid w:val="00D714F1"/>
    <w:rsid w:val="00D73E1E"/>
    <w:rsid w:val="00D74930"/>
    <w:rsid w:val="00D74B09"/>
    <w:rsid w:val="00D754FE"/>
    <w:rsid w:val="00D75C4D"/>
    <w:rsid w:val="00D75E97"/>
    <w:rsid w:val="00D7665C"/>
    <w:rsid w:val="00D76A22"/>
    <w:rsid w:val="00D77181"/>
    <w:rsid w:val="00D77595"/>
    <w:rsid w:val="00D82DEB"/>
    <w:rsid w:val="00D831DC"/>
    <w:rsid w:val="00D83682"/>
    <w:rsid w:val="00D837B6"/>
    <w:rsid w:val="00D86084"/>
    <w:rsid w:val="00D8631B"/>
    <w:rsid w:val="00D87642"/>
    <w:rsid w:val="00D8767F"/>
    <w:rsid w:val="00D91A3B"/>
    <w:rsid w:val="00D92866"/>
    <w:rsid w:val="00D92979"/>
    <w:rsid w:val="00D93414"/>
    <w:rsid w:val="00D935F2"/>
    <w:rsid w:val="00D93862"/>
    <w:rsid w:val="00D93DA4"/>
    <w:rsid w:val="00D93F64"/>
    <w:rsid w:val="00D94281"/>
    <w:rsid w:val="00D94CE2"/>
    <w:rsid w:val="00D95C60"/>
    <w:rsid w:val="00DA0C46"/>
    <w:rsid w:val="00DA150F"/>
    <w:rsid w:val="00DA4731"/>
    <w:rsid w:val="00DA5BE2"/>
    <w:rsid w:val="00DA5C87"/>
    <w:rsid w:val="00DA7070"/>
    <w:rsid w:val="00DB2BFC"/>
    <w:rsid w:val="00DB593D"/>
    <w:rsid w:val="00DB5A41"/>
    <w:rsid w:val="00DB6796"/>
    <w:rsid w:val="00DB728F"/>
    <w:rsid w:val="00DB7314"/>
    <w:rsid w:val="00DC0249"/>
    <w:rsid w:val="00DC117F"/>
    <w:rsid w:val="00DC1EA0"/>
    <w:rsid w:val="00DC22E9"/>
    <w:rsid w:val="00DC25A2"/>
    <w:rsid w:val="00DC3AEE"/>
    <w:rsid w:val="00DC3F20"/>
    <w:rsid w:val="00DC4601"/>
    <w:rsid w:val="00DC488B"/>
    <w:rsid w:val="00DC5C2B"/>
    <w:rsid w:val="00DC74F9"/>
    <w:rsid w:val="00DD05D8"/>
    <w:rsid w:val="00DD0624"/>
    <w:rsid w:val="00DD0BCE"/>
    <w:rsid w:val="00DD14F0"/>
    <w:rsid w:val="00DD1F4B"/>
    <w:rsid w:val="00DD2724"/>
    <w:rsid w:val="00DD3368"/>
    <w:rsid w:val="00DD3B1A"/>
    <w:rsid w:val="00DD60D6"/>
    <w:rsid w:val="00DD6CBC"/>
    <w:rsid w:val="00DD6D08"/>
    <w:rsid w:val="00DE03E5"/>
    <w:rsid w:val="00DE120A"/>
    <w:rsid w:val="00DE1742"/>
    <w:rsid w:val="00DE1ADF"/>
    <w:rsid w:val="00DE24B2"/>
    <w:rsid w:val="00DE2909"/>
    <w:rsid w:val="00DE2C48"/>
    <w:rsid w:val="00DE416F"/>
    <w:rsid w:val="00DE60F1"/>
    <w:rsid w:val="00DE6759"/>
    <w:rsid w:val="00DE69F3"/>
    <w:rsid w:val="00DE7DFA"/>
    <w:rsid w:val="00DF332C"/>
    <w:rsid w:val="00DF4D2E"/>
    <w:rsid w:val="00DF6140"/>
    <w:rsid w:val="00DF6A6C"/>
    <w:rsid w:val="00DF76AC"/>
    <w:rsid w:val="00DF7E8F"/>
    <w:rsid w:val="00E0105A"/>
    <w:rsid w:val="00E01659"/>
    <w:rsid w:val="00E0183C"/>
    <w:rsid w:val="00E02313"/>
    <w:rsid w:val="00E024AE"/>
    <w:rsid w:val="00E0270F"/>
    <w:rsid w:val="00E029D0"/>
    <w:rsid w:val="00E031C5"/>
    <w:rsid w:val="00E0343A"/>
    <w:rsid w:val="00E03EB4"/>
    <w:rsid w:val="00E06234"/>
    <w:rsid w:val="00E07792"/>
    <w:rsid w:val="00E07E7E"/>
    <w:rsid w:val="00E100CD"/>
    <w:rsid w:val="00E10205"/>
    <w:rsid w:val="00E11963"/>
    <w:rsid w:val="00E124EE"/>
    <w:rsid w:val="00E12A6D"/>
    <w:rsid w:val="00E12E37"/>
    <w:rsid w:val="00E14B64"/>
    <w:rsid w:val="00E14D19"/>
    <w:rsid w:val="00E14ED6"/>
    <w:rsid w:val="00E15295"/>
    <w:rsid w:val="00E15B05"/>
    <w:rsid w:val="00E168AB"/>
    <w:rsid w:val="00E172F1"/>
    <w:rsid w:val="00E17C9E"/>
    <w:rsid w:val="00E200D8"/>
    <w:rsid w:val="00E20D3C"/>
    <w:rsid w:val="00E2138E"/>
    <w:rsid w:val="00E23155"/>
    <w:rsid w:val="00E232FA"/>
    <w:rsid w:val="00E24373"/>
    <w:rsid w:val="00E2508E"/>
    <w:rsid w:val="00E25FEE"/>
    <w:rsid w:val="00E26375"/>
    <w:rsid w:val="00E26E78"/>
    <w:rsid w:val="00E27196"/>
    <w:rsid w:val="00E30112"/>
    <w:rsid w:val="00E303E2"/>
    <w:rsid w:val="00E308FC"/>
    <w:rsid w:val="00E30A51"/>
    <w:rsid w:val="00E31477"/>
    <w:rsid w:val="00E31DE7"/>
    <w:rsid w:val="00E3211A"/>
    <w:rsid w:val="00E3342B"/>
    <w:rsid w:val="00E357F8"/>
    <w:rsid w:val="00E3653B"/>
    <w:rsid w:val="00E36A75"/>
    <w:rsid w:val="00E37618"/>
    <w:rsid w:val="00E3765B"/>
    <w:rsid w:val="00E37C8E"/>
    <w:rsid w:val="00E406CB"/>
    <w:rsid w:val="00E41444"/>
    <w:rsid w:val="00E425B8"/>
    <w:rsid w:val="00E4445B"/>
    <w:rsid w:val="00E448BF"/>
    <w:rsid w:val="00E45986"/>
    <w:rsid w:val="00E461F3"/>
    <w:rsid w:val="00E46842"/>
    <w:rsid w:val="00E46E8D"/>
    <w:rsid w:val="00E51502"/>
    <w:rsid w:val="00E52C6C"/>
    <w:rsid w:val="00E52F8E"/>
    <w:rsid w:val="00E5349C"/>
    <w:rsid w:val="00E534CA"/>
    <w:rsid w:val="00E53E6D"/>
    <w:rsid w:val="00E553B8"/>
    <w:rsid w:val="00E560D3"/>
    <w:rsid w:val="00E56644"/>
    <w:rsid w:val="00E5747C"/>
    <w:rsid w:val="00E57578"/>
    <w:rsid w:val="00E5798E"/>
    <w:rsid w:val="00E57C6C"/>
    <w:rsid w:val="00E60699"/>
    <w:rsid w:val="00E60AC8"/>
    <w:rsid w:val="00E60DC0"/>
    <w:rsid w:val="00E61801"/>
    <w:rsid w:val="00E6194F"/>
    <w:rsid w:val="00E6208F"/>
    <w:rsid w:val="00E63276"/>
    <w:rsid w:val="00E6433C"/>
    <w:rsid w:val="00E6454F"/>
    <w:rsid w:val="00E65144"/>
    <w:rsid w:val="00E66032"/>
    <w:rsid w:val="00E67042"/>
    <w:rsid w:val="00E67660"/>
    <w:rsid w:val="00E70AFE"/>
    <w:rsid w:val="00E73575"/>
    <w:rsid w:val="00E74DCC"/>
    <w:rsid w:val="00E75FED"/>
    <w:rsid w:val="00E7627A"/>
    <w:rsid w:val="00E76421"/>
    <w:rsid w:val="00E764A2"/>
    <w:rsid w:val="00E76608"/>
    <w:rsid w:val="00E77B1C"/>
    <w:rsid w:val="00E807FA"/>
    <w:rsid w:val="00E80963"/>
    <w:rsid w:val="00E826A4"/>
    <w:rsid w:val="00E8333B"/>
    <w:rsid w:val="00E83CCB"/>
    <w:rsid w:val="00E844BA"/>
    <w:rsid w:val="00E844F8"/>
    <w:rsid w:val="00E8475F"/>
    <w:rsid w:val="00E8477B"/>
    <w:rsid w:val="00E85B20"/>
    <w:rsid w:val="00E86694"/>
    <w:rsid w:val="00E866DE"/>
    <w:rsid w:val="00E869B3"/>
    <w:rsid w:val="00E870A6"/>
    <w:rsid w:val="00E90445"/>
    <w:rsid w:val="00E90883"/>
    <w:rsid w:val="00E9296B"/>
    <w:rsid w:val="00E92BE6"/>
    <w:rsid w:val="00E934F7"/>
    <w:rsid w:val="00E945A0"/>
    <w:rsid w:val="00E947B3"/>
    <w:rsid w:val="00E94A0A"/>
    <w:rsid w:val="00E96036"/>
    <w:rsid w:val="00E960FD"/>
    <w:rsid w:val="00E9636B"/>
    <w:rsid w:val="00E97771"/>
    <w:rsid w:val="00EA01AC"/>
    <w:rsid w:val="00EA0FE3"/>
    <w:rsid w:val="00EA1561"/>
    <w:rsid w:val="00EA363D"/>
    <w:rsid w:val="00EA4899"/>
    <w:rsid w:val="00EA4F5C"/>
    <w:rsid w:val="00EA5560"/>
    <w:rsid w:val="00EA6610"/>
    <w:rsid w:val="00EA74CA"/>
    <w:rsid w:val="00EB04AD"/>
    <w:rsid w:val="00EB22E8"/>
    <w:rsid w:val="00EB257B"/>
    <w:rsid w:val="00EB27B6"/>
    <w:rsid w:val="00EB4267"/>
    <w:rsid w:val="00EB5094"/>
    <w:rsid w:val="00EB5858"/>
    <w:rsid w:val="00EB586C"/>
    <w:rsid w:val="00EB652C"/>
    <w:rsid w:val="00EB6A6F"/>
    <w:rsid w:val="00EB7EA2"/>
    <w:rsid w:val="00EC0513"/>
    <w:rsid w:val="00EC0EC7"/>
    <w:rsid w:val="00EC16A4"/>
    <w:rsid w:val="00EC1915"/>
    <w:rsid w:val="00EC38FB"/>
    <w:rsid w:val="00EC3F2B"/>
    <w:rsid w:val="00EC7876"/>
    <w:rsid w:val="00ED0A4F"/>
    <w:rsid w:val="00ED11E0"/>
    <w:rsid w:val="00ED167C"/>
    <w:rsid w:val="00ED17AB"/>
    <w:rsid w:val="00ED19FE"/>
    <w:rsid w:val="00ED1B74"/>
    <w:rsid w:val="00ED2EBF"/>
    <w:rsid w:val="00ED36E8"/>
    <w:rsid w:val="00ED3BB3"/>
    <w:rsid w:val="00ED44ED"/>
    <w:rsid w:val="00ED4C27"/>
    <w:rsid w:val="00ED6DB7"/>
    <w:rsid w:val="00EE1CEF"/>
    <w:rsid w:val="00EE276D"/>
    <w:rsid w:val="00EE2C5A"/>
    <w:rsid w:val="00EE4C68"/>
    <w:rsid w:val="00EE50A2"/>
    <w:rsid w:val="00EE5808"/>
    <w:rsid w:val="00EF0818"/>
    <w:rsid w:val="00EF1411"/>
    <w:rsid w:val="00EF18C7"/>
    <w:rsid w:val="00EF24F5"/>
    <w:rsid w:val="00EF43BB"/>
    <w:rsid w:val="00EF50AC"/>
    <w:rsid w:val="00EF58CD"/>
    <w:rsid w:val="00EF5E9A"/>
    <w:rsid w:val="00EF67F7"/>
    <w:rsid w:val="00EF6937"/>
    <w:rsid w:val="00EF6A93"/>
    <w:rsid w:val="00EF7DF1"/>
    <w:rsid w:val="00F0036B"/>
    <w:rsid w:val="00F01158"/>
    <w:rsid w:val="00F012DA"/>
    <w:rsid w:val="00F012F3"/>
    <w:rsid w:val="00F01CE0"/>
    <w:rsid w:val="00F02959"/>
    <w:rsid w:val="00F037DF"/>
    <w:rsid w:val="00F04316"/>
    <w:rsid w:val="00F05003"/>
    <w:rsid w:val="00F05756"/>
    <w:rsid w:val="00F05AA1"/>
    <w:rsid w:val="00F05EE4"/>
    <w:rsid w:val="00F0706C"/>
    <w:rsid w:val="00F0738E"/>
    <w:rsid w:val="00F105AB"/>
    <w:rsid w:val="00F10B4E"/>
    <w:rsid w:val="00F10B55"/>
    <w:rsid w:val="00F11639"/>
    <w:rsid w:val="00F11913"/>
    <w:rsid w:val="00F15E40"/>
    <w:rsid w:val="00F1661D"/>
    <w:rsid w:val="00F173D6"/>
    <w:rsid w:val="00F174B3"/>
    <w:rsid w:val="00F2023F"/>
    <w:rsid w:val="00F208FF"/>
    <w:rsid w:val="00F2113E"/>
    <w:rsid w:val="00F21373"/>
    <w:rsid w:val="00F2302C"/>
    <w:rsid w:val="00F23EF2"/>
    <w:rsid w:val="00F24311"/>
    <w:rsid w:val="00F25835"/>
    <w:rsid w:val="00F25B48"/>
    <w:rsid w:val="00F265E0"/>
    <w:rsid w:val="00F26D19"/>
    <w:rsid w:val="00F305B4"/>
    <w:rsid w:val="00F30983"/>
    <w:rsid w:val="00F30F32"/>
    <w:rsid w:val="00F313C7"/>
    <w:rsid w:val="00F31DF7"/>
    <w:rsid w:val="00F31F4D"/>
    <w:rsid w:val="00F32440"/>
    <w:rsid w:val="00F33D87"/>
    <w:rsid w:val="00F340CC"/>
    <w:rsid w:val="00F34EC0"/>
    <w:rsid w:val="00F35C26"/>
    <w:rsid w:val="00F3686F"/>
    <w:rsid w:val="00F404E5"/>
    <w:rsid w:val="00F40DFA"/>
    <w:rsid w:val="00F411D4"/>
    <w:rsid w:val="00F417A7"/>
    <w:rsid w:val="00F4197C"/>
    <w:rsid w:val="00F4312C"/>
    <w:rsid w:val="00F4392C"/>
    <w:rsid w:val="00F43A04"/>
    <w:rsid w:val="00F44078"/>
    <w:rsid w:val="00F440A2"/>
    <w:rsid w:val="00F44E54"/>
    <w:rsid w:val="00F45A59"/>
    <w:rsid w:val="00F45F6B"/>
    <w:rsid w:val="00F45FC7"/>
    <w:rsid w:val="00F461FF"/>
    <w:rsid w:val="00F46536"/>
    <w:rsid w:val="00F46CFF"/>
    <w:rsid w:val="00F505B0"/>
    <w:rsid w:val="00F53495"/>
    <w:rsid w:val="00F536EB"/>
    <w:rsid w:val="00F53F73"/>
    <w:rsid w:val="00F53FC1"/>
    <w:rsid w:val="00F54DE4"/>
    <w:rsid w:val="00F561EC"/>
    <w:rsid w:val="00F5624B"/>
    <w:rsid w:val="00F56DA6"/>
    <w:rsid w:val="00F5754D"/>
    <w:rsid w:val="00F61034"/>
    <w:rsid w:val="00F611BC"/>
    <w:rsid w:val="00F61516"/>
    <w:rsid w:val="00F620C4"/>
    <w:rsid w:val="00F624CB"/>
    <w:rsid w:val="00F6368E"/>
    <w:rsid w:val="00F63E7F"/>
    <w:rsid w:val="00F63EB6"/>
    <w:rsid w:val="00F660C0"/>
    <w:rsid w:val="00F66BB0"/>
    <w:rsid w:val="00F67E6D"/>
    <w:rsid w:val="00F70178"/>
    <w:rsid w:val="00F70498"/>
    <w:rsid w:val="00F70B52"/>
    <w:rsid w:val="00F71352"/>
    <w:rsid w:val="00F7151E"/>
    <w:rsid w:val="00F72EF7"/>
    <w:rsid w:val="00F74C6E"/>
    <w:rsid w:val="00F75725"/>
    <w:rsid w:val="00F75B3F"/>
    <w:rsid w:val="00F76FA1"/>
    <w:rsid w:val="00F80169"/>
    <w:rsid w:val="00F8073B"/>
    <w:rsid w:val="00F814F5"/>
    <w:rsid w:val="00F8382C"/>
    <w:rsid w:val="00F838A0"/>
    <w:rsid w:val="00F84763"/>
    <w:rsid w:val="00F8479B"/>
    <w:rsid w:val="00F84830"/>
    <w:rsid w:val="00F85D91"/>
    <w:rsid w:val="00F876EA"/>
    <w:rsid w:val="00F87A81"/>
    <w:rsid w:val="00F90778"/>
    <w:rsid w:val="00F9123F"/>
    <w:rsid w:val="00F9148B"/>
    <w:rsid w:val="00F92E8C"/>
    <w:rsid w:val="00F9381D"/>
    <w:rsid w:val="00F94998"/>
    <w:rsid w:val="00F9725C"/>
    <w:rsid w:val="00FA0492"/>
    <w:rsid w:val="00FA05EC"/>
    <w:rsid w:val="00FA06F2"/>
    <w:rsid w:val="00FA08DF"/>
    <w:rsid w:val="00FA0B88"/>
    <w:rsid w:val="00FA0C51"/>
    <w:rsid w:val="00FA1F5C"/>
    <w:rsid w:val="00FA2760"/>
    <w:rsid w:val="00FA2CF8"/>
    <w:rsid w:val="00FA2DDC"/>
    <w:rsid w:val="00FA3095"/>
    <w:rsid w:val="00FA37E6"/>
    <w:rsid w:val="00FA3E3E"/>
    <w:rsid w:val="00FA4D82"/>
    <w:rsid w:val="00FA53BE"/>
    <w:rsid w:val="00FA61D0"/>
    <w:rsid w:val="00FA62C9"/>
    <w:rsid w:val="00FA63DC"/>
    <w:rsid w:val="00FA658C"/>
    <w:rsid w:val="00FA7633"/>
    <w:rsid w:val="00FA7EDC"/>
    <w:rsid w:val="00FB06D4"/>
    <w:rsid w:val="00FB1439"/>
    <w:rsid w:val="00FB2EB5"/>
    <w:rsid w:val="00FB413B"/>
    <w:rsid w:val="00FB56C7"/>
    <w:rsid w:val="00FB5C38"/>
    <w:rsid w:val="00FB688A"/>
    <w:rsid w:val="00FB6988"/>
    <w:rsid w:val="00FB773C"/>
    <w:rsid w:val="00FC2009"/>
    <w:rsid w:val="00FC4030"/>
    <w:rsid w:val="00FC4D7F"/>
    <w:rsid w:val="00FC6D54"/>
    <w:rsid w:val="00FC78C0"/>
    <w:rsid w:val="00FD0543"/>
    <w:rsid w:val="00FD0EA7"/>
    <w:rsid w:val="00FD0FAB"/>
    <w:rsid w:val="00FD1443"/>
    <w:rsid w:val="00FD1915"/>
    <w:rsid w:val="00FD1C6C"/>
    <w:rsid w:val="00FD21A3"/>
    <w:rsid w:val="00FD242C"/>
    <w:rsid w:val="00FD270C"/>
    <w:rsid w:val="00FD287B"/>
    <w:rsid w:val="00FD2A00"/>
    <w:rsid w:val="00FD4B88"/>
    <w:rsid w:val="00FD5581"/>
    <w:rsid w:val="00FD5838"/>
    <w:rsid w:val="00FD5B55"/>
    <w:rsid w:val="00FD5B6D"/>
    <w:rsid w:val="00FD7507"/>
    <w:rsid w:val="00FD7A6C"/>
    <w:rsid w:val="00FE1112"/>
    <w:rsid w:val="00FE1C38"/>
    <w:rsid w:val="00FE244F"/>
    <w:rsid w:val="00FE2476"/>
    <w:rsid w:val="00FE5EA3"/>
    <w:rsid w:val="00FE7BEE"/>
    <w:rsid w:val="00FE7E27"/>
    <w:rsid w:val="00FF0EDA"/>
    <w:rsid w:val="00FF124B"/>
    <w:rsid w:val="00FF164A"/>
    <w:rsid w:val="00FF27F6"/>
    <w:rsid w:val="00FF3312"/>
    <w:rsid w:val="00FF4EBA"/>
    <w:rsid w:val="00FF626D"/>
    <w:rsid w:val="00FF729D"/>
    <w:rsid w:val="00FF7F8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83AF7F"/>
  <w15:chartTrackingRefBased/>
  <w15:docId w15:val="{84FE257A-D9E4-4ACF-934E-CC15F8C8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nl-N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header" w:uiPriority="99"/>
    <w:lsdException w:name="footer" w:uiPriority="99"/>
    <w:lsdException w:name="caption" w:semiHidden="1" w:uiPriority="35" w:unhideWhenUsed="1"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F557F"/>
  </w:style>
  <w:style w:type="paragraph" w:styleId="Kop1">
    <w:name w:val="heading 1"/>
    <w:basedOn w:val="Standaard"/>
    <w:next w:val="Standaard"/>
    <w:link w:val="Kop1Char"/>
    <w:uiPriority w:val="9"/>
    <w:qFormat/>
    <w:rsid w:val="00CF557F"/>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CF557F"/>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CF557F"/>
    <w:pPr>
      <w:pBdr>
        <w:top w:val="single" w:sz="6" w:space="2" w:color="3494BA" w:themeColor="accent1"/>
      </w:pBdr>
      <w:spacing w:before="300" w:after="0"/>
      <w:outlineLvl w:val="2"/>
    </w:pPr>
    <w:rPr>
      <w:caps/>
      <w:color w:val="1A495C" w:themeColor="accent1" w:themeShade="7F"/>
      <w:spacing w:val="15"/>
    </w:rPr>
  </w:style>
  <w:style w:type="paragraph" w:styleId="Kop4">
    <w:name w:val="heading 4"/>
    <w:aliases w:val="Subsectie"/>
    <w:basedOn w:val="Standaard"/>
    <w:next w:val="Standaard"/>
    <w:link w:val="Kop4Char"/>
    <w:uiPriority w:val="9"/>
    <w:unhideWhenUsed/>
    <w:qFormat/>
    <w:rsid w:val="00CF557F"/>
    <w:pPr>
      <w:pBdr>
        <w:top w:val="dotted" w:sz="6" w:space="2" w:color="3494BA" w:themeColor="accent1"/>
      </w:pBdr>
      <w:spacing w:before="200" w:after="0"/>
      <w:outlineLvl w:val="3"/>
    </w:pPr>
    <w:rPr>
      <w:caps/>
      <w:color w:val="276E8B" w:themeColor="accent1" w:themeShade="BF"/>
      <w:spacing w:val="10"/>
    </w:rPr>
  </w:style>
  <w:style w:type="paragraph" w:styleId="Kop5">
    <w:name w:val="heading 5"/>
    <w:aliases w:val="Paragraaf"/>
    <w:basedOn w:val="Standaard"/>
    <w:next w:val="Standaard"/>
    <w:link w:val="Kop5Char"/>
    <w:uiPriority w:val="9"/>
    <w:unhideWhenUsed/>
    <w:qFormat/>
    <w:rsid w:val="00CF557F"/>
    <w:pPr>
      <w:pBdr>
        <w:bottom w:val="single" w:sz="6" w:space="1" w:color="3494BA" w:themeColor="accent1"/>
      </w:pBdr>
      <w:spacing w:before="200" w:after="0"/>
      <w:outlineLvl w:val="4"/>
    </w:pPr>
    <w:rPr>
      <w:caps/>
      <w:color w:val="276E8B" w:themeColor="accent1" w:themeShade="BF"/>
      <w:spacing w:val="10"/>
    </w:rPr>
  </w:style>
  <w:style w:type="paragraph" w:styleId="Kop6">
    <w:name w:val="heading 6"/>
    <w:basedOn w:val="Standaard"/>
    <w:next w:val="Standaard"/>
    <w:link w:val="Kop6Char"/>
    <w:uiPriority w:val="9"/>
    <w:unhideWhenUsed/>
    <w:qFormat/>
    <w:rsid w:val="00CF557F"/>
    <w:pPr>
      <w:pBdr>
        <w:bottom w:val="dotted" w:sz="6" w:space="1" w:color="3494BA" w:themeColor="accent1"/>
      </w:pBdr>
      <w:spacing w:before="200" w:after="0"/>
      <w:outlineLvl w:val="5"/>
    </w:pPr>
    <w:rPr>
      <w:caps/>
      <w:color w:val="276E8B" w:themeColor="accent1" w:themeShade="BF"/>
      <w:spacing w:val="10"/>
    </w:rPr>
  </w:style>
  <w:style w:type="paragraph" w:styleId="Kop7">
    <w:name w:val="heading 7"/>
    <w:basedOn w:val="Standaard"/>
    <w:next w:val="Standaard"/>
    <w:link w:val="Kop7Char"/>
    <w:uiPriority w:val="9"/>
    <w:unhideWhenUsed/>
    <w:qFormat/>
    <w:rsid w:val="00CF557F"/>
    <w:pPr>
      <w:spacing w:before="200" w:after="0"/>
      <w:outlineLvl w:val="6"/>
    </w:pPr>
    <w:rPr>
      <w:caps/>
      <w:color w:val="276E8B" w:themeColor="accent1" w:themeShade="BF"/>
      <w:spacing w:val="10"/>
    </w:rPr>
  </w:style>
  <w:style w:type="paragraph" w:styleId="Kop8">
    <w:name w:val="heading 8"/>
    <w:basedOn w:val="Standaard"/>
    <w:next w:val="Standaard"/>
    <w:link w:val="Kop8Char"/>
    <w:uiPriority w:val="9"/>
    <w:unhideWhenUsed/>
    <w:qFormat/>
    <w:rsid w:val="00CF557F"/>
    <w:pPr>
      <w:spacing w:before="200" w:after="0"/>
      <w:outlineLvl w:val="7"/>
    </w:pPr>
    <w:rPr>
      <w:caps/>
      <w:spacing w:val="10"/>
      <w:sz w:val="18"/>
      <w:szCs w:val="18"/>
    </w:rPr>
  </w:style>
  <w:style w:type="paragraph" w:styleId="Kop9">
    <w:name w:val="heading 9"/>
    <w:basedOn w:val="Standaard"/>
    <w:next w:val="Standaard"/>
    <w:link w:val="Kop9Char"/>
    <w:uiPriority w:val="9"/>
    <w:unhideWhenUsed/>
    <w:qFormat/>
    <w:rsid w:val="00CF557F"/>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oektekst">
    <w:name w:val="Boektekst"/>
    <w:basedOn w:val="Standaard"/>
    <w:rsid w:val="00FD242C"/>
    <w:pPr>
      <w:jc w:val="both"/>
    </w:pPr>
    <w:rPr>
      <w:lang w:val="en-GB" w:eastAsia="en-US"/>
    </w:rPr>
  </w:style>
  <w:style w:type="paragraph" w:customStyle="1" w:styleId="Krant">
    <w:name w:val="Krant"/>
    <w:basedOn w:val="Standaard"/>
    <w:rsid w:val="00FD242C"/>
    <w:pPr>
      <w:ind w:left="567" w:right="565"/>
      <w:jc w:val="both"/>
    </w:pPr>
    <w:rPr>
      <w:i/>
      <w:iCs/>
      <w:lang w:val="en-GB"/>
    </w:rPr>
  </w:style>
  <w:style w:type="paragraph" w:customStyle="1" w:styleId="Sterretjes">
    <w:name w:val="Sterretjes"/>
    <w:basedOn w:val="Standaard"/>
    <w:rsid w:val="00FD242C"/>
    <w:pPr>
      <w:spacing w:before="120" w:after="120"/>
      <w:jc w:val="center"/>
    </w:pPr>
    <w:rPr>
      <w:lang w:val="en-GB" w:eastAsia="en-US"/>
    </w:rPr>
  </w:style>
  <w:style w:type="paragraph" w:styleId="Titel">
    <w:name w:val="Title"/>
    <w:basedOn w:val="Standaard"/>
    <w:next w:val="Standaard"/>
    <w:link w:val="TitelChar"/>
    <w:uiPriority w:val="10"/>
    <w:qFormat/>
    <w:rsid w:val="00CF557F"/>
    <w:pPr>
      <w:spacing w:before="0" w:after="0"/>
    </w:pPr>
    <w:rPr>
      <w:rFonts w:asciiTheme="majorHAnsi" w:eastAsiaTheme="majorEastAsia" w:hAnsiTheme="majorHAnsi" w:cstheme="majorBidi"/>
      <w:caps/>
      <w:color w:val="3494BA" w:themeColor="accent1"/>
      <w:spacing w:val="10"/>
      <w:sz w:val="52"/>
      <w:szCs w:val="52"/>
    </w:rPr>
  </w:style>
  <w:style w:type="paragraph" w:customStyle="1" w:styleId="Songtekst">
    <w:name w:val="Songtekst"/>
    <w:basedOn w:val="Standaard"/>
    <w:rsid w:val="00FD242C"/>
    <w:rPr>
      <w:rFonts w:ascii="Verdana" w:hAnsi="Verdana"/>
      <w:sz w:val="28"/>
      <w:szCs w:val="28"/>
    </w:rPr>
  </w:style>
  <w:style w:type="paragraph" w:customStyle="1" w:styleId="Songtitel">
    <w:name w:val="Songtitel"/>
    <w:basedOn w:val="Standaard"/>
    <w:rsid w:val="00FD242C"/>
    <w:pPr>
      <w:pBdr>
        <w:top w:val="single" w:sz="4" w:space="1" w:color="auto" w:shadow="1"/>
        <w:left w:val="single" w:sz="4" w:space="4" w:color="auto" w:shadow="1"/>
        <w:bottom w:val="single" w:sz="4" w:space="1" w:color="auto" w:shadow="1"/>
        <w:right w:val="single" w:sz="4" w:space="4" w:color="auto" w:shadow="1"/>
      </w:pBdr>
      <w:shd w:val="clear" w:color="auto" w:fill="A6A6A6"/>
      <w:tabs>
        <w:tab w:val="right" w:pos="9072"/>
      </w:tabs>
      <w:spacing w:beforeAutospacing="1" w:after="100" w:afterAutospacing="1"/>
      <w:outlineLvl w:val="0"/>
    </w:pPr>
    <w:rPr>
      <w:b/>
      <w:bCs/>
      <w:color w:val="FFFFFF"/>
      <w:kern w:val="36"/>
      <w:sz w:val="36"/>
      <w:szCs w:val="36"/>
    </w:rPr>
  </w:style>
  <w:style w:type="paragraph" w:customStyle="1" w:styleId="MSRBoektekst">
    <w:name w:val="MSR Boektekst"/>
    <w:basedOn w:val="Boektekst"/>
    <w:rsid w:val="00FD242C"/>
  </w:style>
  <w:style w:type="paragraph" w:customStyle="1" w:styleId="MSRKop1">
    <w:name w:val="MSR Kop 1"/>
    <w:basedOn w:val="Kop1"/>
    <w:rsid w:val="00FD242C"/>
    <w:rPr>
      <w:sz w:val="24"/>
    </w:rPr>
  </w:style>
  <w:style w:type="table" w:styleId="Tabelraster">
    <w:name w:val="Table Grid"/>
    <w:basedOn w:val="Standaardtabel"/>
    <w:rsid w:val="00FD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CB6C61"/>
    <w:pPr>
      <w:tabs>
        <w:tab w:val="center" w:pos="4536"/>
        <w:tab w:val="right" w:pos="9072"/>
      </w:tabs>
    </w:pPr>
    <w:rPr>
      <w:sz w:val="16"/>
    </w:rPr>
  </w:style>
  <w:style w:type="paragraph" w:styleId="Voettekst">
    <w:name w:val="footer"/>
    <w:basedOn w:val="Standaard"/>
    <w:link w:val="VoettekstChar"/>
    <w:uiPriority w:val="99"/>
    <w:rsid w:val="00FD242C"/>
    <w:pPr>
      <w:pBdr>
        <w:top w:val="single" w:sz="4" w:space="1" w:color="auto"/>
      </w:pBdr>
      <w:tabs>
        <w:tab w:val="center" w:pos="4536"/>
        <w:tab w:val="right" w:pos="9072"/>
      </w:tabs>
    </w:pPr>
  </w:style>
  <w:style w:type="character" w:styleId="Nadruk">
    <w:name w:val="Emphasis"/>
    <w:uiPriority w:val="20"/>
    <w:qFormat/>
    <w:rsid w:val="00CF557F"/>
    <w:rPr>
      <w:caps/>
      <w:color w:val="1A495C" w:themeColor="accent1" w:themeShade="7F"/>
      <w:spacing w:val="5"/>
    </w:rPr>
  </w:style>
  <w:style w:type="paragraph" w:customStyle="1" w:styleId="Adres">
    <w:name w:val="Adres"/>
    <w:basedOn w:val="Standaard"/>
    <w:rsid w:val="00FD242C"/>
    <w:pPr>
      <w:widowControl w:val="0"/>
      <w:tabs>
        <w:tab w:val="left" w:pos="1985"/>
        <w:tab w:val="left" w:pos="3969"/>
        <w:tab w:val="left" w:pos="6039"/>
      </w:tabs>
    </w:pPr>
  </w:style>
  <w:style w:type="paragraph" w:customStyle="1" w:styleId="Adresregel">
    <w:name w:val="Adresregel"/>
    <w:basedOn w:val="Standaard"/>
    <w:rsid w:val="00FD242C"/>
    <w:pPr>
      <w:widowControl w:val="0"/>
      <w:tabs>
        <w:tab w:val="left" w:pos="1985"/>
        <w:tab w:val="left" w:pos="3969"/>
        <w:tab w:val="left" w:pos="6039"/>
      </w:tabs>
      <w:spacing w:line="260" w:lineRule="exact"/>
    </w:pPr>
    <w:rPr>
      <w:rFonts w:eastAsia="SimSun" w:cs="Arial"/>
      <w:szCs w:val="18"/>
      <w:lang w:val="en-US" w:eastAsia="zh-CN"/>
    </w:rPr>
  </w:style>
  <w:style w:type="paragraph" w:customStyle="1" w:styleId="Contactregel">
    <w:name w:val="Contactregel"/>
    <w:basedOn w:val="Standaard"/>
    <w:next w:val="Standaard"/>
    <w:rsid w:val="00FD242C"/>
    <w:pPr>
      <w:widowControl w:val="0"/>
      <w:tabs>
        <w:tab w:val="left" w:pos="1985"/>
        <w:tab w:val="left" w:pos="3969"/>
        <w:tab w:val="left" w:pos="6039"/>
      </w:tabs>
    </w:pPr>
    <w:rPr>
      <w:sz w:val="16"/>
    </w:rPr>
  </w:style>
  <w:style w:type="paragraph" w:styleId="Ballontekst">
    <w:name w:val="Balloon Text"/>
    <w:basedOn w:val="Standaard"/>
    <w:link w:val="BallontekstChar"/>
    <w:rsid w:val="00FD242C"/>
    <w:rPr>
      <w:rFonts w:ascii="Tahoma" w:hAnsi="Tahoma" w:cs="Tahoma"/>
      <w:sz w:val="16"/>
      <w:szCs w:val="16"/>
    </w:rPr>
  </w:style>
  <w:style w:type="character" w:customStyle="1" w:styleId="BallontekstChar">
    <w:name w:val="Ballontekst Char"/>
    <w:link w:val="Ballontekst"/>
    <w:rsid w:val="00254EDD"/>
    <w:rPr>
      <w:rFonts w:ascii="Tahoma" w:hAnsi="Tahoma" w:cs="Tahoma"/>
      <w:sz w:val="16"/>
      <w:szCs w:val="16"/>
      <w:lang w:eastAsia="nl-NL"/>
    </w:rPr>
  </w:style>
  <w:style w:type="paragraph" w:styleId="Inhopg1">
    <w:name w:val="toc 1"/>
    <w:basedOn w:val="Standaard"/>
    <w:next w:val="Standaard"/>
    <w:autoRedefine/>
    <w:uiPriority w:val="39"/>
    <w:rsid w:val="00FD242C"/>
    <w:pPr>
      <w:tabs>
        <w:tab w:val="left" w:pos="567"/>
        <w:tab w:val="right" w:leader="dot" w:pos="9072"/>
      </w:tabs>
      <w:spacing w:before="120"/>
      <w:ind w:left="567" w:hanging="567"/>
    </w:pPr>
    <w:rPr>
      <w:bCs/>
      <w:iCs/>
    </w:rPr>
  </w:style>
  <w:style w:type="table" w:styleId="Eenvoudigetabel1">
    <w:name w:val="Table Simple 1"/>
    <w:basedOn w:val="Standaardtabel"/>
    <w:rsid w:val="00FD242C"/>
    <w:pPr>
      <w:tabs>
        <w:tab w:val="left" w:pos="-1253"/>
        <w:tab w:val="left" w:pos="-533"/>
        <w:tab w:val="left" w:pos="0"/>
      </w:tabs>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yperlink">
    <w:name w:val="Hyperlink"/>
    <w:uiPriority w:val="99"/>
    <w:rsid w:val="00FD242C"/>
    <w:rPr>
      <w:color w:val="0000FF"/>
      <w:u w:val="single"/>
    </w:rPr>
  </w:style>
  <w:style w:type="paragraph" w:styleId="Inhopg2">
    <w:name w:val="toc 2"/>
    <w:basedOn w:val="Standaard"/>
    <w:next w:val="Standaard"/>
    <w:autoRedefine/>
    <w:uiPriority w:val="39"/>
    <w:rsid w:val="002A6F80"/>
    <w:pPr>
      <w:tabs>
        <w:tab w:val="left" w:pos="1134"/>
        <w:tab w:val="right" w:leader="dot" w:pos="9072"/>
      </w:tabs>
      <w:ind w:left="1134" w:hanging="567"/>
    </w:pPr>
    <w:rPr>
      <w:rFonts w:ascii="Times New Roman" w:hAnsi="Times New Roman" w:cs="Times New Roman"/>
      <w:bCs/>
      <w:noProof/>
      <w:sz w:val="19"/>
      <w:szCs w:val="19"/>
      <w:lang w:val="en-GB"/>
    </w:rPr>
  </w:style>
  <w:style w:type="paragraph" w:styleId="Inhopg3">
    <w:name w:val="toc 3"/>
    <w:basedOn w:val="Standaard"/>
    <w:next w:val="Standaard"/>
    <w:autoRedefine/>
    <w:uiPriority w:val="39"/>
    <w:rsid w:val="00FD242C"/>
    <w:pPr>
      <w:tabs>
        <w:tab w:val="left" w:pos="1701"/>
        <w:tab w:val="right" w:leader="dot" w:pos="9072"/>
      </w:tabs>
      <w:ind w:left="1701" w:hanging="567"/>
    </w:pPr>
  </w:style>
  <w:style w:type="paragraph" w:styleId="Inhopg4">
    <w:name w:val="toc 4"/>
    <w:basedOn w:val="Standaard"/>
    <w:next w:val="Standaard"/>
    <w:autoRedefine/>
    <w:uiPriority w:val="39"/>
    <w:rsid w:val="00FD242C"/>
    <w:pPr>
      <w:ind w:left="720"/>
    </w:pPr>
  </w:style>
  <w:style w:type="paragraph" w:styleId="Inhopg5">
    <w:name w:val="toc 5"/>
    <w:basedOn w:val="Standaard"/>
    <w:next w:val="Standaard"/>
    <w:autoRedefine/>
    <w:uiPriority w:val="39"/>
    <w:rsid w:val="00FD242C"/>
    <w:pPr>
      <w:ind w:left="960"/>
    </w:pPr>
  </w:style>
  <w:style w:type="paragraph" w:customStyle="1" w:styleId="Inhoud">
    <w:name w:val="Inhoud"/>
    <w:basedOn w:val="Kop3"/>
    <w:rsid w:val="00FD242C"/>
    <w:pPr>
      <w:outlineLvl w:val="9"/>
    </w:pPr>
    <w:rPr>
      <w:sz w:val="24"/>
    </w:rPr>
  </w:style>
  <w:style w:type="character" w:customStyle="1" w:styleId="Kop5Char">
    <w:name w:val="Kop 5 Char"/>
    <w:aliases w:val="Paragraaf Char"/>
    <w:basedOn w:val="Standaardalinea-lettertype"/>
    <w:link w:val="Kop5"/>
    <w:uiPriority w:val="9"/>
    <w:rsid w:val="00CF557F"/>
    <w:rPr>
      <w:caps/>
      <w:color w:val="276E8B" w:themeColor="accent1" w:themeShade="BF"/>
      <w:spacing w:val="10"/>
    </w:rPr>
  </w:style>
  <w:style w:type="character" w:customStyle="1" w:styleId="Kop6Char">
    <w:name w:val="Kop 6 Char"/>
    <w:basedOn w:val="Standaardalinea-lettertype"/>
    <w:link w:val="Kop6"/>
    <w:uiPriority w:val="9"/>
    <w:rsid w:val="00CF557F"/>
    <w:rPr>
      <w:caps/>
      <w:color w:val="276E8B" w:themeColor="accent1" w:themeShade="BF"/>
      <w:spacing w:val="10"/>
    </w:rPr>
  </w:style>
  <w:style w:type="character" w:customStyle="1" w:styleId="Kop7Char">
    <w:name w:val="Kop 7 Char"/>
    <w:basedOn w:val="Standaardalinea-lettertype"/>
    <w:link w:val="Kop7"/>
    <w:uiPriority w:val="9"/>
    <w:rsid w:val="00CF557F"/>
    <w:rPr>
      <w:caps/>
      <w:color w:val="276E8B" w:themeColor="accent1" w:themeShade="BF"/>
      <w:spacing w:val="10"/>
    </w:rPr>
  </w:style>
  <w:style w:type="character" w:customStyle="1" w:styleId="Kop8Char">
    <w:name w:val="Kop 8 Char"/>
    <w:basedOn w:val="Standaardalinea-lettertype"/>
    <w:link w:val="Kop8"/>
    <w:uiPriority w:val="9"/>
    <w:rsid w:val="00CF557F"/>
    <w:rPr>
      <w:caps/>
      <w:spacing w:val="10"/>
      <w:sz w:val="18"/>
      <w:szCs w:val="18"/>
    </w:rPr>
  </w:style>
  <w:style w:type="character" w:customStyle="1" w:styleId="Kop9Char">
    <w:name w:val="Kop 9 Char"/>
    <w:basedOn w:val="Standaardalinea-lettertype"/>
    <w:link w:val="Kop9"/>
    <w:uiPriority w:val="9"/>
    <w:rsid w:val="00CF557F"/>
    <w:rPr>
      <w:i/>
      <w:iCs/>
      <w:caps/>
      <w:spacing w:val="10"/>
      <w:sz w:val="18"/>
      <w:szCs w:val="18"/>
    </w:rPr>
  </w:style>
  <w:style w:type="paragraph" w:styleId="Kopvaninhoudsopgave">
    <w:name w:val="TOC Heading"/>
    <w:basedOn w:val="Kop1"/>
    <w:next w:val="Standaard"/>
    <w:uiPriority w:val="39"/>
    <w:unhideWhenUsed/>
    <w:qFormat/>
    <w:rsid w:val="00CF557F"/>
    <w:pPr>
      <w:outlineLvl w:val="9"/>
    </w:pPr>
  </w:style>
  <w:style w:type="paragraph" w:styleId="Lijstopsomteken">
    <w:name w:val="List Bullet"/>
    <w:basedOn w:val="Standaard"/>
    <w:rsid w:val="00FD242C"/>
    <w:pPr>
      <w:numPr>
        <w:numId w:val="34"/>
      </w:numPr>
      <w:contextualSpacing/>
    </w:pPr>
  </w:style>
  <w:style w:type="paragraph" w:styleId="Lijstalinea">
    <w:name w:val="List Paragraph"/>
    <w:basedOn w:val="Standaard"/>
    <w:uiPriority w:val="34"/>
    <w:qFormat/>
    <w:rsid w:val="00FD242C"/>
    <w:pPr>
      <w:ind w:left="720"/>
      <w:contextualSpacing/>
    </w:pPr>
  </w:style>
  <w:style w:type="paragraph" w:customStyle="1" w:styleId="Lijstalinea1">
    <w:name w:val="Lijstalinea1"/>
    <w:basedOn w:val="Standaard"/>
    <w:rsid w:val="00FD242C"/>
    <w:pPr>
      <w:spacing w:line="280" w:lineRule="atLeast"/>
      <w:ind w:left="720"/>
      <w:contextualSpacing/>
    </w:pPr>
    <w:rPr>
      <w:lang w:eastAsia="en-US"/>
    </w:rPr>
  </w:style>
  <w:style w:type="paragraph" w:styleId="Tekstopmerking">
    <w:name w:val="annotation text"/>
    <w:basedOn w:val="Standaard"/>
    <w:link w:val="TekstopmerkingChar"/>
    <w:rsid w:val="00FD242C"/>
  </w:style>
  <w:style w:type="character" w:customStyle="1" w:styleId="TekstopmerkingChar">
    <w:name w:val="Tekst opmerking Char"/>
    <w:link w:val="Tekstopmerking"/>
    <w:rsid w:val="004B483C"/>
    <w:rPr>
      <w:rFonts w:ascii="Arial" w:hAnsi="Arial"/>
      <w:lang w:eastAsia="nl-NL"/>
    </w:rPr>
  </w:style>
  <w:style w:type="paragraph" w:styleId="Onderwerpvanopmerking">
    <w:name w:val="annotation subject"/>
    <w:basedOn w:val="Tekstopmerking"/>
    <w:next w:val="Tekstopmerking"/>
    <w:link w:val="OnderwerpvanopmerkingChar"/>
    <w:rsid w:val="00FD242C"/>
    <w:rPr>
      <w:b/>
      <w:bCs/>
    </w:rPr>
  </w:style>
  <w:style w:type="character" w:customStyle="1" w:styleId="OnderwerpvanopmerkingChar">
    <w:name w:val="Onderwerp van opmerking Char"/>
    <w:link w:val="Onderwerpvanopmerking"/>
    <w:rsid w:val="004B483C"/>
    <w:rPr>
      <w:rFonts w:ascii="Arial" w:hAnsi="Arial"/>
      <w:b/>
      <w:bCs/>
      <w:lang w:eastAsia="nl-NL"/>
    </w:rPr>
  </w:style>
  <w:style w:type="character" w:styleId="Paginanummer">
    <w:name w:val="page number"/>
    <w:basedOn w:val="Standaardalinea-lettertype"/>
    <w:rsid w:val="00FD242C"/>
  </w:style>
  <w:style w:type="paragraph" w:customStyle="1" w:styleId="PvAinfo">
    <w:name w:val="PvA info"/>
    <w:basedOn w:val="Standaard"/>
    <w:rsid w:val="00FD242C"/>
    <w:pPr>
      <w:tabs>
        <w:tab w:val="left" w:pos="1701"/>
      </w:tabs>
    </w:pPr>
  </w:style>
  <w:style w:type="paragraph" w:customStyle="1" w:styleId="Standard">
    <w:name w:val="Standard"/>
    <w:rsid w:val="00FD242C"/>
    <w:pPr>
      <w:suppressAutoHyphens/>
      <w:autoSpaceDN w:val="0"/>
      <w:spacing w:line="280" w:lineRule="atLeast"/>
      <w:textAlignment w:val="baseline"/>
    </w:pPr>
    <w:rPr>
      <w:rFonts w:ascii="Arial" w:hAnsi="Arial"/>
      <w:kern w:val="3"/>
    </w:rPr>
  </w:style>
  <w:style w:type="character" w:styleId="Subtielebenadrukking">
    <w:name w:val="Subtle Emphasis"/>
    <w:uiPriority w:val="19"/>
    <w:qFormat/>
    <w:rsid w:val="00CF557F"/>
    <w:rPr>
      <w:i/>
      <w:iCs/>
      <w:color w:val="1A495C" w:themeColor="accent1" w:themeShade="7F"/>
    </w:rPr>
  </w:style>
  <w:style w:type="table" w:styleId="Tabelraster8">
    <w:name w:val="Table Grid 8"/>
    <w:basedOn w:val="Standaardtabel"/>
    <w:rsid w:val="00FD242C"/>
    <w:pPr>
      <w:tabs>
        <w:tab w:val="left" w:pos="-1253"/>
        <w:tab w:val="left" w:pos="-533"/>
        <w:tab w:val="left" w:pos="0"/>
      </w:tabs>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contentssmall">
    <w:name w:val="Table contents small"/>
    <w:basedOn w:val="Standaard"/>
    <w:rsid w:val="00FD242C"/>
    <w:pPr>
      <w:spacing w:line="288" w:lineRule="auto"/>
    </w:pPr>
    <w:rPr>
      <w:rFonts w:cs="Arial"/>
      <w:sz w:val="16"/>
      <w:szCs w:val="16"/>
      <w:lang w:eastAsia="en-US"/>
    </w:rPr>
  </w:style>
  <w:style w:type="paragraph" w:customStyle="1" w:styleId="Versie-overzicht">
    <w:name w:val="Versie-overzicht"/>
    <w:basedOn w:val="Kop1"/>
    <w:rsid w:val="00FD242C"/>
    <w:pPr>
      <w:spacing w:before="60"/>
      <w:outlineLvl w:val="9"/>
    </w:pPr>
  </w:style>
  <w:style w:type="character" w:styleId="Verwijzingopmerking">
    <w:name w:val="annotation reference"/>
    <w:rsid w:val="00FD242C"/>
    <w:rPr>
      <w:sz w:val="16"/>
      <w:szCs w:val="16"/>
    </w:rPr>
  </w:style>
  <w:style w:type="character" w:styleId="Voetnootmarkering">
    <w:name w:val="footnote reference"/>
    <w:rsid w:val="00FD242C"/>
    <w:rPr>
      <w:vertAlign w:val="superscript"/>
    </w:rPr>
  </w:style>
  <w:style w:type="paragraph" w:styleId="Voetnoottekst">
    <w:name w:val="footnote text"/>
    <w:basedOn w:val="Standaard"/>
    <w:link w:val="VoetnoottekstChar"/>
    <w:rsid w:val="00FD242C"/>
    <w:rPr>
      <w:rFonts w:cs="Arial"/>
    </w:rPr>
  </w:style>
  <w:style w:type="character" w:customStyle="1" w:styleId="VoetnoottekstChar">
    <w:name w:val="Voetnoottekst Char"/>
    <w:link w:val="Voetnoottekst"/>
    <w:rsid w:val="004B483C"/>
    <w:rPr>
      <w:rFonts w:ascii="Arial" w:hAnsi="Arial" w:cs="Arial"/>
      <w:lang w:eastAsia="nl-NL"/>
    </w:rPr>
  </w:style>
  <w:style w:type="paragraph" w:customStyle="1" w:styleId="inspringbovenstandaard">
    <w:name w:val="inspringbovenstandaard"/>
    <w:basedOn w:val="Standaard"/>
    <w:rsid w:val="00FD242C"/>
    <w:pPr>
      <w:keepNext/>
      <w:keepLines/>
      <w:spacing w:line="264" w:lineRule="auto"/>
      <w:ind w:left="567"/>
    </w:pPr>
    <w:rPr>
      <w:sz w:val="21"/>
    </w:rPr>
  </w:style>
  <w:style w:type="paragraph" w:customStyle="1" w:styleId="inspringgewoon">
    <w:name w:val="inspringgewoon"/>
    <w:basedOn w:val="Standaard"/>
    <w:next w:val="Standaard"/>
    <w:rsid w:val="00FD242C"/>
    <w:pPr>
      <w:keepNext/>
      <w:keepLines/>
      <w:numPr>
        <w:numId w:val="26"/>
      </w:numPr>
      <w:spacing w:line="264" w:lineRule="auto"/>
    </w:pPr>
    <w:rPr>
      <w:sz w:val="21"/>
    </w:rPr>
  </w:style>
  <w:style w:type="paragraph" w:customStyle="1" w:styleId="Kleurrijkelijst-accent11">
    <w:name w:val="Kleurrijke lijst - accent 11"/>
    <w:basedOn w:val="Standaard"/>
    <w:uiPriority w:val="34"/>
    <w:rsid w:val="00FD242C"/>
    <w:pPr>
      <w:spacing w:line="240" w:lineRule="auto"/>
      <w:ind w:left="720"/>
      <w:contextualSpacing/>
    </w:pPr>
    <w:rPr>
      <w:rFonts w:ascii="Cambria" w:eastAsia="Cambria" w:hAnsi="Cambria"/>
      <w:sz w:val="24"/>
      <w:lang w:eastAsia="en-US"/>
    </w:rPr>
  </w:style>
  <w:style w:type="paragraph" w:customStyle="1" w:styleId="Laatsteinspring">
    <w:name w:val="Laatste inspring"/>
    <w:basedOn w:val="inspringgewoon"/>
    <w:next w:val="Standaard"/>
    <w:rsid w:val="00FD242C"/>
    <w:pPr>
      <w:keepNext w:val="0"/>
      <w:numPr>
        <w:numId w:val="33"/>
      </w:numPr>
      <w:spacing w:after="240"/>
    </w:pPr>
  </w:style>
  <w:style w:type="paragraph" w:customStyle="1" w:styleId="LijstopsomtekenSt">
    <w:name w:val="Lijst opsom.tekenSt"/>
    <w:basedOn w:val="Lijstopsomteken"/>
    <w:rsid w:val="00FD242C"/>
    <w:pPr>
      <w:numPr>
        <w:numId w:val="0"/>
      </w:numPr>
      <w:ind w:left="720" w:hanging="360"/>
    </w:pPr>
  </w:style>
  <w:style w:type="paragraph" w:styleId="Ondertitel">
    <w:name w:val="Subtitle"/>
    <w:basedOn w:val="Standaard"/>
    <w:next w:val="Standaard"/>
    <w:link w:val="OndertitelChar"/>
    <w:uiPriority w:val="11"/>
    <w:qFormat/>
    <w:rsid w:val="00CF557F"/>
    <w:pPr>
      <w:spacing w:before="0" w:after="500" w:line="240" w:lineRule="auto"/>
    </w:pPr>
    <w:rPr>
      <w:caps/>
      <w:color w:val="595959" w:themeColor="text1" w:themeTint="A6"/>
      <w:spacing w:val="10"/>
      <w:sz w:val="21"/>
      <w:szCs w:val="21"/>
    </w:rPr>
  </w:style>
  <w:style w:type="paragraph" w:customStyle="1" w:styleId="tabel">
    <w:name w:val="tabel"/>
    <w:basedOn w:val="Standaard"/>
    <w:rsid w:val="00FD242C"/>
    <w:pPr>
      <w:spacing w:after="100"/>
    </w:pPr>
  </w:style>
  <w:style w:type="character" w:styleId="Zwaar">
    <w:name w:val="Strong"/>
    <w:uiPriority w:val="22"/>
    <w:qFormat/>
    <w:rsid w:val="00CF557F"/>
    <w:rPr>
      <w:b/>
      <w:bCs/>
    </w:rPr>
  </w:style>
  <w:style w:type="paragraph" w:customStyle="1" w:styleId="VoettekstNuffic">
    <w:name w:val="VoettekstNuffic"/>
    <w:basedOn w:val="Voettekst"/>
    <w:rsid w:val="00311878"/>
    <w:pPr>
      <w:pBdr>
        <w:top w:val="none" w:sz="0" w:space="0" w:color="auto"/>
      </w:pBdr>
      <w:tabs>
        <w:tab w:val="left" w:pos="1134"/>
      </w:tabs>
      <w:spacing w:line="240" w:lineRule="auto"/>
    </w:pPr>
    <w:rPr>
      <w:rFonts w:eastAsia="SimSun" w:cs="Arial"/>
      <w:sz w:val="14"/>
      <w:szCs w:val="22"/>
      <w:lang w:eastAsia="zh-CN"/>
    </w:rPr>
  </w:style>
  <w:style w:type="character" w:customStyle="1" w:styleId="VoettekstChar">
    <w:name w:val="Voettekst Char"/>
    <w:link w:val="Voettekst"/>
    <w:uiPriority w:val="99"/>
    <w:rsid w:val="00563384"/>
    <w:rPr>
      <w:rFonts w:ascii="Arial" w:hAnsi="Arial"/>
      <w:sz w:val="18"/>
      <w:szCs w:val="24"/>
      <w:lang w:val="nl-NL" w:eastAsia="nl-NL"/>
    </w:rPr>
  </w:style>
  <w:style w:type="character" w:customStyle="1" w:styleId="hps">
    <w:name w:val="hps"/>
    <w:basedOn w:val="Standaardalinea-lettertype"/>
    <w:rsid w:val="00C25D5B"/>
  </w:style>
  <w:style w:type="character" w:customStyle="1" w:styleId="atn">
    <w:name w:val="atn"/>
    <w:basedOn w:val="Standaardalinea-lettertype"/>
    <w:rsid w:val="00C25D5B"/>
  </w:style>
  <w:style w:type="character" w:customStyle="1" w:styleId="Kop1Char">
    <w:name w:val="Kop 1 Char"/>
    <w:basedOn w:val="Standaardalinea-lettertype"/>
    <w:link w:val="Kop1"/>
    <w:uiPriority w:val="9"/>
    <w:rsid w:val="00CF557F"/>
    <w:rPr>
      <w:caps/>
      <w:color w:val="FFFFFF" w:themeColor="background1"/>
      <w:spacing w:val="15"/>
      <w:sz w:val="22"/>
      <w:szCs w:val="22"/>
      <w:shd w:val="clear" w:color="auto" w:fill="3494BA" w:themeFill="accent1"/>
    </w:rPr>
  </w:style>
  <w:style w:type="character" w:customStyle="1" w:styleId="Kop2Char">
    <w:name w:val="Kop 2 Char"/>
    <w:basedOn w:val="Standaardalinea-lettertype"/>
    <w:link w:val="Kop2"/>
    <w:uiPriority w:val="9"/>
    <w:rsid w:val="00CF557F"/>
    <w:rPr>
      <w:caps/>
      <w:spacing w:val="15"/>
      <w:shd w:val="clear" w:color="auto" w:fill="D4EAF3" w:themeFill="accent1" w:themeFillTint="33"/>
    </w:rPr>
  </w:style>
  <w:style w:type="character" w:customStyle="1" w:styleId="Kop3Char">
    <w:name w:val="Kop 3 Char"/>
    <w:basedOn w:val="Standaardalinea-lettertype"/>
    <w:link w:val="Kop3"/>
    <w:uiPriority w:val="9"/>
    <w:rsid w:val="00CF557F"/>
    <w:rPr>
      <w:caps/>
      <w:color w:val="1A495C" w:themeColor="accent1" w:themeShade="7F"/>
      <w:spacing w:val="15"/>
    </w:rPr>
  </w:style>
  <w:style w:type="character" w:customStyle="1" w:styleId="Kop4Char">
    <w:name w:val="Kop 4 Char"/>
    <w:aliases w:val="Subsectie Char"/>
    <w:basedOn w:val="Standaardalinea-lettertype"/>
    <w:link w:val="Kop4"/>
    <w:uiPriority w:val="9"/>
    <w:rsid w:val="00CF557F"/>
    <w:rPr>
      <w:caps/>
      <w:color w:val="276E8B" w:themeColor="accent1" w:themeShade="BF"/>
      <w:spacing w:val="10"/>
    </w:rPr>
  </w:style>
  <w:style w:type="paragraph" w:styleId="Bijschrift">
    <w:name w:val="caption"/>
    <w:basedOn w:val="Standaard"/>
    <w:next w:val="Standaard"/>
    <w:uiPriority w:val="35"/>
    <w:semiHidden/>
    <w:unhideWhenUsed/>
    <w:qFormat/>
    <w:rsid w:val="00CF557F"/>
    <w:rPr>
      <w:b/>
      <w:bCs/>
      <w:color w:val="276E8B" w:themeColor="accent1" w:themeShade="BF"/>
      <w:sz w:val="16"/>
      <w:szCs w:val="16"/>
    </w:rPr>
  </w:style>
  <w:style w:type="character" w:customStyle="1" w:styleId="TitelChar">
    <w:name w:val="Titel Char"/>
    <w:basedOn w:val="Standaardalinea-lettertype"/>
    <w:link w:val="Titel"/>
    <w:uiPriority w:val="10"/>
    <w:rsid w:val="00CF557F"/>
    <w:rPr>
      <w:rFonts w:asciiTheme="majorHAnsi" w:eastAsiaTheme="majorEastAsia" w:hAnsiTheme="majorHAnsi" w:cstheme="majorBidi"/>
      <w:caps/>
      <w:color w:val="3494BA" w:themeColor="accent1"/>
      <w:spacing w:val="10"/>
      <w:sz w:val="52"/>
      <w:szCs w:val="52"/>
    </w:rPr>
  </w:style>
  <w:style w:type="character" w:customStyle="1" w:styleId="OndertitelChar">
    <w:name w:val="Ondertitel Char"/>
    <w:basedOn w:val="Standaardalinea-lettertype"/>
    <w:link w:val="Ondertitel"/>
    <w:uiPriority w:val="11"/>
    <w:rsid w:val="00CF557F"/>
    <w:rPr>
      <w:caps/>
      <w:color w:val="595959" w:themeColor="text1" w:themeTint="A6"/>
      <w:spacing w:val="10"/>
      <w:sz w:val="21"/>
      <w:szCs w:val="21"/>
    </w:rPr>
  </w:style>
  <w:style w:type="paragraph" w:styleId="Geenafstand">
    <w:name w:val="No Spacing"/>
    <w:uiPriority w:val="1"/>
    <w:qFormat/>
    <w:rsid w:val="00CF557F"/>
    <w:pPr>
      <w:spacing w:after="0" w:line="240" w:lineRule="auto"/>
    </w:pPr>
  </w:style>
  <w:style w:type="paragraph" w:styleId="Citaat">
    <w:name w:val="Quote"/>
    <w:basedOn w:val="Standaard"/>
    <w:next w:val="Standaard"/>
    <w:link w:val="CitaatChar"/>
    <w:uiPriority w:val="29"/>
    <w:qFormat/>
    <w:rsid w:val="00CF557F"/>
    <w:rPr>
      <w:i/>
      <w:iCs/>
      <w:sz w:val="24"/>
      <w:szCs w:val="24"/>
    </w:rPr>
  </w:style>
  <w:style w:type="character" w:customStyle="1" w:styleId="CitaatChar">
    <w:name w:val="Citaat Char"/>
    <w:basedOn w:val="Standaardalinea-lettertype"/>
    <w:link w:val="Citaat"/>
    <w:uiPriority w:val="29"/>
    <w:rsid w:val="00CF557F"/>
    <w:rPr>
      <w:i/>
      <w:iCs/>
      <w:sz w:val="24"/>
      <w:szCs w:val="24"/>
    </w:rPr>
  </w:style>
  <w:style w:type="paragraph" w:styleId="Duidelijkcitaat">
    <w:name w:val="Intense Quote"/>
    <w:basedOn w:val="Standaard"/>
    <w:next w:val="Standaard"/>
    <w:link w:val="DuidelijkcitaatChar"/>
    <w:uiPriority w:val="30"/>
    <w:qFormat/>
    <w:rsid w:val="00CF557F"/>
    <w:pPr>
      <w:spacing w:before="240" w:after="240" w:line="240" w:lineRule="auto"/>
      <w:ind w:left="1080" w:right="1080"/>
      <w:jc w:val="center"/>
    </w:pPr>
    <w:rPr>
      <w:color w:val="3494BA" w:themeColor="accent1"/>
      <w:sz w:val="24"/>
      <w:szCs w:val="24"/>
    </w:rPr>
  </w:style>
  <w:style w:type="character" w:customStyle="1" w:styleId="DuidelijkcitaatChar">
    <w:name w:val="Duidelijk citaat Char"/>
    <w:basedOn w:val="Standaardalinea-lettertype"/>
    <w:link w:val="Duidelijkcitaat"/>
    <w:uiPriority w:val="30"/>
    <w:rsid w:val="00CF557F"/>
    <w:rPr>
      <w:color w:val="3494BA" w:themeColor="accent1"/>
      <w:sz w:val="24"/>
      <w:szCs w:val="24"/>
    </w:rPr>
  </w:style>
  <w:style w:type="character" w:styleId="Intensievebenadrukking">
    <w:name w:val="Intense Emphasis"/>
    <w:uiPriority w:val="21"/>
    <w:qFormat/>
    <w:rsid w:val="00CF557F"/>
    <w:rPr>
      <w:b/>
      <w:bCs/>
      <w:caps/>
      <w:color w:val="1A495C" w:themeColor="accent1" w:themeShade="7F"/>
      <w:spacing w:val="10"/>
    </w:rPr>
  </w:style>
  <w:style w:type="character" w:styleId="Subtieleverwijzing">
    <w:name w:val="Subtle Reference"/>
    <w:uiPriority w:val="31"/>
    <w:qFormat/>
    <w:rsid w:val="00CF557F"/>
    <w:rPr>
      <w:b/>
      <w:bCs/>
      <w:color w:val="3494BA" w:themeColor="accent1"/>
    </w:rPr>
  </w:style>
  <w:style w:type="character" w:styleId="Intensieveverwijzing">
    <w:name w:val="Intense Reference"/>
    <w:uiPriority w:val="32"/>
    <w:qFormat/>
    <w:rsid w:val="00CF557F"/>
    <w:rPr>
      <w:b/>
      <w:bCs/>
      <w:i/>
      <w:iCs/>
      <w:caps/>
      <w:color w:val="3494BA" w:themeColor="accent1"/>
    </w:rPr>
  </w:style>
  <w:style w:type="character" w:styleId="Titelvanboek">
    <w:name w:val="Book Title"/>
    <w:uiPriority w:val="33"/>
    <w:qFormat/>
    <w:rsid w:val="00CF557F"/>
    <w:rPr>
      <w:b/>
      <w:bCs/>
      <w:i/>
      <w:iCs/>
      <w:spacing w:val="0"/>
    </w:rPr>
  </w:style>
  <w:style w:type="character" w:customStyle="1" w:styleId="KoptekstChar">
    <w:name w:val="Koptekst Char"/>
    <w:link w:val="Koptekst"/>
    <w:uiPriority w:val="99"/>
    <w:rsid w:val="007912D0"/>
    <w:rPr>
      <w:sz w:val="16"/>
    </w:rPr>
  </w:style>
  <w:style w:type="character" w:styleId="GevolgdeHyperlink">
    <w:name w:val="FollowedHyperlink"/>
    <w:basedOn w:val="Standaardalinea-lettertype"/>
    <w:rsid w:val="00254AB5"/>
    <w:rPr>
      <w:color w:val="9F6715" w:themeColor="followedHyperlink"/>
      <w:u w:val="single"/>
    </w:rPr>
  </w:style>
  <w:style w:type="paragraph" w:styleId="Normaalweb">
    <w:name w:val="Normal (Web)"/>
    <w:basedOn w:val="Standaard"/>
    <w:uiPriority w:val="99"/>
    <w:unhideWhenUsed/>
    <w:rsid w:val="00C341C4"/>
    <w:pPr>
      <w:spacing w:beforeAutospacing="1" w:after="100" w:afterAutospacing="1" w:line="240" w:lineRule="auto"/>
    </w:pPr>
    <w:rPr>
      <w:rFonts w:ascii="Calibri" w:eastAsiaTheme="minorHAnsi" w:hAnsi="Calibri" w:cs="Calibri"/>
      <w:sz w:val="22"/>
      <w:szCs w:val="22"/>
    </w:rPr>
  </w:style>
  <w:style w:type="character" w:styleId="Onopgelostemelding">
    <w:name w:val="Unresolved Mention"/>
    <w:basedOn w:val="Standaardalinea-lettertype"/>
    <w:uiPriority w:val="99"/>
    <w:semiHidden/>
    <w:unhideWhenUsed/>
    <w:rsid w:val="00265BBA"/>
    <w:rPr>
      <w:color w:val="605E5C"/>
      <w:shd w:val="clear" w:color="auto" w:fill="E1DFDD"/>
    </w:rPr>
  </w:style>
  <w:style w:type="paragraph" w:styleId="Revisie">
    <w:name w:val="Revision"/>
    <w:hidden/>
    <w:uiPriority w:val="99"/>
    <w:semiHidden/>
    <w:rsid w:val="00A11CD6"/>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6002">
      <w:bodyDiv w:val="1"/>
      <w:marLeft w:val="0"/>
      <w:marRight w:val="0"/>
      <w:marTop w:val="0"/>
      <w:marBottom w:val="0"/>
      <w:divBdr>
        <w:top w:val="none" w:sz="0" w:space="0" w:color="auto"/>
        <w:left w:val="none" w:sz="0" w:space="0" w:color="auto"/>
        <w:bottom w:val="none" w:sz="0" w:space="0" w:color="auto"/>
        <w:right w:val="none" w:sz="0" w:space="0" w:color="auto"/>
      </w:divBdr>
    </w:div>
    <w:div w:id="49772150">
      <w:bodyDiv w:val="1"/>
      <w:marLeft w:val="0"/>
      <w:marRight w:val="0"/>
      <w:marTop w:val="0"/>
      <w:marBottom w:val="0"/>
      <w:divBdr>
        <w:top w:val="none" w:sz="0" w:space="0" w:color="auto"/>
        <w:left w:val="none" w:sz="0" w:space="0" w:color="auto"/>
        <w:bottom w:val="none" w:sz="0" w:space="0" w:color="auto"/>
        <w:right w:val="none" w:sz="0" w:space="0" w:color="auto"/>
      </w:divBdr>
    </w:div>
    <w:div w:id="89161270">
      <w:bodyDiv w:val="1"/>
      <w:marLeft w:val="0"/>
      <w:marRight w:val="0"/>
      <w:marTop w:val="0"/>
      <w:marBottom w:val="0"/>
      <w:divBdr>
        <w:top w:val="none" w:sz="0" w:space="0" w:color="auto"/>
        <w:left w:val="none" w:sz="0" w:space="0" w:color="auto"/>
        <w:bottom w:val="none" w:sz="0" w:space="0" w:color="auto"/>
        <w:right w:val="none" w:sz="0" w:space="0" w:color="auto"/>
      </w:divBdr>
    </w:div>
    <w:div w:id="238907629">
      <w:bodyDiv w:val="1"/>
      <w:marLeft w:val="0"/>
      <w:marRight w:val="0"/>
      <w:marTop w:val="0"/>
      <w:marBottom w:val="0"/>
      <w:divBdr>
        <w:top w:val="none" w:sz="0" w:space="0" w:color="auto"/>
        <w:left w:val="none" w:sz="0" w:space="0" w:color="auto"/>
        <w:bottom w:val="none" w:sz="0" w:space="0" w:color="auto"/>
        <w:right w:val="none" w:sz="0" w:space="0" w:color="auto"/>
      </w:divBdr>
    </w:div>
    <w:div w:id="294263802">
      <w:bodyDiv w:val="1"/>
      <w:marLeft w:val="0"/>
      <w:marRight w:val="0"/>
      <w:marTop w:val="0"/>
      <w:marBottom w:val="0"/>
      <w:divBdr>
        <w:top w:val="none" w:sz="0" w:space="0" w:color="auto"/>
        <w:left w:val="none" w:sz="0" w:space="0" w:color="auto"/>
        <w:bottom w:val="none" w:sz="0" w:space="0" w:color="auto"/>
        <w:right w:val="none" w:sz="0" w:space="0" w:color="auto"/>
      </w:divBdr>
    </w:div>
    <w:div w:id="320013756">
      <w:bodyDiv w:val="1"/>
      <w:marLeft w:val="0"/>
      <w:marRight w:val="0"/>
      <w:marTop w:val="0"/>
      <w:marBottom w:val="0"/>
      <w:divBdr>
        <w:top w:val="none" w:sz="0" w:space="0" w:color="auto"/>
        <w:left w:val="none" w:sz="0" w:space="0" w:color="auto"/>
        <w:bottom w:val="none" w:sz="0" w:space="0" w:color="auto"/>
        <w:right w:val="none" w:sz="0" w:space="0" w:color="auto"/>
      </w:divBdr>
    </w:div>
    <w:div w:id="333460557">
      <w:bodyDiv w:val="1"/>
      <w:marLeft w:val="0"/>
      <w:marRight w:val="0"/>
      <w:marTop w:val="0"/>
      <w:marBottom w:val="0"/>
      <w:divBdr>
        <w:top w:val="none" w:sz="0" w:space="0" w:color="auto"/>
        <w:left w:val="none" w:sz="0" w:space="0" w:color="auto"/>
        <w:bottom w:val="none" w:sz="0" w:space="0" w:color="auto"/>
        <w:right w:val="none" w:sz="0" w:space="0" w:color="auto"/>
      </w:divBdr>
    </w:div>
    <w:div w:id="466699616">
      <w:bodyDiv w:val="1"/>
      <w:marLeft w:val="0"/>
      <w:marRight w:val="0"/>
      <w:marTop w:val="0"/>
      <w:marBottom w:val="0"/>
      <w:divBdr>
        <w:top w:val="none" w:sz="0" w:space="0" w:color="auto"/>
        <w:left w:val="none" w:sz="0" w:space="0" w:color="auto"/>
        <w:bottom w:val="none" w:sz="0" w:space="0" w:color="auto"/>
        <w:right w:val="none" w:sz="0" w:space="0" w:color="auto"/>
      </w:divBdr>
    </w:div>
    <w:div w:id="509836361">
      <w:bodyDiv w:val="1"/>
      <w:marLeft w:val="0"/>
      <w:marRight w:val="0"/>
      <w:marTop w:val="0"/>
      <w:marBottom w:val="0"/>
      <w:divBdr>
        <w:top w:val="none" w:sz="0" w:space="0" w:color="auto"/>
        <w:left w:val="none" w:sz="0" w:space="0" w:color="auto"/>
        <w:bottom w:val="none" w:sz="0" w:space="0" w:color="auto"/>
        <w:right w:val="none" w:sz="0" w:space="0" w:color="auto"/>
      </w:divBdr>
    </w:div>
    <w:div w:id="529685549">
      <w:bodyDiv w:val="1"/>
      <w:marLeft w:val="0"/>
      <w:marRight w:val="0"/>
      <w:marTop w:val="0"/>
      <w:marBottom w:val="0"/>
      <w:divBdr>
        <w:top w:val="none" w:sz="0" w:space="0" w:color="auto"/>
        <w:left w:val="none" w:sz="0" w:space="0" w:color="auto"/>
        <w:bottom w:val="none" w:sz="0" w:space="0" w:color="auto"/>
        <w:right w:val="none" w:sz="0" w:space="0" w:color="auto"/>
      </w:divBdr>
      <w:divsChild>
        <w:div w:id="1223296935">
          <w:marLeft w:val="0"/>
          <w:marRight w:val="0"/>
          <w:marTop w:val="0"/>
          <w:marBottom w:val="0"/>
          <w:divBdr>
            <w:top w:val="none" w:sz="0" w:space="0" w:color="auto"/>
            <w:left w:val="none" w:sz="0" w:space="0" w:color="auto"/>
            <w:bottom w:val="none" w:sz="0" w:space="0" w:color="auto"/>
            <w:right w:val="none" w:sz="0" w:space="0" w:color="auto"/>
          </w:divBdr>
          <w:divsChild>
            <w:div w:id="1306934562">
              <w:marLeft w:val="0"/>
              <w:marRight w:val="0"/>
              <w:marTop w:val="0"/>
              <w:marBottom w:val="0"/>
              <w:divBdr>
                <w:top w:val="none" w:sz="0" w:space="0" w:color="auto"/>
                <w:left w:val="none" w:sz="0" w:space="0" w:color="auto"/>
                <w:bottom w:val="none" w:sz="0" w:space="0" w:color="auto"/>
                <w:right w:val="none" w:sz="0" w:space="0" w:color="auto"/>
              </w:divBdr>
              <w:divsChild>
                <w:div w:id="736126925">
                  <w:marLeft w:val="0"/>
                  <w:marRight w:val="0"/>
                  <w:marTop w:val="0"/>
                  <w:marBottom w:val="0"/>
                  <w:divBdr>
                    <w:top w:val="none" w:sz="0" w:space="0" w:color="auto"/>
                    <w:left w:val="none" w:sz="0" w:space="0" w:color="auto"/>
                    <w:bottom w:val="none" w:sz="0" w:space="0" w:color="auto"/>
                    <w:right w:val="none" w:sz="0" w:space="0" w:color="auto"/>
                  </w:divBdr>
                  <w:divsChild>
                    <w:div w:id="104230814">
                      <w:marLeft w:val="0"/>
                      <w:marRight w:val="0"/>
                      <w:marTop w:val="0"/>
                      <w:marBottom w:val="0"/>
                      <w:divBdr>
                        <w:top w:val="none" w:sz="0" w:space="0" w:color="auto"/>
                        <w:left w:val="none" w:sz="0" w:space="0" w:color="auto"/>
                        <w:bottom w:val="none" w:sz="0" w:space="0" w:color="auto"/>
                        <w:right w:val="none" w:sz="0" w:space="0" w:color="auto"/>
                      </w:divBdr>
                      <w:divsChild>
                        <w:div w:id="862936231">
                          <w:marLeft w:val="0"/>
                          <w:marRight w:val="0"/>
                          <w:marTop w:val="0"/>
                          <w:marBottom w:val="0"/>
                          <w:divBdr>
                            <w:top w:val="none" w:sz="0" w:space="0" w:color="auto"/>
                            <w:left w:val="none" w:sz="0" w:space="0" w:color="auto"/>
                            <w:bottom w:val="none" w:sz="0" w:space="0" w:color="auto"/>
                            <w:right w:val="none" w:sz="0" w:space="0" w:color="auto"/>
                          </w:divBdr>
                          <w:divsChild>
                            <w:div w:id="238909203">
                              <w:marLeft w:val="0"/>
                              <w:marRight w:val="0"/>
                              <w:marTop w:val="0"/>
                              <w:marBottom w:val="0"/>
                              <w:divBdr>
                                <w:top w:val="none" w:sz="0" w:space="0" w:color="auto"/>
                                <w:left w:val="none" w:sz="0" w:space="0" w:color="auto"/>
                                <w:bottom w:val="none" w:sz="0" w:space="0" w:color="auto"/>
                                <w:right w:val="none" w:sz="0" w:space="0" w:color="auto"/>
                              </w:divBdr>
                              <w:divsChild>
                                <w:div w:id="1818188063">
                                  <w:marLeft w:val="0"/>
                                  <w:marRight w:val="0"/>
                                  <w:marTop w:val="0"/>
                                  <w:marBottom w:val="0"/>
                                  <w:divBdr>
                                    <w:top w:val="none" w:sz="0" w:space="0" w:color="auto"/>
                                    <w:left w:val="none" w:sz="0" w:space="0" w:color="auto"/>
                                    <w:bottom w:val="none" w:sz="0" w:space="0" w:color="auto"/>
                                    <w:right w:val="none" w:sz="0" w:space="0" w:color="auto"/>
                                  </w:divBdr>
                                  <w:divsChild>
                                    <w:div w:id="1442841710">
                                      <w:marLeft w:val="0"/>
                                      <w:marRight w:val="0"/>
                                      <w:marTop w:val="0"/>
                                      <w:marBottom w:val="0"/>
                                      <w:divBdr>
                                        <w:top w:val="none" w:sz="0" w:space="0" w:color="auto"/>
                                        <w:left w:val="none" w:sz="0" w:space="0" w:color="auto"/>
                                        <w:bottom w:val="none" w:sz="0" w:space="0" w:color="auto"/>
                                        <w:right w:val="none" w:sz="0" w:space="0" w:color="auto"/>
                                      </w:divBdr>
                                      <w:divsChild>
                                        <w:div w:id="962149032">
                                          <w:marLeft w:val="0"/>
                                          <w:marRight w:val="0"/>
                                          <w:marTop w:val="0"/>
                                          <w:marBottom w:val="495"/>
                                          <w:divBdr>
                                            <w:top w:val="none" w:sz="0" w:space="0" w:color="auto"/>
                                            <w:left w:val="none" w:sz="0" w:space="0" w:color="auto"/>
                                            <w:bottom w:val="none" w:sz="0" w:space="0" w:color="auto"/>
                                            <w:right w:val="none" w:sz="0" w:space="0" w:color="auto"/>
                                          </w:divBdr>
                                          <w:divsChild>
                                            <w:div w:id="3145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3156599">
      <w:bodyDiv w:val="1"/>
      <w:marLeft w:val="0"/>
      <w:marRight w:val="0"/>
      <w:marTop w:val="0"/>
      <w:marBottom w:val="0"/>
      <w:divBdr>
        <w:top w:val="none" w:sz="0" w:space="0" w:color="auto"/>
        <w:left w:val="none" w:sz="0" w:space="0" w:color="auto"/>
        <w:bottom w:val="none" w:sz="0" w:space="0" w:color="auto"/>
        <w:right w:val="none" w:sz="0" w:space="0" w:color="auto"/>
      </w:divBdr>
    </w:div>
    <w:div w:id="639530794">
      <w:bodyDiv w:val="1"/>
      <w:marLeft w:val="0"/>
      <w:marRight w:val="0"/>
      <w:marTop w:val="0"/>
      <w:marBottom w:val="0"/>
      <w:divBdr>
        <w:top w:val="none" w:sz="0" w:space="0" w:color="auto"/>
        <w:left w:val="none" w:sz="0" w:space="0" w:color="auto"/>
        <w:bottom w:val="none" w:sz="0" w:space="0" w:color="auto"/>
        <w:right w:val="none" w:sz="0" w:space="0" w:color="auto"/>
      </w:divBdr>
    </w:div>
    <w:div w:id="752354794">
      <w:bodyDiv w:val="1"/>
      <w:marLeft w:val="0"/>
      <w:marRight w:val="0"/>
      <w:marTop w:val="0"/>
      <w:marBottom w:val="0"/>
      <w:divBdr>
        <w:top w:val="none" w:sz="0" w:space="0" w:color="auto"/>
        <w:left w:val="none" w:sz="0" w:space="0" w:color="auto"/>
        <w:bottom w:val="none" w:sz="0" w:space="0" w:color="auto"/>
        <w:right w:val="none" w:sz="0" w:space="0" w:color="auto"/>
      </w:divBdr>
    </w:div>
    <w:div w:id="765348898">
      <w:bodyDiv w:val="1"/>
      <w:marLeft w:val="0"/>
      <w:marRight w:val="0"/>
      <w:marTop w:val="0"/>
      <w:marBottom w:val="0"/>
      <w:divBdr>
        <w:top w:val="none" w:sz="0" w:space="0" w:color="auto"/>
        <w:left w:val="none" w:sz="0" w:space="0" w:color="auto"/>
        <w:bottom w:val="none" w:sz="0" w:space="0" w:color="auto"/>
        <w:right w:val="none" w:sz="0" w:space="0" w:color="auto"/>
      </w:divBdr>
    </w:div>
    <w:div w:id="821853279">
      <w:bodyDiv w:val="1"/>
      <w:marLeft w:val="0"/>
      <w:marRight w:val="0"/>
      <w:marTop w:val="0"/>
      <w:marBottom w:val="0"/>
      <w:divBdr>
        <w:top w:val="none" w:sz="0" w:space="0" w:color="auto"/>
        <w:left w:val="none" w:sz="0" w:space="0" w:color="auto"/>
        <w:bottom w:val="none" w:sz="0" w:space="0" w:color="auto"/>
        <w:right w:val="none" w:sz="0" w:space="0" w:color="auto"/>
      </w:divBdr>
    </w:div>
    <w:div w:id="902789228">
      <w:bodyDiv w:val="1"/>
      <w:marLeft w:val="0"/>
      <w:marRight w:val="0"/>
      <w:marTop w:val="0"/>
      <w:marBottom w:val="0"/>
      <w:divBdr>
        <w:top w:val="none" w:sz="0" w:space="0" w:color="auto"/>
        <w:left w:val="none" w:sz="0" w:space="0" w:color="auto"/>
        <w:bottom w:val="none" w:sz="0" w:space="0" w:color="auto"/>
        <w:right w:val="none" w:sz="0" w:space="0" w:color="auto"/>
      </w:divBdr>
    </w:div>
    <w:div w:id="1110465864">
      <w:bodyDiv w:val="1"/>
      <w:marLeft w:val="0"/>
      <w:marRight w:val="0"/>
      <w:marTop w:val="0"/>
      <w:marBottom w:val="0"/>
      <w:divBdr>
        <w:top w:val="none" w:sz="0" w:space="0" w:color="auto"/>
        <w:left w:val="none" w:sz="0" w:space="0" w:color="auto"/>
        <w:bottom w:val="none" w:sz="0" w:space="0" w:color="auto"/>
        <w:right w:val="none" w:sz="0" w:space="0" w:color="auto"/>
      </w:divBdr>
    </w:div>
    <w:div w:id="1118570342">
      <w:bodyDiv w:val="1"/>
      <w:marLeft w:val="0"/>
      <w:marRight w:val="0"/>
      <w:marTop w:val="0"/>
      <w:marBottom w:val="0"/>
      <w:divBdr>
        <w:top w:val="none" w:sz="0" w:space="0" w:color="auto"/>
        <w:left w:val="none" w:sz="0" w:space="0" w:color="auto"/>
        <w:bottom w:val="none" w:sz="0" w:space="0" w:color="auto"/>
        <w:right w:val="none" w:sz="0" w:space="0" w:color="auto"/>
      </w:divBdr>
    </w:div>
    <w:div w:id="1119301075">
      <w:bodyDiv w:val="1"/>
      <w:marLeft w:val="0"/>
      <w:marRight w:val="0"/>
      <w:marTop w:val="0"/>
      <w:marBottom w:val="0"/>
      <w:divBdr>
        <w:top w:val="none" w:sz="0" w:space="0" w:color="auto"/>
        <w:left w:val="none" w:sz="0" w:space="0" w:color="auto"/>
        <w:bottom w:val="none" w:sz="0" w:space="0" w:color="auto"/>
        <w:right w:val="none" w:sz="0" w:space="0" w:color="auto"/>
      </w:divBdr>
    </w:div>
    <w:div w:id="1346521142">
      <w:bodyDiv w:val="1"/>
      <w:marLeft w:val="0"/>
      <w:marRight w:val="0"/>
      <w:marTop w:val="0"/>
      <w:marBottom w:val="0"/>
      <w:divBdr>
        <w:top w:val="none" w:sz="0" w:space="0" w:color="auto"/>
        <w:left w:val="none" w:sz="0" w:space="0" w:color="auto"/>
        <w:bottom w:val="none" w:sz="0" w:space="0" w:color="auto"/>
        <w:right w:val="none" w:sz="0" w:space="0" w:color="auto"/>
      </w:divBdr>
    </w:div>
    <w:div w:id="1433934669">
      <w:bodyDiv w:val="1"/>
      <w:marLeft w:val="0"/>
      <w:marRight w:val="0"/>
      <w:marTop w:val="0"/>
      <w:marBottom w:val="0"/>
      <w:divBdr>
        <w:top w:val="none" w:sz="0" w:space="0" w:color="auto"/>
        <w:left w:val="none" w:sz="0" w:space="0" w:color="auto"/>
        <w:bottom w:val="none" w:sz="0" w:space="0" w:color="auto"/>
        <w:right w:val="none" w:sz="0" w:space="0" w:color="auto"/>
      </w:divBdr>
    </w:div>
    <w:div w:id="1443379465">
      <w:bodyDiv w:val="1"/>
      <w:marLeft w:val="0"/>
      <w:marRight w:val="0"/>
      <w:marTop w:val="0"/>
      <w:marBottom w:val="0"/>
      <w:divBdr>
        <w:top w:val="none" w:sz="0" w:space="0" w:color="auto"/>
        <w:left w:val="none" w:sz="0" w:space="0" w:color="auto"/>
        <w:bottom w:val="none" w:sz="0" w:space="0" w:color="auto"/>
        <w:right w:val="none" w:sz="0" w:space="0" w:color="auto"/>
      </w:divBdr>
    </w:div>
    <w:div w:id="1449620604">
      <w:bodyDiv w:val="1"/>
      <w:marLeft w:val="0"/>
      <w:marRight w:val="0"/>
      <w:marTop w:val="0"/>
      <w:marBottom w:val="0"/>
      <w:divBdr>
        <w:top w:val="none" w:sz="0" w:space="0" w:color="auto"/>
        <w:left w:val="none" w:sz="0" w:space="0" w:color="auto"/>
        <w:bottom w:val="none" w:sz="0" w:space="0" w:color="auto"/>
        <w:right w:val="none" w:sz="0" w:space="0" w:color="auto"/>
      </w:divBdr>
    </w:div>
    <w:div w:id="1651329057">
      <w:bodyDiv w:val="1"/>
      <w:marLeft w:val="0"/>
      <w:marRight w:val="0"/>
      <w:marTop w:val="0"/>
      <w:marBottom w:val="0"/>
      <w:divBdr>
        <w:top w:val="none" w:sz="0" w:space="0" w:color="auto"/>
        <w:left w:val="none" w:sz="0" w:space="0" w:color="auto"/>
        <w:bottom w:val="none" w:sz="0" w:space="0" w:color="auto"/>
        <w:right w:val="none" w:sz="0" w:space="0" w:color="auto"/>
      </w:divBdr>
    </w:div>
    <w:div w:id="1662615455">
      <w:bodyDiv w:val="1"/>
      <w:marLeft w:val="0"/>
      <w:marRight w:val="0"/>
      <w:marTop w:val="0"/>
      <w:marBottom w:val="0"/>
      <w:divBdr>
        <w:top w:val="none" w:sz="0" w:space="0" w:color="auto"/>
        <w:left w:val="none" w:sz="0" w:space="0" w:color="auto"/>
        <w:bottom w:val="none" w:sz="0" w:space="0" w:color="auto"/>
        <w:right w:val="none" w:sz="0" w:space="0" w:color="auto"/>
      </w:divBdr>
    </w:div>
    <w:div w:id="1749305265">
      <w:bodyDiv w:val="1"/>
      <w:marLeft w:val="0"/>
      <w:marRight w:val="0"/>
      <w:marTop w:val="0"/>
      <w:marBottom w:val="0"/>
      <w:divBdr>
        <w:top w:val="none" w:sz="0" w:space="0" w:color="auto"/>
        <w:left w:val="none" w:sz="0" w:space="0" w:color="auto"/>
        <w:bottom w:val="none" w:sz="0" w:space="0" w:color="auto"/>
        <w:right w:val="none" w:sz="0" w:space="0" w:color="auto"/>
      </w:divBdr>
    </w:div>
    <w:div w:id="1936355782">
      <w:bodyDiv w:val="1"/>
      <w:marLeft w:val="0"/>
      <w:marRight w:val="0"/>
      <w:marTop w:val="0"/>
      <w:marBottom w:val="0"/>
      <w:divBdr>
        <w:top w:val="none" w:sz="0" w:space="0" w:color="auto"/>
        <w:left w:val="none" w:sz="0" w:space="0" w:color="auto"/>
        <w:bottom w:val="none" w:sz="0" w:space="0" w:color="auto"/>
        <w:right w:val="none" w:sz="0" w:space="0" w:color="auto"/>
      </w:divBdr>
    </w:div>
    <w:div w:id="210333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c.europa.eu/programmes/erasmus-plus/resources/documents/higher-education-institutions-holding-eche-2021-2027_en" TargetMode="External"/><Relationship Id="rId18" Type="http://schemas.openxmlformats.org/officeDocument/2006/relationships/hyperlink" Target="https://www.erasmusplus.nl/subsidie/hoger-onderwijs/uitvoering/documenten/ka103-call-2020" TargetMode="External"/><Relationship Id="rId26" Type="http://schemas.openxmlformats.org/officeDocument/2006/relationships/hyperlink" Target="http://europa.eu/european-union/about-eu/institutions-bodies_en" TargetMode="External"/><Relationship Id="rId3" Type="http://schemas.openxmlformats.org/officeDocument/2006/relationships/customXml" Target="../customXml/item3.xml"/><Relationship Id="rId21" Type="http://schemas.openxmlformats.org/officeDocument/2006/relationships/hyperlink" Target="https://www.erasmusplus.nl/subsidie/hoger-onderwijs/uitvoering/documenten/ka103-call-202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octassociation.org/" TargetMode="External"/><Relationship Id="rId25" Type="http://schemas.openxmlformats.org/officeDocument/2006/relationships/hyperlink" Target="http://europa.eu/european-union/about-eu/institutions-bodies_en" TargetMode="External"/><Relationship Id="rId2" Type="http://schemas.openxmlformats.org/officeDocument/2006/relationships/customXml" Target="../customXml/item2.xml"/><Relationship Id="rId16" Type="http://schemas.openxmlformats.org/officeDocument/2006/relationships/hyperlink" Target="https://ec.europa.eu/programmes/erasmus-plus/about/who-can-take-part_en" TargetMode="External"/><Relationship Id="rId20" Type="http://schemas.openxmlformats.org/officeDocument/2006/relationships/hyperlink" Target="mailto:KA103@erasmusplus.n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erasmus-plus.ec.europa.eu/resources-and-tools/learning-agreement" TargetMode="External"/><Relationship Id="rId5" Type="http://schemas.openxmlformats.org/officeDocument/2006/relationships/customXml" Target="../customXml/item5.xml"/><Relationship Id="rId15" Type="http://schemas.openxmlformats.org/officeDocument/2006/relationships/hyperlink" Target="https://webgate.ec.europa.eu/erasmus-esc/organisation-registration/screen/home" TargetMode="External"/><Relationship Id="rId23" Type="http://schemas.openxmlformats.org/officeDocument/2006/relationships/hyperlink" Target="https://www.erasmusplus.nl/subsidie/hoger-onderwijs/uitvoering/documenten/ka103-call-2020"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erasmusplus.nl/subsidie/hoger-onderwijs/uitvoering/documenten/ka103-call-202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ebgate.ec.europa.eu/erasmus-esc/home/organisations/search-for-an-organisation" TargetMode="External"/><Relationship Id="rId22" Type="http://schemas.openxmlformats.org/officeDocument/2006/relationships/hyperlink" Target="http://www.movetia.ch"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Blauwgro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ae14868-6f31-44f0-b410-52f19e37ad77" ContentTypeId="0x010100B14F659BCD6B4D44A071072585BC7B40" PreviousValue="false"/>
</file>

<file path=customXml/item2.xml><?xml version="1.0" encoding="utf-8"?>
<ct:contentTypeSchema xmlns:ct="http://schemas.microsoft.com/office/2006/metadata/contentType" xmlns:ma="http://schemas.microsoft.com/office/2006/metadata/properties/metaAttributes" ct:_="" ma:_="" ma:contentTypeName="Document portrait (staand)" ma:contentTypeID="0x010100B14F659BCD6B4D44A071072585BC7B40007F69A81DEB78C74383ACB203F0D22356" ma:contentTypeVersion="349" ma:contentTypeDescription="Een nieuw document maken." ma:contentTypeScope="" ma:versionID="1a6b9bc0bb966848e9dccb49ee014e5b">
  <xsd:schema xmlns:xsd="http://www.w3.org/2001/XMLSchema" xmlns:xs="http://www.w3.org/2001/XMLSchema" xmlns:p="http://schemas.microsoft.com/office/2006/metadata/properties" xmlns:ns2="27a646ec-b11d-44f2-b007-16ce52b3018b" targetNamespace="http://schemas.microsoft.com/office/2006/metadata/properties" ma:root="true" ma:fieldsID="50b5a21556fadbd40377f757571ae3f6" ns2:_="">
    <xsd:import namespace="27a646ec-b11d-44f2-b007-16ce52b3018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7a646ec-b11d-44f2-b007-16ce52b3018b">DEPDOC-959341906-223288</_dlc_DocId>
    <_dlc_DocIdUrl xmlns="27a646ec-b11d-44f2-b007-16ce52b3018b">
      <Url>https://nuffic.sharepoint.com/sites/departments/na/_layouts/15/DocIdRedir.aspx?ID=DEPDOC-959341906-223288</Url>
      <Description>DEPDOC-959341906-223288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1A8CC-9C3B-47E2-93E5-A9495DE64A64}">
  <ds:schemaRefs>
    <ds:schemaRef ds:uri="Microsoft.SharePoint.Taxonomy.ContentTypeSync"/>
  </ds:schemaRefs>
</ds:datastoreItem>
</file>

<file path=customXml/itemProps2.xml><?xml version="1.0" encoding="utf-8"?>
<ds:datastoreItem xmlns:ds="http://schemas.openxmlformats.org/officeDocument/2006/customXml" ds:itemID="{EC774AF4-451B-420D-956A-1EEACF58A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646ec-b11d-44f2-b007-16ce52b30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4AD7F1-AF2D-49F4-9D5E-C97F181972D7}">
  <ds:schemaRefs>
    <ds:schemaRef ds:uri="http://schemas.microsoft.com/office/2006/metadata/properties"/>
    <ds:schemaRef ds:uri="http://schemas.microsoft.com/office/infopath/2007/PartnerControls"/>
    <ds:schemaRef ds:uri="27a646ec-b11d-44f2-b007-16ce52b3018b"/>
  </ds:schemaRefs>
</ds:datastoreItem>
</file>

<file path=customXml/itemProps4.xml><?xml version="1.0" encoding="utf-8"?>
<ds:datastoreItem xmlns:ds="http://schemas.openxmlformats.org/officeDocument/2006/customXml" ds:itemID="{2EBA0B1C-9CF1-480E-A371-86FE8C93A85C}">
  <ds:schemaRefs>
    <ds:schemaRef ds:uri="http://schemas.microsoft.com/sharepoint/events"/>
  </ds:schemaRefs>
</ds:datastoreItem>
</file>

<file path=customXml/itemProps5.xml><?xml version="1.0" encoding="utf-8"?>
<ds:datastoreItem xmlns:ds="http://schemas.openxmlformats.org/officeDocument/2006/customXml" ds:itemID="{00FC4CE2-96D5-452A-9579-3C84E2EBFE23}">
  <ds:schemaRefs>
    <ds:schemaRef ds:uri="http://schemas.microsoft.com/sharepoint/v3/contenttype/forms"/>
  </ds:schemaRefs>
</ds:datastoreItem>
</file>

<file path=customXml/itemProps6.xml><?xml version="1.0" encoding="utf-8"?>
<ds:datastoreItem xmlns:ds="http://schemas.openxmlformats.org/officeDocument/2006/customXml" ds:itemID="{EEE634D4-51B5-4E84-A680-48B5421A9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16</Pages>
  <Words>10501</Words>
  <Characters>57760</Characters>
  <Application>Microsoft Office Word</Application>
  <DocSecurity>0</DocSecurity>
  <Lines>481</Lines>
  <Paragraphs>136</Paragraphs>
  <ScaleCrop>false</ScaleCrop>
  <HeadingPairs>
    <vt:vector size="2" baseType="variant">
      <vt:variant>
        <vt:lpstr>Titel</vt:lpstr>
      </vt:variant>
      <vt:variant>
        <vt:i4>1</vt:i4>
      </vt:variant>
    </vt:vector>
  </HeadingPairs>
  <TitlesOfParts>
    <vt:vector size="1" baseType="lpstr">
      <vt:lpstr/>
    </vt:vector>
  </TitlesOfParts>
  <Company>Stichting Nuffic</Company>
  <LinksUpToDate>false</LinksUpToDate>
  <CharactersWithSpaces>68125</CharactersWithSpaces>
  <SharedDoc>false</SharedDoc>
  <HLinks>
    <vt:vector size="156" baseType="variant">
      <vt:variant>
        <vt:i4>196666</vt:i4>
      </vt:variant>
      <vt:variant>
        <vt:i4>150</vt:i4>
      </vt:variant>
      <vt:variant>
        <vt:i4>0</vt:i4>
      </vt:variant>
      <vt:variant>
        <vt:i4>5</vt:i4>
      </vt:variant>
      <vt:variant>
        <vt:lpwstr>https://eacea.ec.europa.eu/erasmus-plus/funding/erasmus-charter-for-higher-education-2014-2020_en</vt:lpwstr>
      </vt:variant>
      <vt:variant>
        <vt:lpwstr/>
      </vt:variant>
      <vt:variant>
        <vt:i4>131196</vt:i4>
      </vt:variant>
      <vt:variant>
        <vt:i4>147</vt:i4>
      </vt:variant>
      <vt:variant>
        <vt:i4>0</vt:i4>
      </vt:variant>
      <vt:variant>
        <vt:i4>5</vt:i4>
      </vt:variant>
      <vt:variant>
        <vt:lpwstr>https://eacea.ec.europa.eu/erasmus-plus/selection-results/erasmus-charter-for-higher-education-2014-2020-selection-2014_en</vt:lpwstr>
      </vt:variant>
      <vt:variant>
        <vt:lpwstr/>
      </vt:variant>
      <vt:variant>
        <vt:i4>1835066</vt:i4>
      </vt:variant>
      <vt:variant>
        <vt:i4>140</vt:i4>
      </vt:variant>
      <vt:variant>
        <vt:i4>0</vt:i4>
      </vt:variant>
      <vt:variant>
        <vt:i4>5</vt:i4>
      </vt:variant>
      <vt:variant>
        <vt:lpwstr/>
      </vt:variant>
      <vt:variant>
        <vt:lpwstr>_Toc396387761</vt:lpwstr>
      </vt:variant>
      <vt:variant>
        <vt:i4>1835066</vt:i4>
      </vt:variant>
      <vt:variant>
        <vt:i4>134</vt:i4>
      </vt:variant>
      <vt:variant>
        <vt:i4>0</vt:i4>
      </vt:variant>
      <vt:variant>
        <vt:i4>5</vt:i4>
      </vt:variant>
      <vt:variant>
        <vt:lpwstr/>
      </vt:variant>
      <vt:variant>
        <vt:lpwstr>_Toc396387760</vt:lpwstr>
      </vt:variant>
      <vt:variant>
        <vt:i4>2031674</vt:i4>
      </vt:variant>
      <vt:variant>
        <vt:i4>128</vt:i4>
      </vt:variant>
      <vt:variant>
        <vt:i4>0</vt:i4>
      </vt:variant>
      <vt:variant>
        <vt:i4>5</vt:i4>
      </vt:variant>
      <vt:variant>
        <vt:lpwstr/>
      </vt:variant>
      <vt:variant>
        <vt:lpwstr>_Toc396387759</vt:lpwstr>
      </vt:variant>
      <vt:variant>
        <vt:i4>2031674</vt:i4>
      </vt:variant>
      <vt:variant>
        <vt:i4>122</vt:i4>
      </vt:variant>
      <vt:variant>
        <vt:i4>0</vt:i4>
      </vt:variant>
      <vt:variant>
        <vt:i4>5</vt:i4>
      </vt:variant>
      <vt:variant>
        <vt:lpwstr/>
      </vt:variant>
      <vt:variant>
        <vt:lpwstr>_Toc396387758</vt:lpwstr>
      </vt:variant>
      <vt:variant>
        <vt:i4>2031674</vt:i4>
      </vt:variant>
      <vt:variant>
        <vt:i4>116</vt:i4>
      </vt:variant>
      <vt:variant>
        <vt:i4>0</vt:i4>
      </vt:variant>
      <vt:variant>
        <vt:i4>5</vt:i4>
      </vt:variant>
      <vt:variant>
        <vt:lpwstr/>
      </vt:variant>
      <vt:variant>
        <vt:lpwstr>_Toc396387757</vt:lpwstr>
      </vt:variant>
      <vt:variant>
        <vt:i4>2031674</vt:i4>
      </vt:variant>
      <vt:variant>
        <vt:i4>110</vt:i4>
      </vt:variant>
      <vt:variant>
        <vt:i4>0</vt:i4>
      </vt:variant>
      <vt:variant>
        <vt:i4>5</vt:i4>
      </vt:variant>
      <vt:variant>
        <vt:lpwstr/>
      </vt:variant>
      <vt:variant>
        <vt:lpwstr>_Toc396387756</vt:lpwstr>
      </vt:variant>
      <vt:variant>
        <vt:i4>2031674</vt:i4>
      </vt:variant>
      <vt:variant>
        <vt:i4>104</vt:i4>
      </vt:variant>
      <vt:variant>
        <vt:i4>0</vt:i4>
      </vt:variant>
      <vt:variant>
        <vt:i4>5</vt:i4>
      </vt:variant>
      <vt:variant>
        <vt:lpwstr/>
      </vt:variant>
      <vt:variant>
        <vt:lpwstr>_Toc396387755</vt:lpwstr>
      </vt:variant>
      <vt:variant>
        <vt:i4>2031674</vt:i4>
      </vt:variant>
      <vt:variant>
        <vt:i4>98</vt:i4>
      </vt:variant>
      <vt:variant>
        <vt:i4>0</vt:i4>
      </vt:variant>
      <vt:variant>
        <vt:i4>5</vt:i4>
      </vt:variant>
      <vt:variant>
        <vt:lpwstr/>
      </vt:variant>
      <vt:variant>
        <vt:lpwstr>_Toc396387754</vt:lpwstr>
      </vt:variant>
      <vt:variant>
        <vt:i4>2031674</vt:i4>
      </vt:variant>
      <vt:variant>
        <vt:i4>92</vt:i4>
      </vt:variant>
      <vt:variant>
        <vt:i4>0</vt:i4>
      </vt:variant>
      <vt:variant>
        <vt:i4>5</vt:i4>
      </vt:variant>
      <vt:variant>
        <vt:lpwstr/>
      </vt:variant>
      <vt:variant>
        <vt:lpwstr>_Toc396387753</vt:lpwstr>
      </vt:variant>
      <vt:variant>
        <vt:i4>2031674</vt:i4>
      </vt:variant>
      <vt:variant>
        <vt:i4>86</vt:i4>
      </vt:variant>
      <vt:variant>
        <vt:i4>0</vt:i4>
      </vt:variant>
      <vt:variant>
        <vt:i4>5</vt:i4>
      </vt:variant>
      <vt:variant>
        <vt:lpwstr/>
      </vt:variant>
      <vt:variant>
        <vt:lpwstr>_Toc396387752</vt:lpwstr>
      </vt:variant>
      <vt:variant>
        <vt:i4>2031674</vt:i4>
      </vt:variant>
      <vt:variant>
        <vt:i4>80</vt:i4>
      </vt:variant>
      <vt:variant>
        <vt:i4>0</vt:i4>
      </vt:variant>
      <vt:variant>
        <vt:i4>5</vt:i4>
      </vt:variant>
      <vt:variant>
        <vt:lpwstr/>
      </vt:variant>
      <vt:variant>
        <vt:lpwstr>_Toc396387751</vt:lpwstr>
      </vt:variant>
      <vt:variant>
        <vt:i4>2031674</vt:i4>
      </vt:variant>
      <vt:variant>
        <vt:i4>74</vt:i4>
      </vt:variant>
      <vt:variant>
        <vt:i4>0</vt:i4>
      </vt:variant>
      <vt:variant>
        <vt:i4>5</vt:i4>
      </vt:variant>
      <vt:variant>
        <vt:lpwstr/>
      </vt:variant>
      <vt:variant>
        <vt:lpwstr>_Toc396387750</vt:lpwstr>
      </vt:variant>
      <vt:variant>
        <vt:i4>1966138</vt:i4>
      </vt:variant>
      <vt:variant>
        <vt:i4>68</vt:i4>
      </vt:variant>
      <vt:variant>
        <vt:i4>0</vt:i4>
      </vt:variant>
      <vt:variant>
        <vt:i4>5</vt:i4>
      </vt:variant>
      <vt:variant>
        <vt:lpwstr/>
      </vt:variant>
      <vt:variant>
        <vt:lpwstr>_Toc396387749</vt:lpwstr>
      </vt:variant>
      <vt:variant>
        <vt:i4>1966138</vt:i4>
      </vt:variant>
      <vt:variant>
        <vt:i4>62</vt:i4>
      </vt:variant>
      <vt:variant>
        <vt:i4>0</vt:i4>
      </vt:variant>
      <vt:variant>
        <vt:i4>5</vt:i4>
      </vt:variant>
      <vt:variant>
        <vt:lpwstr/>
      </vt:variant>
      <vt:variant>
        <vt:lpwstr>_Toc396387748</vt:lpwstr>
      </vt:variant>
      <vt:variant>
        <vt:i4>1966138</vt:i4>
      </vt:variant>
      <vt:variant>
        <vt:i4>56</vt:i4>
      </vt:variant>
      <vt:variant>
        <vt:i4>0</vt:i4>
      </vt:variant>
      <vt:variant>
        <vt:i4>5</vt:i4>
      </vt:variant>
      <vt:variant>
        <vt:lpwstr/>
      </vt:variant>
      <vt:variant>
        <vt:lpwstr>_Toc396387747</vt:lpwstr>
      </vt:variant>
      <vt:variant>
        <vt:i4>1966138</vt:i4>
      </vt:variant>
      <vt:variant>
        <vt:i4>50</vt:i4>
      </vt:variant>
      <vt:variant>
        <vt:i4>0</vt:i4>
      </vt:variant>
      <vt:variant>
        <vt:i4>5</vt:i4>
      </vt:variant>
      <vt:variant>
        <vt:lpwstr/>
      </vt:variant>
      <vt:variant>
        <vt:lpwstr>_Toc396387746</vt:lpwstr>
      </vt:variant>
      <vt:variant>
        <vt:i4>1966138</vt:i4>
      </vt:variant>
      <vt:variant>
        <vt:i4>44</vt:i4>
      </vt:variant>
      <vt:variant>
        <vt:i4>0</vt:i4>
      </vt:variant>
      <vt:variant>
        <vt:i4>5</vt:i4>
      </vt:variant>
      <vt:variant>
        <vt:lpwstr/>
      </vt:variant>
      <vt:variant>
        <vt:lpwstr>_Toc396387745</vt:lpwstr>
      </vt:variant>
      <vt:variant>
        <vt:i4>1966138</vt:i4>
      </vt:variant>
      <vt:variant>
        <vt:i4>38</vt:i4>
      </vt:variant>
      <vt:variant>
        <vt:i4>0</vt:i4>
      </vt:variant>
      <vt:variant>
        <vt:i4>5</vt:i4>
      </vt:variant>
      <vt:variant>
        <vt:lpwstr/>
      </vt:variant>
      <vt:variant>
        <vt:lpwstr>_Toc396387744</vt:lpwstr>
      </vt:variant>
      <vt:variant>
        <vt:i4>1966138</vt:i4>
      </vt:variant>
      <vt:variant>
        <vt:i4>32</vt:i4>
      </vt:variant>
      <vt:variant>
        <vt:i4>0</vt:i4>
      </vt:variant>
      <vt:variant>
        <vt:i4>5</vt:i4>
      </vt:variant>
      <vt:variant>
        <vt:lpwstr/>
      </vt:variant>
      <vt:variant>
        <vt:lpwstr>_Toc396387743</vt:lpwstr>
      </vt:variant>
      <vt:variant>
        <vt:i4>1966138</vt:i4>
      </vt:variant>
      <vt:variant>
        <vt:i4>26</vt:i4>
      </vt:variant>
      <vt:variant>
        <vt:i4>0</vt:i4>
      </vt:variant>
      <vt:variant>
        <vt:i4>5</vt:i4>
      </vt:variant>
      <vt:variant>
        <vt:lpwstr/>
      </vt:variant>
      <vt:variant>
        <vt:lpwstr>_Toc396387742</vt:lpwstr>
      </vt:variant>
      <vt:variant>
        <vt:i4>1966138</vt:i4>
      </vt:variant>
      <vt:variant>
        <vt:i4>20</vt:i4>
      </vt:variant>
      <vt:variant>
        <vt:i4>0</vt:i4>
      </vt:variant>
      <vt:variant>
        <vt:i4>5</vt:i4>
      </vt:variant>
      <vt:variant>
        <vt:lpwstr/>
      </vt:variant>
      <vt:variant>
        <vt:lpwstr>_Toc396387741</vt:lpwstr>
      </vt:variant>
      <vt:variant>
        <vt:i4>1966138</vt:i4>
      </vt:variant>
      <vt:variant>
        <vt:i4>14</vt:i4>
      </vt:variant>
      <vt:variant>
        <vt:i4>0</vt:i4>
      </vt:variant>
      <vt:variant>
        <vt:i4>5</vt:i4>
      </vt:variant>
      <vt:variant>
        <vt:lpwstr/>
      </vt:variant>
      <vt:variant>
        <vt:lpwstr>_Toc396387740</vt:lpwstr>
      </vt:variant>
      <vt:variant>
        <vt:i4>1638458</vt:i4>
      </vt:variant>
      <vt:variant>
        <vt:i4>8</vt:i4>
      </vt:variant>
      <vt:variant>
        <vt:i4>0</vt:i4>
      </vt:variant>
      <vt:variant>
        <vt:i4>5</vt:i4>
      </vt:variant>
      <vt:variant>
        <vt:lpwstr/>
      </vt:variant>
      <vt:variant>
        <vt:lpwstr>_Toc396387739</vt:lpwstr>
      </vt:variant>
      <vt:variant>
        <vt:i4>1638458</vt:i4>
      </vt:variant>
      <vt:variant>
        <vt:i4>2</vt:i4>
      </vt:variant>
      <vt:variant>
        <vt:i4>0</vt:i4>
      </vt:variant>
      <vt:variant>
        <vt:i4>5</vt:i4>
      </vt:variant>
      <vt:variant>
        <vt:lpwstr/>
      </vt:variant>
      <vt:variant>
        <vt:lpwstr>_Toc396387738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mhartman</dc:creator>
  <cp:keywords/>
  <dc:description/>
  <cp:lastModifiedBy>Joy Plokker</cp:lastModifiedBy>
  <cp:revision>53</cp:revision>
  <cp:lastPrinted>2020-06-16T13:06:00Z</cp:lastPrinted>
  <dcterms:created xsi:type="dcterms:W3CDTF">2022-01-24T10:19:00Z</dcterms:created>
  <dcterms:modified xsi:type="dcterms:W3CDTF">2022-01-24T13:38:00Z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0x010100B14F659BCD6B4D44A071072585BC7B40007F69A81DEB78C74383ACB203F0D22356</vt:lpwstr>
  </property>
  <property fmtid="{D5CDD505-2E9C-101B-9397-08002B2CF9AE}" pid="3" name="_dlc_DocIdItemGuid">
    <vt:lpwstr>e4167d8d-3ff8-4cf0-b709-fb7878166b9b</vt:lpwstr>
  </property>
  <property fmtid="{D5CDD505-2E9C-101B-9397-08002B2CF9AE}" pid="4" name="TaxKeyword">
    <vt:lpwstr/>
  </property>
  <property fmtid="{D5CDD505-2E9C-101B-9397-08002B2CF9AE}" pid="5" name="_dlc_DocId">
    <vt:lpwstr>DEPDOC-959341906-74924</vt:lpwstr>
  </property>
  <property fmtid="{D5CDD505-2E9C-101B-9397-08002B2CF9AE}" pid="6" name="_dlc_DocIdUrl">
    <vt:lpwstr>https://nuffic.sharepoint.com/sites/departments/na/_layouts/15/DocIdRedir.aspx?ID=DEPDOC-959341906-74924, DEPDOC-959341906-74924</vt:lpwstr>
  </property>
  <property fmtid="{D5CDD505-2E9C-101B-9397-08002B2CF9AE}" pid="7" name="AuthorIds_UIVersion_2">
    <vt:lpwstr>1451</vt:lpwstr>
  </property>
  <property fmtid="{D5CDD505-2E9C-101B-9397-08002B2CF9AE}" pid="8" name="SharedWithUsers">
    <vt:lpwstr>182;#Joy Plokker;#3372;#Sophia Tsaldari</vt:lpwstr>
  </property>
  <property fmtid="{D5CDD505-2E9C-101B-9397-08002B2CF9AE}" pid="9" name="AuthorIds_UIVersion_1">
    <vt:lpwstr>1451</vt:lpwstr>
  </property>
  <property fmtid="{D5CDD505-2E9C-101B-9397-08002B2CF9AE}" pid="10" name="TaxKeywordTaxHTField">
    <vt:lpwstr/>
  </property>
  <property fmtid="{D5CDD505-2E9C-101B-9397-08002B2CF9AE}" pid="11" name="TaxCatchAll">
    <vt:lpwstr/>
  </property>
</Properties>
</file>