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C850" w14:textId="54388B69" w:rsidR="00A93B00" w:rsidRPr="00A93B00" w:rsidRDefault="00A93B00" w:rsidP="00A93B00">
      <w:pPr>
        <w:pStyle w:val="xmsonormal"/>
        <w:rPr>
          <w:rFonts w:ascii="Verdana" w:hAnsi="Verdana"/>
          <w:b/>
          <w:bCs/>
          <w:sz w:val="18"/>
          <w:szCs w:val="18"/>
        </w:rPr>
      </w:pPr>
      <w:r w:rsidRPr="00A93B00">
        <w:rPr>
          <w:rFonts w:ascii="Verdana" w:hAnsi="Verdana"/>
          <w:b/>
          <w:bCs/>
          <w:color w:val="000000"/>
          <w:sz w:val="18"/>
          <w:szCs w:val="18"/>
        </w:rPr>
        <w:t xml:space="preserve">Samenvatting van de sessies tijdens het </w:t>
      </w:r>
      <w:proofErr w:type="spellStart"/>
      <w:r w:rsidRPr="00A93B00">
        <w:rPr>
          <w:rFonts w:ascii="Verdana" w:hAnsi="Verdana"/>
          <w:b/>
          <w:bCs/>
          <w:color w:val="000000"/>
          <w:sz w:val="18"/>
          <w:szCs w:val="18"/>
        </w:rPr>
        <w:t>webinar</w:t>
      </w:r>
      <w:proofErr w:type="spellEnd"/>
      <w:r w:rsidRPr="00A93B00">
        <w:rPr>
          <w:rFonts w:ascii="Verdana" w:hAnsi="Verdana"/>
          <w:b/>
          <w:bCs/>
          <w:color w:val="000000"/>
          <w:sz w:val="18"/>
          <w:szCs w:val="18"/>
        </w:rPr>
        <w:t xml:space="preserve"> Nieuwe </w:t>
      </w:r>
      <w:proofErr w:type="spellStart"/>
      <w:r w:rsidRPr="00A93B00">
        <w:rPr>
          <w:rFonts w:ascii="Verdana" w:hAnsi="Verdana"/>
          <w:b/>
          <w:bCs/>
          <w:color w:val="000000"/>
          <w:sz w:val="18"/>
          <w:szCs w:val="18"/>
        </w:rPr>
        <w:t>prio’s</w:t>
      </w:r>
      <w:proofErr w:type="spellEnd"/>
      <w:r w:rsidRPr="00A93B00">
        <w:rPr>
          <w:rFonts w:ascii="Verdana" w:hAnsi="Verdana"/>
          <w:b/>
          <w:bCs/>
          <w:color w:val="000000"/>
          <w:sz w:val="18"/>
          <w:szCs w:val="18"/>
        </w:rPr>
        <w:t xml:space="preserve"> – 12 oktober 2021 </w:t>
      </w:r>
    </w:p>
    <w:p w14:paraId="3B1D7A2F" w14:textId="77777777" w:rsidR="00A93B00" w:rsidRDefault="00A93B00" w:rsidP="00A93B00">
      <w:pPr>
        <w:pStyle w:val="xmsonormal"/>
        <w:rPr>
          <w:rFonts w:ascii="Verdana" w:hAnsi="Verdana"/>
          <w:sz w:val="18"/>
          <w:szCs w:val="18"/>
        </w:rPr>
      </w:pPr>
    </w:p>
    <w:p w14:paraId="74E51DBC" w14:textId="77777777" w:rsidR="00A93B00" w:rsidRDefault="00A93B00" w:rsidP="00A93B00">
      <w:pPr>
        <w:pStyle w:val="xmsonormal"/>
        <w:ind w:left="708"/>
        <w:rPr>
          <w:rFonts w:ascii="Verdana" w:hAnsi="Verdana"/>
          <w:sz w:val="18"/>
          <w:szCs w:val="18"/>
        </w:rPr>
      </w:pPr>
      <w:r>
        <w:rPr>
          <w:rFonts w:ascii="Verdana" w:hAnsi="Verdana"/>
          <w:b/>
          <w:bCs/>
          <w:i/>
          <w:iCs/>
          <w:sz w:val="18"/>
          <w:szCs w:val="18"/>
        </w:rPr>
        <w:t>Inclusie/diversiteit</w:t>
      </w:r>
      <w:r>
        <w:rPr>
          <w:rFonts w:ascii="Verdana" w:hAnsi="Verdana"/>
          <w:b/>
          <w:bCs/>
          <w:sz w:val="18"/>
          <w:szCs w:val="18"/>
        </w:rPr>
        <w:t xml:space="preserve">: </w:t>
      </w:r>
      <w:r>
        <w:rPr>
          <w:rFonts w:ascii="Verdana" w:hAnsi="Verdana"/>
          <w:i/>
          <w:iCs/>
          <w:sz w:val="18"/>
          <w:szCs w:val="18"/>
        </w:rPr>
        <w:t xml:space="preserve">duidelijk een prioriteit die leeft binnen de instellingen! Er wordt flink ingezet op </w:t>
      </w:r>
      <w:proofErr w:type="spellStart"/>
      <w:r>
        <w:rPr>
          <w:rFonts w:ascii="Verdana" w:hAnsi="Verdana"/>
          <w:i/>
          <w:iCs/>
          <w:sz w:val="18"/>
          <w:szCs w:val="18"/>
        </w:rPr>
        <w:t>blended</w:t>
      </w:r>
      <w:proofErr w:type="spellEnd"/>
      <w:r>
        <w:rPr>
          <w:rFonts w:ascii="Verdana" w:hAnsi="Verdana"/>
          <w:i/>
          <w:iCs/>
          <w:sz w:val="18"/>
          <w:szCs w:val="18"/>
        </w:rPr>
        <w:t xml:space="preserve"> mobility en COIL om zoveel mogelijk deelnemers een internationale ervaring aan te kunnen bieden. Daarnaast worden er allerlei festiviteiten georganiseerd, offices en projectruimten opgezet en werkgroepen in het leven geroepen om dit onderwerp zoveel mogelijk onder de aandacht te brengen. Veel juist ook in samenwerking met de studenten. De instellingen staan in de startblokken om aan de slag te gaan met de top-up in Erasmus+. </w:t>
      </w:r>
    </w:p>
    <w:p w14:paraId="14B2AC23" w14:textId="77777777" w:rsidR="00A93B00" w:rsidRDefault="00A93B00" w:rsidP="00A93B00">
      <w:pPr>
        <w:pStyle w:val="xmsonormal"/>
        <w:ind w:left="708"/>
        <w:rPr>
          <w:rFonts w:ascii="Verdana" w:hAnsi="Verdana"/>
          <w:sz w:val="18"/>
          <w:szCs w:val="18"/>
        </w:rPr>
      </w:pPr>
      <w:r>
        <w:rPr>
          <w:rFonts w:ascii="Verdana" w:hAnsi="Verdana"/>
          <w:b/>
          <w:bCs/>
          <w:sz w:val="18"/>
          <w:szCs w:val="18"/>
        </w:rPr>
        <w:t> </w:t>
      </w:r>
    </w:p>
    <w:p w14:paraId="2582717D" w14:textId="77777777" w:rsidR="00A93B00" w:rsidRDefault="00A93B00" w:rsidP="00A93B00">
      <w:pPr>
        <w:pStyle w:val="xmsonormal"/>
        <w:ind w:left="708"/>
        <w:rPr>
          <w:rFonts w:ascii="Verdana" w:hAnsi="Verdana"/>
          <w:sz w:val="18"/>
          <w:szCs w:val="18"/>
        </w:rPr>
      </w:pPr>
      <w:r>
        <w:rPr>
          <w:rFonts w:ascii="Verdana" w:hAnsi="Verdana"/>
          <w:b/>
          <w:bCs/>
          <w:i/>
          <w:iCs/>
          <w:sz w:val="18"/>
          <w:szCs w:val="18"/>
        </w:rPr>
        <w:t>Green</w:t>
      </w:r>
      <w:r>
        <w:rPr>
          <w:rFonts w:ascii="Verdana" w:hAnsi="Verdana"/>
          <w:b/>
          <w:bCs/>
          <w:sz w:val="18"/>
          <w:szCs w:val="18"/>
        </w:rPr>
        <w:t xml:space="preserve">: </w:t>
      </w:r>
      <w:r>
        <w:rPr>
          <w:rFonts w:ascii="Verdana" w:hAnsi="Verdana"/>
          <w:i/>
          <w:iCs/>
          <w:sz w:val="18"/>
          <w:szCs w:val="18"/>
        </w:rPr>
        <w:t>ook dit is een onderwerp dat al veel aandacht krijgt. Zo heeft een van de instellingen studenten die een Erasmus+ beurs hebben ontvangen bevraagd hoe zij heen- en terug reisden (of zouden reizen als er geen corona was). Daarmee krijgt de instelling inzichtelijk wat het verschil is na implementatie van top-up duurzaam reizen. Bij veel instellingen is verder een minimum aantal km vastgesteld voor vliegreizen en een aantal instellingen heeft een Green Office waar ook studenten wordt gevraagd een bijdrage te leveren. Een makkelijk uitvoerbare tip is ook om studenten tijdens pre-</w:t>
      </w:r>
      <w:proofErr w:type="spellStart"/>
      <w:r>
        <w:rPr>
          <w:rFonts w:ascii="Verdana" w:hAnsi="Verdana"/>
          <w:i/>
          <w:iCs/>
          <w:sz w:val="18"/>
          <w:szCs w:val="18"/>
        </w:rPr>
        <w:t>departure</w:t>
      </w:r>
      <w:proofErr w:type="spellEnd"/>
      <w:r>
        <w:rPr>
          <w:rFonts w:ascii="Verdana" w:hAnsi="Verdana"/>
          <w:i/>
          <w:iCs/>
          <w:sz w:val="18"/>
          <w:szCs w:val="18"/>
        </w:rPr>
        <w:t xml:space="preserve"> bijeenkomsten te wijzen op alternatieve vervoersmiddelen. </w:t>
      </w:r>
    </w:p>
    <w:p w14:paraId="184899C9" w14:textId="77777777" w:rsidR="00A93B00" w:rsidRDefault="00A93B00" w:rsidP="00A93B00">
      <w:pPr>
        <w:pStyle w:val="xmsonormal"/>
        <w:ind w:left="708"/>
        <w:textAlignment w:val="baseline"/>
        <w:rPr>
          <w:rFonts w:ascii="Verdana" w:hAnsi="Verdana"/>
          <w:sz w:val="18"/>
          <w:szCs w:val="18"/>
        </w:rPr>
      </w:pPr>
      <w:r>
        <w:rPr>
          <w:rFonts w:ascii="Verdana" w:hAnsi="Verdana"/>
          <w:i/>
          <w:iCs/>
          <w:sz w:val="18"/>
          <w:szCs w:val="18"/>
        </w:rPr>
        <w:t> </w:t>
      </w:r>
    </w:p>
    <w:p w14:paraId="34407189" w14:textId="77777777" w:rsidR="00A93B00" w:rsidRDefault="00A93B00" w:rsidP="00A93B00">
      <w:pPr>
        <w:pStyle w:val="xmsonormal"/>
        <w:ind w:left="708"/>
        <w:textAlignment w:val="baseline"/>
        <w:rPr>
          <w:rFonts w:ascii="Verdana" w:hAnsi="Verdana"/>
          <w:sz w:val="18"/>
          <w:szCs w:val="18"/>
        </w:rPr>
      </w:pPr>
      <w:r>
        <w:rPr>
          <w:rFonts w:ascii="Verdana" w:hAnsi="Verdana"/>
          <w:b/>
          <w:bCs/>
          <w:i/>
          <w:iCs/>
          <w:sz w:val="18"/>
          <w:szCs w:val="18"/>
        </w:rPr>
        <w:t>Digitalisering</w:t>
      </w:r>
      <w:r>
        <w:rPr>
          <w:rFonts w:ascii="Verdana" w:hAnsi="Verdana"/>
          <w:b/>
          <w:bCs/>
          <w:sz w:val="18"/>
          <w:szCs w:val="18"/>
        </w:rPr>
        <w:t xml:space="preserve">: </w:t>
      </w:r>
      <w:r>
        <w:rPr>
          <w:rFonts w:ascii="Verdana" w:hAnsi="Verdana"/>
          <w:i/>
          <w:iCs/>
          <w:sz w:val="18"/>
          <w:szCs w:val="18"/>
        </w:rPr>
        <w:t>we zien dat veel instellingen al gebruik (gaan) maken van de virtuele mogelijkheden van Erasmus+ (</w:t>
      </w:r>
      <w:proofErr w:type="spellStart"/>
      <w:r>
        <w:rPr>
          <w:rFonts w:ascii="Verdana" w:hAnsi="Verdana"/>
          <w:i/>
          <w:iCs/>
          <w:sz w:val="18"/>
          <w:szCs w:val="18"/>
        </w:rPr>
        <w:t>blended</w:t>
      </w:r>
      <w:proofErr w:type="spellEnd"/>
      <w:r>
        <w:rPr>
          <w:rFonts w:ascii="Verdana" w:hAnsi="Verdana"/>
          <w:i/>
          <w:iCs/>
          <w:sz w:val="18"/>
          <w:szCs w:val="18"/>
        </w:rPr>
        <w:t xml:space="preserve"> mobility en </w:t>
      </w:r>
      <w:proofErr w:type="spellStart"/>
      <w:r>
        <w:rPr>
          <w:rFonts w:ascii="Verdana" w:hAnsi="Verdana"/>
          <w:i/>
          <w:iCs/>
          <w:sz w:val="18"/>
          <w:szCs w:val="18"/>
        </w:rPr>
        <w:t>BIPs</w:t>
      </w:r>
      <w:proofErr w:type="spellEnd"/>
      <w:r>
        <w:rPr>
          <w:rFonts w:ascii="Verdana" w:hAnsi="Verdana"/>
          <w:i/>
          <w:iCs/>
          <w:sz w:val="18"/>
          <w:szCs w:val="18"/>
        </w:rPr>
        <w:t xml:space="preserve">) en dat het niet alleen een boost kan zijn voor het online onderwijs, maar dat het er ook voor kan zorgen dat het programma inclusiever wordt. COIL wordt gebruikt als laagdrempelige opstap naar mobiliteit. Advies om ook, of vooral, gebruik te maken van bestaande samenwerkingen om online met elkaar onderwijs te verzorgen. </w:t>
      </w:r>
      <w:proofErr w:type="spellStart"/>
      <w:r>
        <w:rPr>
          <w:rFonts w:ascii="Verdana" w:hAnsi="Verdana"/>
          <w:i/>
          <w:iCs/>
          <w:sz w:val="18"/>
          <w:szCs w:val="18"/>
        </w:rPr>
        <w:t>Blended</w:t>
      </w:r>
      <w:proofErr w:type="spellEnd"/>
      <w:r>
        <w:rPr>
          <w:rFonts w:ascii="Verdana" w:hAnsi="Verdana"/>
          <w:i/>
          <w:iCs/>
          <w:sz w:val="18"/>
          <w:szCs w:val="18"/>
        </w:rPr>
        <w:t xml:space="preserve"> mobility en COIL liggen hierin heel dicht bij elkaar. </w:t>
      </w:r>
    </w:p>
    <w:p w14:paraId="31F03F95" w14:textId="77777777" w:rsidR="00420CA4" w:rsidRDefault="00420CA4"/>
    <w:sectPr w:rsidR="00420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00"/>
    <w:rsid w:val="00420CA4"/>
    <w:rsid w:val="007D0589"/>
    <w:rsid w:val="00A93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74B0"/>
  <w15:chartTrackingRefBased/>
  <w15:docId w15:val="{6C1B11AB-9A21-40E5-859A-6B637400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A93B00"/>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ae14868-6f31-44f0-b410-52f19e37ad77" ContentTypeId="0x010100B14F659BCD6B4D44A071072585BC7B40" PreviousValue="false"/>
</file>

<file path=customXml/itemProps1.xml><?xml version="1.0" encoding="utf-8"?>
<ds:datastoreItem xmlns:ds="http://schemas.openxmlformats.org/officeDocument/2006/customXml" ds:itemID="{2C7F582C-51F1-4463-BA5F-28C4DB2EF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6382-FF36-4413-811C-85D29A0A2A70}">
  <ds:schemaRefs>
    <ds:schemaRef ds:uri="http://schemas.microsoft.com/office/2006/documentManagement/types"/>
    <ds:schemaRef ds:uri="http://purl.org/dc/elements/1.1/"/>
    <ds:schemaRef ds:uri="27a646ec-b11d-44f2-b007-16ce52b3018b"/>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CFB8EBF-3DDF-4738-A528-2614E9B7A308}">
  <ds:schemaRefs>
    <ds:schemaRef ds:uri="http://schemas.microsoft.com/sharepoint/v3/contenttype/forms"/>
  </ds:schemaRefs>
</ds:datastoreItem>
</file>

<file path=customXml/itemProps4.xml><?xml version="1.0" encoding="utf-8"?>
<ds:datastoreItem xmlns:ds="http://schemas.openxmlformats.org/officeDocument/2006/customXml" ds:itemID="{99F4498B-BEFC-4081-98F3-DF2CFD42BF49}">
  <ds:schemaRefs>
    <ds:schemaRef ds:uri="http://schemas.microsoft.com/sharepoint/events"/>
  </ds:schemaRefs>
</ds:datastoreItem>
</file>

<file path=customXml/itemProps5.xml><?xml version="1.0" encoding="utf-8"?>
<ds:datastoreItem xmlns:ds="http://schemas.openxmlformats.org/officeDocument/2006/customXml" ds:itemID="{8ACA3F9C-C704-49C8-9512-45C736163F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1535</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Ravenstein</dc:creator>
  <cp:keywords/>
  <dc:description/>
  <cp:lastModifiedBy>José Ravenstein</cp:lastModifiedBy>
  <cp:revision>2</cp:revision>
  <dcterms:created xsi:type="dcterms:W3CDTF">2021-10-21T10:11:00Z</dcterms:created>
  <dcterms:modified xsi:type="dcterms:W3CDTF">2021-10-21T10:11:00Z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ies>
</file>