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0AB9" w14:textId="26FD5516"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5C138045" w:rsidR="00CD44F4" w:rsidRDefault="00F16BF1" w:rsidP="000060F9">
      <w:pPr>
        <w:jc w:val="both"/>
        <w:rPr>
          <w:szCs w:val="24"/>
          <w:lang w:val="en-GB"/>
        </w:rPr>
      </w:pPr>
      <w:r w:rsidRPr="00C3152B">
        <w:rPr>
          <w:szCs w:val="24"/>
          <w:highlight w:val="cyan"/>
          <w:lang w:val="en-GB"/>
        </w:rPr>
        <w:t xml:space="preserve">[This template can be adapted by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w:t>
      </w:r>
      <w:r w:rsidR="003A6C87">
        <w:rPr>
          <w:szCs w:val="24"/>
          <w:highlight w:val="cyan"/>
          <w:lang w:val="en-GB"/>
        </w:rPr>
        <w:t xml:space="preserve"> </w:t>
      </w:r>
      <w:r w:rsidR="00DC4A19" w:rsidRPr="00962184">
        <w:rPr>
          <w:szCs w:val="24"/>
          <w:highlight w:val="cyan"/>
          <w:lang w:val="en-GB"/>
        </w:rPr>
        <w:t>HEIs that should be deleted; yellow code: 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2E65C3C2" w:rsidR="00374255" w:rsidRPr="00735E06" w:rsidRDefault="00A2307B"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215925F0"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1E3CB115"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C3152B" w:rsidRPr="003A6C87">
        <w:rPr>
          <w:sz w:val="24"/>
          <w:szCs w:val="24"/>
          <w:highlight w:val="yellow"/>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3 months or 1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mobilities: </w:t>
      </w:r>
      <w:r w:rsidR="005F35A8" w:rsidRPr="0038419A">
        <w:rPr>
          <w:rFonts w:cstheme="minorHAnsi"/>
          <w:highlight w:val="yellow"/>
          <w:lang w:val="en-GB"/>
        </w:rPr>
        <w:t xml:space="preserve">Mobilities combining studies and traineeships include a study programme coupled with training activities which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mobilities</w:t>
      </w:r>
      <w:r w:rsidR="005F35A8" w:rsidRPr="0038419A">
        <w:rPr>
          <w:rFonts w:cstheme="minorHAnsi"/>
          <w:highlight w:val="yellow"/>
          <w:lang w:val="en-GB"/>
        </w:rPr>
        <w:t xml:space="preserve"> is </w:t>
      </w:r>
      <w:r w:rsidR="005F35A8" w:rsidRPr="005F35A8">
        <w:rPr>
          <w:highlight w:val="yellow"/>
          <w:lang w:val="en-GB"/>
        </w:rPr>
        <w:t>3 months or 1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A52784"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A52784">
        <w:rPr>
          <w:highlight w:val="yellow"/>
          <w:lang w:val="en-GB"/>
        </w:rPr>
        <w:t>[</w:t>
      </w:r>
      <w:r w:rsidR="0066298A" w:rsidRPr="00A52784">
        <w:rPr>
          <w:highlight w:val="yellow"/>
          <w:lang w:val="en-GB"/>
        </w:rPr>
        <w:t>T</w:t>
      </w:r>
      <w:r w:rsidR="00F66BD1" w:rsidRPr="00A52784">
        <w:rPr>
          <w:highlight w:val="yellow"/>
          <w:lang w:val="en-GB"/>
        </w:rPr>
        <w:t xml:space="preserve">he </w:t>
      </w:r>
      <w:r w:rsidRPr="00A52784">
        <w:rPr>
          <w:highlight w:val="yellow"/>
          <w:lang w:val="en-GB"/>
        </w:rPr>
        <w:t xml:space="preserve">number of </w:t>
      </w:r>
      <w:r w:rsidR="00B84E8E" w:rsidRPr="00A52784">
        <w:rPr>
          <w:highlight w:val="yellow"/>
          <w:lang w:val="en-GB"/>
        </w:rPr>
        <w:t xml:space="preserve">months and extra </w:t>
      </w:r>
      <w:r w:rsidRPr="00A52784">
        <w:rPr>
          <w:highlight w:val="yellow"/>
          <w:lang w:val="en-GB"/>
        </w:rPr>
        <w:t xml:space="preserve">days shall be equal to the </w:t>
      </w:r>
      <w:r w:rsidR="000E502A" w:rsidRPr="00A52784">
        <w:rPr>
          <w:highlight w:val="yellow"/>
          <w:lang w:val="en-GB"/>
        </w:rPr>
        <w:t>duration of the mobility period;</w:t>
      </w:r>
      <w:r w:rsidR="00167400" w:rsidRPr="00A52784">
        <w:rPr>
          <w:highlight w:val="yellow"/>
          <w:lang w:val="en-GB"/>
        </w:rPr>
        <w:t xml:space="preserve"> </w:t>
      </w:r>
      <w:r w:rsidR="00872A9A" w:rsidRPr="00A52784">
        <w:rPr>
          <w:highlight w:val="yellow"/>
          <w:lang w:val="en-GB"/>
        </w:rPr>
        <w:t>f</w:t>
      </w:r>
      <w:r w:rsidR="00B85162" w:rsidRPr="00A52784">
        <w:rPr>
          <w:highlight w:val="yellow"/>
          <w:lang w:val="en-GB"/>
        </w:rPr>
        <w:t>or</w:t>
      </w:r>
      <w:r w:rsidR="009823AB" w:rsidRPr="00A52784">
        <w:rPr>
          <w:highlight w:val="yellow"/>
          <w:lang w:val="en-GB"/>
        </w:rPr>
        <w:t xml:space="preserve"> zero-grant participant</w:t>
      </w:r>
      <w:r w:rsidR="00B85162" w:rsidRPr="00A52784">
        <w:rPr>
          <w:highlight w:val="yellow"/>
          <w:lang w:val="en-GB"/>
        </w:rPr>
        <w:t>s,</w:t>
      </w:r>
      <w:r w:rsidR="009823AB" w:rsidRPr="00A52784">
        <w:rPr>
          <w:highlight w:val="yellow"/>
          <w:lang w:val="en-GB"/>
        </w:rPr>
        <w:t xml:space="preserve"> </w:t>
      </w:r>
      <w:r w:rsidR="00F66BD1" w:rsidRPr="00A52784">
        <w:rPr>
          <w:highlight w:val="yellow"/>
          <w:lang w:val="en-GB"/>
        </w:rPr>
        <w:t xml:space="preserve">the </w:t>
      </w:r>
      <w:r w:rsidR="009823AB" w:rsidRPr="00A52784">
        <w:rPr>
          <w:highlight w:val="yellow"/>
          <w:lang w:val="en-GB"/>
        </w:rPr>
        <w:t xml:space="preserve">number of </w:t>
      </w:r>
      <w:r w:rsidR="00770D22" w:rsidRPr="00A52784">
        <w:rPr>
          <w:highlight w:val="yellow"/>
          <w:lang w:val="en-GB"/>
        </w:rPr>
        <w:t xml:space="preserve">months and </w:t>
      </w:r>
      <w:r w:rsidR="009823AB" w:rsidRPr="00A52784">
        <w:rPr>
          <w:highlight w:val="yellow"/>
          <w:lang w:val="en-GB"/>
        </w:rPr>
        <w:t>days should be 0</w:t>
      </w:r>
      <w:r w:rsidRPr="00A52784">
        <w:rPr>
          <w:highlight w:val="yellow"/>
          <w:lang w:val="en-GB"/>
        </w:rPr>
        <w:t xml:space="preserve">] </w:t>
      </w:r>
    </w:p>
    <w:p w14:paraId="64820AF2" w14:textId="77777777" w:rsidR="00065470" w:rsidRPr="009D73A7" w:rsidRDefault="003E50B4" w:rsidP="009D73A7">
      <w:pPr>
        <w:ind w:left="567"/>
        <w:jc w:val="both"/>
        <w:rPr>
          <w:lang w:val="en-GB"/>
        </w:rPr>
      </w:pPr>
      <w:r w:rsidRPr="00A52784">
        <w:rPr>
          <w:highlight w:val="yellow"/>
          <w:lang w:val="en-GB"/>
        </w:rPr>
        <w:t>[</w:t>
      </w:r>
      <w:r w:rsidR="00B76986" w:rsidRPr="00A52784">
        <w:rPr>
          <w:highlight w:val="yellow"/>
          <w:lang w:val="en-GB"/>
        </w:rPr>
        <w:t>Institution</w:t>
      </w:r>
      <w:r w:rsidRPr="00A52784">
        <w:rPr>
          <w:highlight w:val="yellow"/>
          <w:lang w:val="en-GB"/>
        </w:rPr>
        <w:t xml:space="preserve"> to select if applicable and complete with specific rules if needed:</w:t>
      </w:r>
      <w:r w:rsidR="0066298A" w:rsidRPr="00A52784">
        <w:rPr>
          <w:highlight w:val="yellow"/>
          <w:lang w:val="en-GB"/>
        </w:rPr>
        <w:t xml:space="preserve"> </w:t>
      </w:r>
      <w:r w:rsidR="0066298A" w:rsidRPr="007E6B7C">
        <w:rPr>
          <w:highlight w:val="yellow"/>
          <w:lang w:val="en-GB"/>
        </w:rPr>
        <w:t xml:space="preserve">The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7FCDE0A6"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w:t>
      </w:r>
      <w:r w:rsidR="00D67895">
        <w:rPr>
          <w:lang w:val="en-GB"/>
        </w:rPr>
        <w:t xml:space="preserve">. </w:t>
      </w:r>
      <w:r w:rsidR="00D006C5" w:rsidRPr="00D006C5">
        <w:rPr>
          <w:lang w:val="en-GB"/>
        </w:rPr>
        <w:t xml:space="preserve">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18D826C0"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046AFB3C"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w:t>
      </w:r>
      <w:r w:rsidR="00203C58" w:rsidRPr="00B618F9">
        <w:rPr>
          <w:lang w:val="en-GB"/>
        </w:rPr>
        <w:lastRenderedPageBreak/>
        <w:t xml:space="preserve">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the amount of the grant corresponding to the actual duration of the mobility period.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34F76A7" w14:textId="77777777" w:rsidR="00300F27" w:rsidRPr="00C7260B" w:rsidRDefault="00F653E1" w:rsidP="00300F27">
      <w:pPr>
        <w:ind w:left="567" w:hanging="567"/>
        <w:jc w:val="both"/>
        <w:rPr>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300F27" w:rsidRPr="00C7260B">
        <w:rPr>
          <w:lang w:val="en-GB"/>
        </w:rPr>
        <w:t>A pre-financing payment shall be made to the participant no later than (whichever comes first):</w:t>
      </w:r>
    </w:p>
    <w:p w14:paraId="7A87C8D8" w14:textId="77777777" w:rsidR="00300F27" w:rsidRPr="00C7260B" w:rsidRDefault="00300F27" w:rsidP="00300F27">
      <w:pPr>
        <w:ind w:left="567"/>
        <w:jc w:val="both"/>
        <w:rPr>
          <w:lang w:val="en-GB"/>
        </w:rPr>
      </w:pPr>
      <w:r w:rsidRPr="00C7260B">
        <w:rPr>
          <w:lang w:val="en-GB"/>
        </w:rPr>
        <w:t>• 30 calendar days after the signature of the agreement by both parties;</w:t>
      </w:r>
    </w:p>
    <w:p w14:paraId="4631010D" w14:textId="77777777" w:rsidR="00300F27" w:rsidRPr="00C7260B" w:rsidRDefault="00300F27" w:rsidP="00300F27">
      <w:pPr>
        <w:ind w:left="567"/>
        <w:jc w:val="both"/>
        <w:rPr>
          <w:lang w:val="en-GB"/>
        </w:rPr>
      </w:pPr>
      <w:r w:rsidRPr="00C7260B">
        <w:rPr>
          <w:lang w:val="en-GB"/>
        </w:rPr>
        <w:t xml:space="preserve">• the start date of the mobility period </w:t>
      </w:r>
      <w:r w:rsidRPr="00B10215">
        <w:rPr>
          <w:highlight w:val="cyan"/>
          <w:lang w:val="en-GB"/>
        </w:rPr>
        <w:t>[optional:</w:t>
      </w:r>
      <w:r>
        <w:rPr>
          <w:lang w:val="en-GB"/>
        </w:rPr>
        <w:t xml:space="preserve"> </w:t>
      </w:r>
      <w:r w:rsidRPr="00C7260B">
        <w:rPr>
          <w:highlight w:val="yellow"/>
          <w:lang w:val="en-GB"/>
        </w:rPr>
        <w:t>or upon receipt of confirmation of arrival by the beneficiary]</w:t>
      </w:r>
    </w:p>
    <w:p w14:paraId="61022FDB" w14:textId="25D11D00" w:rsidR="00300F27" w:rsidRPr="00C7260B" w:rsidRDefault="00300F27" w:rsidP="00300F27">
      <w:pPr>
        <w:ind w:left="567"/>
        <w:jc w:val="both"/>
        <w:rPr>
          <w:lang w:val="en-GB"/>
        </w:rPr>
      </w:pPr>
      <w:r w:rsidRPr="00C7260B">
        <w:rPr>
          <w:lang w:val="en-GB"/>
        </w:rPr>
        <w:t xml:space="preserve">representing </w:t>
      </w:r>
      <w:r w:rsidRPr="00300F27">
        <w:rPr>
          <w:highlight w:val="cyan"/>
          <w:lang w:val="en-GB"/>
        </w:rPr>
        <w:t>one of the options:</w:t>
      </w:r>
    </w:p>
    <w:p w14:paraId="00CA15C6" w14:textId="675AAC3D" w:rsidR="00300F27" w:rsidRDefault="00300F27" w:rsidP="00300F27">
      <w:pPr>
        <w:ind w:left="567"/>
        <w:rPr>
          <w:lang w:val="en-GB"/>
        </w:rPr>
      </w:pPr>
      <w:r w:rsidRPr="00156EBF">
        <w:rPr>
          <w:highlight w:val="yellow"/>
          <w:lang w:val="en-GB"/>
        </w:rPr>
        <w:t xml:space="preserve">1) a monthly instalment of € … </w:t>
      </w:r>
      <w:r w:rsidRPr="00156EBF">
        <w:rPr>
          <w:highlight w:val="yellow"/>
          <w:lang w:val="en-GB"/>
        </w:rPr>
        <w:br/>
        <w:t xml:space="preserve">2) </w:t>
      </w:r>
      <w:r>
        <w:rPr>
          <w:highlight w:val="yellow"/>
          <w:lang w:val="en-GB"/>
        </w:rPr>
        <w:t xml:space="preserve">[between </w:t>
      </w:r>
      <w:r w:rsidRPr="00156EBF">
        <w:rPr>
          <w:highlight w:val="yellow"/>
          <w:lang w:val="en-GB"/>
        </w:rPr>
        <w:t>50%</w:t>
      </w:r>
      <w:r>
        <w:rPr>
          <w:highlight w:val="yellow"/>
          <w:lang w:val="en-GB"/>
        </w:rPr>
        <w:t xml:space="preserve"> and 100%]</w:t>
      </w:r>
      <w:r w:rsidRPr="00156EBF">
        <w:rPr>
          <w:highlight w:val="yellow"/>
          <w:lang w:val="en-GB"/>
        </w:rPr>
        <w:t xml:space="preserve"> </w:t>
      </w:r>
      <w:r w:rsidRPr="00300F27">
        <w:rPr>
          <w:highlight w:val="yellow"/>
          <w:lang w:val="en-GB"/>
        </w:rPr>
        <w:t>of the financial support from Erasmus+ EU funds specified in Article 3</w:t>
      </w:r>
      <w:r w:rsidRPr="00C7260B">
        <w:rPr>
          <w:lang w:val="en-GB"/>
        </w:rPr>
        <w:t>.</w:t>
      </w:r>
    </w:p>
    <w:p w14:paraId="76883C0E" w14:textId="66FC86BE" w:rsidR="00300F27" w:rsidRPr="00300F27" w:rsidRDefault="00300F27" w:rsidP="00300F27">
      <w:pPr>
        <w:ind w:left="567"/>
        <w:rPr>
          <w:lang w:val="en-GB"/>
        </w:rPr>
      </w:pPr>
      <w:r w:rsidRPr="00C7260B">
        <w:rPr>
          <w:lang w:val="en-GB"/>
        </w:rPr>
        <w:t>In case the participant did not provide the supporting documents in time, according to the institution's timeline, a later payment of the pre-financing can be exceptionally accepted.</w:t>
      </w:r>
    </w:p>
    <w:p w14:paraId="64820B02" w14:textId="2BF2C01F" w:rsidR="001E7F96" w:rsidRPr="00B35A7B" w:rsidRDefault="001E7F96" w:rsidP="003105FA">
      <w:pPr>
        <w:ind w:left="567" w:hanging="567"/>
        <w:jc w:val="both"/>
        <w:rPr>
          <w:highlight w:val="cyan"/>
          <w:lang w:val="en-GB"/>
        </w:rPr>
      </w:pP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do(es)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14C82843"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 xml:space="preserve">The </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75A55934" w:rsidR="009B7B70" w:rsidRDefault="00C201E1" w:rsidP="00A52784">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r>
        <w:rPr>
          <w:lang w:val="en-GB"/>
        </w:rPr>
        <w:t xml:space="preserve">5.3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is covered by the host organisation or not. If not made compulsory by the national regulation of the </w:t>
      </w:r>
      <w:r>
        <w:rPr>
          <w:i/>
          <w:lang w:val="en-GB"/>
        </w:rPr>
        <w:t>receiving</w:t>
      </w:r>
      <w:r w:rsidRPr="00C201E1">
        <w:rPr>
          <w:i/>
          <w:lang w:val="en-GB"/>
        </w:rPr>
        <w:t xml:space="preserve"> country, this might not be imposed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r w:rsidRPr="00C201E1">
        <w:rPr>
          <w:lang w:val="en-GB"/>
        </w:rPr>
        <w:t>5.</w:t>
      </w:r>
      <w:r>
        <w:rPr>
          <w:lang w:val="en-GB"/>
        </w:rPr>
        <w:t>4</w:t>
      </w:r>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countries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is covered by the host organisation or not. 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1E030D6F"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3E6750">
        <w:rPr>
          <w:lang w:val="en-GB"/>
        </w:rPr>
        <w:t>Dutch law</w:t>
      </w:r>
      <w:r w:rsidR="00E870AD" w:rsidRPr="00223C36">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6D0A19" w:rsidRDefault="00BC384A" w:rsidP="00986E2C">
      <w:pPr>
        <w:tabs>
          <w:tab w:val="left" w:pos="360"/>
        </w:tabs>
        <w:jc w:val="center"/>
        <w:rPr>
          <w:b/>
          <w:lang w:val="en-GB"/>
        </w:rPr>
      </w:pPr>
      <w:r w:rsidRPr="006D0A19">
        <w:rPr>
          <w:b/>
          <w:lang w:val="en-GB"/>
        </w:rPr>
        <w:lastRenderedPageBreak/>
        <w:t>Annex II</w:t>
      </w:r>
    </w:p>
    <w:p w14:paraId="64820B26" w14:textId="77777777" w:rsidR="00BC384A" w:rsidRPr="006D0A19" w:rsidRDefault="00BC384A" w:rsidP="00986E2C">
      <w:pPr>
        <w:tabs>
          <w:tab w:val="left" w:pos="360"/>
        </w:tabs>
        <w:jc w:val="center"/>
        <w:rPr>
          <w:rFonts w:ascii="Arial" w:hAnsi="Arial"/>
          <w:b/>
          <w:lang w:val="en-GB"/>
        </w:rPr>
      </w:pPr>
    </w:p>
    <w:p w14:paraId="64820B27" w14:textId="77777777" w:rsidR="00986E2C" w:rsidRPr="006D0A19" w:rsidRDefault="00986E2C" w:rsidP="00986E2C">
      <w:pPr>
        <w:tabs>
          <w:tab w:val="left" w:pos="360"/>
        </w:tabs>
        <w:jc w:val="center"/>
        <w:rPr>
          <w:rFonts w:ascii="Arial" w:hAnsi="Arial"/>
          <w:b/>
          <w:lang w:val="en-GB"/>
        </w:rPr>
      </w:pPr>
    </w:p>
    <w:p w14:paraId="64820B28" w14:textId="77777777" w:rsidR="00137EB2" w:rsidRPr="006D0A19" w:rsidRDefault="00137EB2" w:rsidP="00137EB2">
      <w:pPr>
        <w:tabs>
          <w:tab w:val="left" w:pos="360"/>
        </w:tabs>
        <w:jc w:val="center"/>
        <w:rPr>
          <w:b/>
          <w:sz w:val="24"/>
          <w:szCs w:val="24"/>
          <w:lang w:val="en-GB"/>
        </w:rPr>
      </w:pPr>
      <w:r w:rsidRPr="006D0A19">
        <w:rPr>
          <w:b/>
          <w:sz w:val="24"/>
          <w:szCs w:val="24"/>
          <w:lang w:val="en-GB"/>
        </w:rPr>
        <w:t>GENERAL CONDITIONS</w:t>
      </w:r>
    </w:p>
    <w:p w14:paraId="64820B29" w14:textId="77777777" w:rsidR="00137EB2" w:rsidRPr="006D0A19" w:rsidRDefault="00137EB2" w:rsidP="00137EB2">
      <w:pPr>
        <w:tabs>
          <w:tab w:val="left" w:pos="360"/>
        </w:tabs>
        <w:rPr>
          <w:rFonts w:ascii="Arial" w:hAnsi="Arial"/>
          <w:lang w:val="en-GB"/>
        </w:rPr>
      </w:pPr>
    </w:p>
    <w:p w14:paraId="64820B2A" w14:textId="77777777" w:rsidR="00137EB2" w:rsidRPr="006D0A19" w:rsidRDefault="00137EB2" w:rsidP="00137EB2">
      <w:pPr>
        <w:tabs>
          <w:tab w:val="left" w:pos="360"/>
        </w:tabs>
        <w:rPr>
          <w:rFonts w:ascii="Arial" w:hAnsi="Arial"/>
          <w:lang w:val="en-GB"/>
        </w:rPr>
      </w:pPr>
    </w:p>
    <w:p w14:paraId="64820B2B" w14:textId="77777777" w:rsidR="00137EB2" w:rsidRPr="006D0A19" w:rsidRDefault="00137EB2" w:rsidP="00137EB2">
      <w:pPr>
        <w:keepNext/>
        <w:rPr>
          <w:b/>
          <w:sz w:val="18"/>
          <w:szCs w:val="18"/>
          <w:lang w:val="en-GB"/>
        </w:rPr>
      </w:pPr>
      <w:r w:rsidRPr="006D0A19">
        <w:rPr>
          <w:b/>
          <w:sz w:val="18"/>
          <w:szCs w:val="18"/>
          <w:lang w:val="en-GB"/>
        </w:rPr>
        <w:t>Article 1: Liability</w:t>
      </w:r>
    </w:p>
    <w:p w14:paraId="64820B2C" w14:textId="77777777" w:rsidR="00137EB2" w:rsidRPr="006D0A19" w:rsidRDefault="00137EB2" w:rsidP="00137EB2">
      <w:pPr>
        <w:keepNext/>
        <w:rPr>
          <w:sz w:val="18"/>
          <w:szCs w:val="18"/>
          <w:lang w:val="en-GB"/>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0B08DB3A"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E6750">
        <w:rPr>
          <w:sz w:val="18"/>
          <w:szCs w:val="18"/>
          <w:lang w:val="en-GB"/>
        </w:rPr>
        <w:t xml:space="preserve">the Netherlands,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E6750">
        <w:rPr>
          <w:sz w:val="18"/>
          <w:szCs w:val="18"/>
          <w:lang w:val="en-GB"/>
        </w:rPr>
        <w:t>the Netherlands</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41DAB905"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w:t>
      </w:r>
      <w:r w:rsidR="00A2307B">
        <w:rPr>
          <w:sz w:val="18"/>
          <w:szCs w:val="18"/>
          <w:lang w:val="en-GB"/>
        </w:rPr>
        <w:t>2018/1725</w:t>
      </w:r>
      <w:r w:rsidRPr="00FE149C">
        <w:rPr>
          <w:sz w:val="18"/>
          <w:szCs w:val="18"/>
          <w:lang w:val="en-GB"/>
        </w:rPr>
        <w:t xml:space="preserve">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29539DC2"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6E18D990"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E6750">
        <w:rPr>
          <w:sz w:val="18"/>
          <w:szCs w:val="18"/>
          <w:lang w:val="en-GB"/>
        </w:rPr>
        <w:t>the Netherlands</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E6750">
        <w:rPr>
          <w:sz w:val="18"/>
          <w:szCs w:val="18"/>
          <w:lang w:val="en-GB"/>
        </w:rPr>
        <w:t>the Netherlands</w:t>
      </w:r>
      <w:bookmarkStart w:id="0" w:name="_GoBack"/>
      <w:bookmarkEnd w:id="0"/>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7EA8" w14:textId="77777777" w:rsidR="006757A8" w:rsidRDefault="006757A8">
      <w:r>
        <w:separator/>
      </w:r>
    </w:p>
  </w:endnote>
  <w:endnote w:type="continuationSeparator" w:id="0">
    <w:p w14:paraId="5E7272A9" w14:textId="77777777" w:rsidR="006757A8" w:rsidRDefault="0067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3" w14:textId="77777777" w:rsidR="00314AAF" w:rsidRDefault="00314AAF">
    <w:pPr>
      <w:pStyle w:val="Voettekst"/>
      <w:framePr w:wrap="around" w:vAnchor="text" w:hAnchor="margin" w:xAlign="right" w:y="1"/>
      <w:rPr>
        <w:rStyle w:val="Paginanummer"/>
        <w:szCs w:val="24"/>
      </w:rPr>
    </w:pPr>
    <w:r>
      <w:rPr>
        <w:rStyle w:val="Paginanummer"/>
        <w:szCs w:val="24"/>
      </w:rPr>
      <w:fldChar w:fldCharType="begin"/>
    </w:r>
    <w:r w:rsidR="00621DE5">
      <w:rPr>
        <w:rStyle w:val="Paginanummer"/>
        <w:szCs w:val="24"/>
      </w:rPr>
      <w:instrText>PAGE</w:instrText>
    </w:r>
    <w:r>
      <w:rPr>
        <w:rStyle w:val="Paginanummer"/>
        <w:szCs w:val="24"/>
      </w:rPr>
      <w:instrText xml:space="preserve">  </w:instrText>
    </w:r>
    <w:r>
      <w:rPr>
        <w:rStyle w:val="Paginanummer"/>
        <w:szCs w:val="24"/>
      </w:rPr>
      <w:fldChar w:fldCharType="separate"/>
    </w:r>
    <w:r>
      <w:rPr>
        <w:rStyle w:val="Paginanummer"/>
        <w:noProof/>
        <w:szCs w:val="24"/>
      </w:rPr>
      <w:t>1</w:t>
    </w:r>
    <w:r>
      <w:rPr>
        <w:rStyle w:val="Paginanummer"/>
        <w:szCs w:val="24"/>
      </w:rPr>
      <w:fldChar w:fldCharType="end"/>
    </w:r>
  </w:p>
  <w:p w14:paraId="64820B54" w14:textId="77777777" w:rsidR="00314AAF" w:rsidRDefault="00314AAF">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5" w14:textId="4C928348" w:rsidR="00314AAF" w:rsidRDefault="00314AAF">
    <w:pPr>
      <w:pStyle w:val="Voettekst"/>
      <w:framePr w:wrap="around" w:vAnchor="text" w:hAnchor="page" w:x="5482" w:y="131"/>
      <w:rPr>
        <w:rStyle w:val="Paginanummer"/>
        <w:szCs w:val="24"/>
      </w:rPr>
    </w:pPr>
    <w:r>
      <w:rPr>
        <w:rStyle w:val="Paginanummer"/>
        <w:szCs w:val="24"/>
      </w:rPr>
      <w:fldChar w:fldCharType="begin"/>
    </w:r>
    <w:r w:rsidR="00621DE5">
      <w:rPr>
        <w:rStyle w:val="Paginanummer"/>
        <w:szCs w:val="24"/>
      </w:rPr>
      <w:instrText>PAGE</w:instrText>
    </w:r>
    <w:r>
      <w:rPr>
        <w:rStyle w:val="Paginanummer"/>
        <w:szCs w:val="24"/>
      </w:rPr>
      <w:instrText xml:space="preserve">  </w:instrText>
    </w:r>
    <w:r>
      <w:rPr>
        <w:rStyle w:val="Paginanummer"/>
        <w:szCs w:val="24"/>
      </w:rPr>
      <w:fldChar w:fldCharType="separate"/>
    </w:r>
    <w:r w:rsidR="00AC75E1">
      <w:rPr>
        <w:rStyle w:val="Paginanummer"/>
        <w:noProof/>
        <w:szCs w:val="24"/>
      </w:rPr>
      <w:t>2</w:t>
    </w:r>
    <w:r>
      <w:rPr>
        <w:rStyle w:val="Paginanummer"/>
        <w:szCs w:val="24"/>
      </w:rPr>
      <w:fldChar w:fldCharType="end"/>
    </w:r>
  </w:p>
  <w:p w14:paraId="64820B56" w14:textId="77777777" w:rsidR="00314AAF" w:rsidRDefault="00314AAF">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8" w14:textId="77777777" w:rsidR="00314AAF" w:rsidRPr="009A6788" w:rsidRDefault="00314AAF"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A" w14:textId="0ABF767C" w:rsidR="00314AAF" w:rsidRDefault="00314AAF" w:rsidP="00FE149C">
    <w:pPr>
      <w:pStyle w:val="Voettekst"/>
      <w:framePr w:wrap="auto" w:vAnchor="text" w:hAnchor="margin" w:xAlign="right" w:y="1"/>
      <w:jc w:val="both"/>
      <w:rPr>
        <w:rStyle w:val="Paginanummer"/>
      </w:rPr>
    </w:pPr>
    <w:r>
      <w:rPr>
        <w:rStyle w:val="Paginanummer"/>
      </w:rPr>
      <w:fldChar w:fldCharType="begin"/>
    </w:r>
    <w:r w:rsidR="00621DE5">
      <w:rPr>
        <w:rStyle w:val="Paginanummer"/>
      </w:rPr>
      <w:instrText>PAGE</w:instrText>
    </w:r>
    <w:r>
      <w:rPr>
        <w:rStyle w:val="Paginanummer"/>
      </w:rPr>
      <w:instrText xml:space="preserve">  </w:instrText>
    </w:r>
    <w:r>
      <w:rPr>
        <w:rStyle w:val="Paginanummer"/>
      </w:rPr>
      <w:fldChar w:fldCharType="separate"/>
    </w:r>
    <w:r w:rsidR="00AC75E1">
      <w:rPr>
        <w:rStyle w:val="Paginanummer"/>
        <w:noProof/>
      </w:rPr>
      <w:t>6</w:t>
    </w:r>
    <w:r>
      <w:rPr>
        <w:rStyle w:val="Paginanummer"/>
      </w:rPr>
      <w:fldChar w:fldCharType="end"/>
    </w:r>
  </w:p>
  <w:p w14:paraId="64820B5B" w14:textId="77777777" w:rsidR="00314AAF" w:rsidRDefault="00314AAF">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326F" w14:textId="77777777" w:rsidR="006757A8" w:rsidRDefault="006757A8">
      <w:r>
        <w:separator/>
      </w:r>
    </w:p>
  </w:footnote>
  <w:footnote w:type="continuationSeparator" w:id="0">
    <w:p w14:paraId="604EC3E7" w14:textId="77777777" w:rsidR="006757A8" w:rsidRDefault="0067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2" w14:textId="77777777" w:rsidR="00314AAF" w:rsidRDefault="00314AAF">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7" w14:textId="77777777" w:rsidR="00314AAF" w:rsidRPr="00905F07" w:rsidRDefault="003C0AC1" w:rsidP="00B2155C">
    <w:pPr>
      <w:pStyle w:val="Koptekst"/>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9" w14:textId="77777777" w:rsidR="00314AAF" w:rsidRPr="00FE149C" w:rsidRDefault="00314AAF"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105A"/>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47FDE"/>
    <w:rsid w:val="00153C54"/>
    <w:rsid w:val="001611F2"/>
    <w:rsid w:val="00162B2C"/>
    <w:rsid w:val="001634ED"/>
    <w:rsid w:val="00164A3F"/>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0F27"/>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A6C87"/>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750"/>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5A8"/>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57A8"/>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0A19"/>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11BB"/>
    <w:rsid w:val="0076315A"/>
    <w:rsid w:val="00763CDE"/>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307B"/>
    <w:rsid w:val="00A24DFF"/>
    <w:rsid w:val="00A25CDA"/>
    <w:rsid w:val="00A262EA"/>
    <w:rsid w:val="00A318B3"/>
    <w:rsid w:val="00A31F3A"/>
    <w:rsid w:val="00A32BA3"/>
    <w:rsid w:val="00A33FF2"/>
    <w:rsid w:val="00A34A4A"/>
    <w:rsid w:val="00A379AA"/>
    <w:rsid w:val="00A40B9C"/>
    <w:rsid w:val="00A431C8"/>
    <w:rsid w:val="00A43FCE"/>
    <w:rsid w:val="00A4493D"/>
    <w:rsid w:val="00A44B60"/>
    <w:rsid w:val="00A45EEF"/>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3E87"/>
    <w:rsid w:val="00AC52E8"/>
    <w:rsid w:val="00AC61DD"/>
    <w:rsid w:val="00AC75E1"/>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3F30"/>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67895"/>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20AB9"/>
  <w15:docId w15:val="{7552B81F-1914-4718-8B57-CB08067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01E6A"/>
    <w:rPr>
      <w:snapToGrid w:val="0"/>
      <w:lang w:val="fr-FR"/>
    </w:rPr>
  </w:style>
  <w:style w:type="paragraph" w:styleId="Lijstalinea">
    <w:name w:val="List Paragraph"/>
    <w:basedOn w:val="Standaard"/>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ae14868-6f31-44f0-b410-52f19e37ad77" ContentTypeId="0x010100224C2C53E5E37643AFC355722DD40B50" PreviousValue="false"/>
</file>

<file path=customXml/item2.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DEPDOC-959341906-138264</_dlc_DocId>
    <_dlc_DocIdUrl xmlns="27a646ec-b11d-44f2-b007-16ce52b3018b">
      <Url>https://nuffic.sharepoint.com/sites/departments/na/_layouts/15/DocIdRedir.aspx?ID=DEPDOC-959341906-138264</Url>
      <Description>DEPDOC-959341906-138264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601B-8D1C-4F3C-A3B0-A6954041F29F}">
  <ds:schemaRefs>
    <ds:schemaRef ds:uri="Microsoft.SharePoint.Taxonomy.ContentTypeSync"/>
  </ds:schemaRefs>
</ds:datastoreItem>
</file>

<file path=customXml/itemProps2.xml><?xml version="1.0" encoding="utf-8"?>
<ds:datastoreItem xmlns:ds="http://schemas.openxmlformats.org/officeDocument/2006/customXml" ds:itemID="{44BC5958-E157-47D9-91B7-1F702E7A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E1E46-31CA-49D6-89F9-53950FFC154F}">
  <ds:schemaRefs>
    <ds:schemaRef ds:uri="http://schemas.microsoft.com/office/2006/metadata/properties"/>
    <ds:schemaRef ds:uri="http://schemas.microsoft.com/office/infopath/2007/PartnerControls"/>
    <ds:schemaRef ds:uri="27a646ec-b11d-44f2-b007-16ce52b3018b"/>
  </ds:schemaRefs>
</ds:datastoreItem>
</file>

<file path=customXml/itemProps4.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5.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6.xml><?xml version="1.0" encoding="utf-8"?>
<ds:datastoreItem xmlns:ds="http://schemas.openxmlformats.org/officeDocument/2006/customXml" ds:itemID="{326F2D97-05AC-4A33-968B-4BE9A01219BD}">
  <ds:schemaRefs>
    <ds:schemaRef ds:uri="http://schemas.microsoft.com/sharepoint/events"/>
  </ds:schemaRefs>
</ds:datastoreItem>
</file>

<file path=customXml/itemProps7.xml><?xml version="1.0" encoding="utf-8"?>
<ds:datastoreItem xmlns:ds="http://schemas.openxmlformats.org/officeDocument/2006/customXml" ds:itemID="{11EDCF0F-8092-450B-86B3-4CCDD53B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2600</Words>
  <Characters>14301</Characters>
  <Application>Microsoft Office Word</Application>
  <DocSecurity>0</DocSecurity>
  <Lines>119</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Marijn van Grunsven</cp:lastModifiedBy>
  <cp:revision>3</cp:revision>
  <cp:lastPrinted>2018-04-23T11:35:00Z</cp:lastPrinted>
  <dcterms:created xsi:type="dcterms:W3CDTF">2020-02-19T13:21:00Z</dcterms:created>
  <dcterms:modified xsi:type="dcterms:W3CDTF">2020-09-17T13:06:00Z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0x010100224C2C53E5E37643AFC355722DD40B500058A5B3EFC41B07448E52EC3BF2C99627</vt:lpwstr>
  </property>
  <property fmtid="{D5CDD505-2E9C-101B-9397-08002B2CF9AE}" pid="4" name="TaxKeyword">
    <vt:lpwstr/>
  </property>
  <property fmtid="{D5CDD505-2E9C-101B-9397-08002B2CF9AE}" pid="5" name="_dlc_DocIdItemGuid">
    <vt:lpwstr>74552358-983d-4fb4-83b1-77161c19ce40</vt:lpwstr>
  </property>
</Properties>
</file>