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8EC6" w14:textId="77777777" w:rsidR="00B20DB0" w:rsidRDefault="00B20DB0">
      <w:pPr>
        <w:jc w:val="center"/>
        <w:rPr>
          <w:rFonts w:ascii="Times New Roman" w:hAnsi="Times New Roman"/>
          <w:b/>
          <w:sz w:val="24"/>
          <w:szCs w:val="24"/>
          <w:shd w:val="clear" w:color="auto" w:fill="FFFF00"/>
        </w:rPr>
      </w:pPr>
      <w:r>
        <w:rPr>
          <w:rFonts w:ascii="Times New Roman" w:hAnsi="Times New Roman"/>
          <w:b/>
          <w:sz w:val="24"/>
          <w:szCs w:val="24"/>
        </w:rPr>
        <w:t>ANNEX III – FINANCIAL AND CONTRACTUAL RULES</w:t>
      </w:r>
      <w:r w:rsidR="0050178E">
        <w:rPr>
          <w:rFonts w:ascii="Times New Roman" w:hAnsi="Times New Roman"/>
          <w:b/>
          <w:sz w:val="24"/>
          <w:szCs w:val="24"/>
        </w:rPr>
        <w:t xml:space="preserve"> </w:t>
      </w:r>
    </w:p>
    <w:p w14:paraId="278F011A" w14:textId="77777777" w:rsidR="00B20DB0" w:rsidRDefault="00B20DB0">
      <w:pPr>
        <w:pStyle w:val="Lijstopsomteken"/>
        <w:rPr>
          <w:lang w:val="en-US"/>
        </w:rPr>
      </w:pPr>
    </w:p>
    <w:p w14:paraId="3429F7DF" w14:textId="77777777" w:rsidR="00B20DB0" w:rsidRDefault="00B20DB0">
      <w:pPr>
        <w:pStyle w:val="Lijstopsomteken"/>
        <w:rPr>
          <w:b/>
        </w:rPr>
      </w:pPr>
      <w:r>
        <w:rPr>
          <w:b/>
          <w:lang w:val="en-US"/>
        </w:rPr>
        <w:t xml:space="preserve">I. RULES APPLICABLE TO BUDGET CATEGORIES BASED ON UNIT CONTRIBUTIONS </w:t>
      </w:r>
    </w:p>
    <w:p w14:paraId="4916ED0B" w14:textId="77777777" w:rsidR="00B20DB0" w:rsidRDefault="00B20DB0">
      <w:pPr>
        <w:pStyle w:val="Lijstopsomteken"/>
        <w:ind w:left="283" w:hanging="283"/>
        <w:rPr>
          <w:szCs w:val="24"/>
        </w:rPr>
      </w:pPr>
      <w:r>
        <w:rPr>
          <w:b/>
        </w:rPr>
        <w:t xml:space="preserve">I.1 </w:t>
      </w:r>
      <w:r>
        <w:rPr>
          <w:b/>
          <w:lang w:val="en-US"/>
        </w:rPr>
        <w:t>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Default="00B20DB0">
      <w:pPr>
        <w:pStyle w:val="Lijstalinea"/>
        <w:numPr>
          <w:ilvl w:val="0"/>
          <w:numId w:val="2"/>
        </w:numPr>
        <w:spacing w:after="200" w:line="276" w:lineRule="auto"/>
        <w:rPr>
          <w:rFonts w:ascii="Times New Roman" w:hAnsi="Times New Roman"/>
          <w:b/>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Default="00B20DB0">
      <w:pPr>
        <w:rPr>
          <w:rFonts w:ascii="Times New Roman" w:hAnsi="Times New Roman"/>
          <w:b/>
          <w:sz w:val="24"/>
          <w:szCs w:val="24"/>
          <w:shd w:val="clear" w:color="auto" w:fill="C0C0C0"/>
        </w:rPr>
      </w:pPr>
      <w:r>
        <w:rPr>
          <w:rFonts w:ascii="Times New Roman" w:hAnsi="Times New Roman"/>
          <w:b/>
          <w:sz w:val="24"/>
          <w:szCs w:val="24"/>
        </w:rPr>
        <w:t>I.2 Calculation and supporting documents for unit contributions</w:t>
      </w:r>
    </w:p>
    <w:p w14:paraId="6A4C4E99" w14:textId="77777777" w:rsidR="00B20DB0" w:rsidRDefault="00B20DB0" w:rsidP="0093603A">
      <w:pPr>
        <w:pStyle w:val="Lijstalinea"/>
        <w:numPr>
          <w:ilvl w:val="0"/>
          <w:numId w:val="20"/>
        </w:numPr>
        <w:tabs>
          <w:tab w:val="clear" w:pos="0"/>
          <w:tab w:val="num" w:pos="284"/>
        </w:tabs>
        <w:ind w:left="426" w:hanging="284"/>
        <w:jc w:val="both"/>
        <w:rPr>
          <w:rFonts w:ascii="Times New Roman" w:hAnsi="Times New Roman"/>
          <w:b/>
          <w:sz w:val="24"/>
          <w:szCs w:val="24"/>
          <w:u w:val="single"/>
          <w:shd w:val="clear" w:color="auto" w:fill="FFFF00"/>
          <w:lang w:val="en-US"/>
        </w:rPr>
      </w:pPr>
      <w:r>
        <w:rPr>
          <w:rFonts w:ascii="Times New Roman" w:hAnsi="Times New Roman"/>
          <w:b/>
          <w:sz w:val="24"/>
          <w:szCs w:val="24"/>
          <w:u w:val="single"/>
          <w:shd w:val="clear" w:color="auto" w:fill="FFFF00"/>
          <w:lang w:val="en-US"/>
        </w:rPr>
        <w:t>Travel</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77777777"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Mobility Tool+ for each </w:t>
      </w:r>
      <w:r w:rsidRPr="00AD5FB8">
        <w:rPr>
          <w:rFonts w:ascii="Times New Roman" w:hAnsi="Times New Roman"/>
          <w:sz w:val="24"/>
          <w:szCs w:val="24"/>
        </w:rPr>
        <w:t>mobility concerned. In this case, no grant support for travel will be awarded.</w:t>
      </w:r>
    </w:p>
    <w:p w14:paraId="50F36777" w14:textId="77777777" w:rsidR="00B20DB0" w:rsidRDefault="00B20DB0">
      <w:pPr>
        <w:pStyle w:val="Lijstalinea"/>
        <w:rPr>
          <w:rFonts w:ascii="Times New Roman" w:hAnsi="Times New Roman"/>
          <w:sz w:val="24"/>
          <w:szCs w:val="24"/>
        </w:rPr>
      </w:pPr>
    </w:p>
    <w:p w14:paraId="24D529F5" w14:textId="3C637226" w:rsidR="00B20DB0" w:rsidRDefault="00B20DB0" w:rsidP="0093603A">
      <w:pPr>
        <w:numPr>
          <w:ilvl w:val="0"/>
          <w:numId w:val="24"/>
        </w:numPr>
        <w:ind w:hanging="502"/>
        <w:jc w:val="both"/>
        <w:rPr>
          <w:rFonts w:ascii="Times New Roman" w:eastAsia="Times New Roman" w:hAnsi="Times New Roman"/>
          <w:color w:val="000000"/>
          <w:sz w:val="24"/>
          <w:szCs w:val="24"/>
          <w:shd w:val="clear" w:color="auto" w:fill="00FFFF"/>
        </w:rPr>
      </w:pPr>
      <w:r>
        <w:rPr>
          <w:rFonts w:ascii="Times New Roman" w:hAnsi="Times New Roman"/>
          <w:sz w:val="24"/>
          <w:szCs w:val="24"/>
        </w:rPr>
        <w:t xml:space="preserve">Calculation of the grant amount for travel costs </w:t>
      </w:r>
      <w:r w:rsidRPr="00B578BC">
        <w:rPr>
          <w:rFonts w:ascii="Times New Roman" w:hAnsi="Times New Roman"/>
          <w:sz w:val="24"/>
          <w:szCs w:val="24"/>
        </w:rPr>
        <w:t>for staff</w:t>
      </w:r>
      <w:r>
        <w:rPr>
          <w:rFonts w:ascii="Times New Roman" w:hAnsi="Times New Roman"/>
          <w:sz w:val="24"/>
          <w:szCs w:val="24"/>
        </w:rPr>
        <w:t xml:space="preserve">: the grant amount is calculated by multiplying the number of participants 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 as specified in Annex IV of the Agreement. The unit contribution per distance band represents the grant amount for a return travel between the place of departure and the place of arrival.</w:t>
      </w:r>
    </w:p>
    <w:p w14:paraId="20B75ACC" w14:textId="77DA6159" w:rsidR="00B20DB0" w:rsidRDefault="00B20DB0" w:rsidP="0051078E">
      <w:pPr>
        <w:pStyle w:val="Lijstalinea"/>
        <w:ind w:left="567"/>
        <w:jc w:val="both"/>
        <w:rPr>
          <w:rFonts w:ascii="Times New Roman" w:eastAsia="Times New Roman" w:hAnsi="Times New Roman"/>
          <w:color w:val="000000"/>
          <w:sz w:val="24"/>
          <w:szCs w:val="24"/>
        </w:rPr>
      </w:pPr>
      <w:r w:rsidRPr="006770A0">
        <w:rPr>
          <w:rFonts w:ascii="Times New Roman" w:eastAsia="Times New Roman" w:hAnsi="Times New Roman"/>
          <w:color w:val="000000"/>
          <w:sz w:val="24"/>
          <w:szCs w:val="24"/>
        </w:rPr>
        <w:lastRenderedPageBreak/>
        <w:t>For student mobility, unit contributions for travel between Programme Countries are applicable for sending institutions from outermost Programme countries and regions (outermost regions, Cyprus, Iceland, Malta</w:t>
      </w:r>
      <w:r w:rsidR="006770A0">
        <w:rPr>
          <w:rFonts w:ascii="Times New Roman" w:eastAsia="Times New Roman" w:hAnsi="Times New Roman"/>
          <w:color w:val="000000"/>
          <w:sz w:val="24"/>
          <w:szCs w:val="24"/>
        </w:rPr>
        <w:t>)</w:t>
      </w:r>
      <w:r w:rsidRPr="006770A0">
        <w:rPr>
          <w:rFonts w:ascii="Times New Roman" w:eastAsia="Times New Roman" w:hAnsi="Times New Roman"/>
          <w:color w:val="000000"/>
          <w:sz w:val="24"/>
          <w:szCs w:val="24"/>
        </w:rPr>
        <w:t xml:space="preserve"> and Over</w:t>
      </w:r>
      <w:r w:rsidR="00182B22">
        <w:rPr>
          <w:rFonts w:ascii="Times New Roman" w:eastAsia="Times New Roman" w:hAnsi="Times New Roman"/>
          <w:color w:val="000000"/>
          <w:sz w:val="24"/>
          <w:szCs w:val="24"/>
        </w:rPr>
        <w:t>seas Countries and Territories.</w:t>
      </w:r>
    </w:p>
    <w:p w14:paraId="3522FFD4" w14:textId="77777777" w:rsidR="00B20DB0" w:rsidRDefault="00B20DB0" w:rsidP="0051078E">
      <w:pPr>
        <w:pStyle w:val="Lijstalinea"/>
        <w:ind w:left="567"/>
        <w:jc w:val="both"/>
        <w:rPr>
          <w:rFonts w:ascii="Times New Roman" w:eastAsia="Times New Roman" w:hAnsi="Times New Roman"/>
          <w:color w:val="000000"/>
          <w:sz w:val="24"/>
          <w:szCs w:val="24"/>
        </w:rPr>
      </w:pPr>
    </w:p>
    <w:p w14:paraId="1ABD38F1" w14:textId="77777777"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4178F4" w:rsidP="0051078E">
      <w:pPr>
        <w:spacing w:after="0"/>
        <w:ind w:left="567"/>
        <w:jc w:val="both"/>
        <w:rPr>
          <w:rFonts w:ascii="Times New Roman" w:hAnsi="Times New Roman"/>
          <w:sz w:val="24"/>
          <w:szCs w:val="24"/>
        </w:rPr>
      </w:pPr>
      <w:hyperlink r:id="rId14"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77777777"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Mobility Tool+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11F21441" w14:textId="12504C3F" w:rsidR="00B63B1F" w:rsidRPr="00182B22" w:rsidRDefault="00B20DB0" w:rsidP="00182B22">
      <w:pPr>
        <w:numPr>
          <w:ilvl w:val="0"/>
          <w:numId w:val="3"/>
        </w:numPr>
        <w:tabs>
          <w:tab w:val="num" w:pos="567"/>
        </w:tabs>
        <w:spacing w:line="100" w:lineRule="atLeast"/>
        <w:ind w:left="567" w:hanging="567"/>
        <w:jc w:val="both"/>
        <w:rPr>
          <w:rFonts w:ascii="Times New Roman" w:hAnsi="Times New Roman"/>
          <w:sz w:val="24"/>
          <w:szCs w:val="24"/>
        </w:rPr>
      </w:pPr>
      <w:r w:rsidRPr="00182B22">
        <w:rPr>
          <w:rFonts w:ascii="Times New Roman" w:hAnsi="Times New Roman"/>
          <w:sz w:val="24"/>
          <w:szCs w:val="24"/>
        </w:rPr>
        <w:t>Triggering event:  the event that conditions the entitlement to the grant is that the participant has actually undertaken the activity.</w:t>
      </w:r>
    </w:p>
    <w:p w14:paraId="05962538" w14:textId="306F71E2" w:rsidR="00F87693" w:rsidRPr="00B578BC" w:rsidRDefault="00182B22" w:rsidP="00182B22">
      <w:pPr>
        <w:tabs>
          <w:tab w:val="left" w:pos="567"/>
        </w:tabs>
        <w:spacing w:after="0" w:line="100" w:lineRule="atLeast"/>
        <w:ind w:left="567" w:hanging="567"/>
        <w:jc w:val="both"/>
        <w:rPr>
          <w:rFonts w:ascii="Times New Roman" w:hAnsi="Times New Roman"/>
          <w:color w:val="000000"/>
          <w:sz w:val="24"/>
          <w:szCs w:val="24"/>
        </w:rPr>
      </w:pPr>
      <w:r>
        <w:rPr>
          <w:rFonts w:ascii="Times New Roman" w:eastAsia="Times New Roman" w:hAnsi="Times New Roman"/>
          <w:color w:val="000000"/>
          <w:sz w:val="24"/>
          <w:szCs w:val="24"/>
        </w:rPr>
        <w:t>(c.1)</w:t>
      </w:r>
      <w:r>
        <w:rPr>
          <w:rFonts w:ascii="Times New Roman" w:eastAsia="Times New Roman" w:hAnsi="Times New Roman"/>
          <w:color w:val="000000"/>
          <w:sz w:val="24"/>
          <w:szCs w:val="24"/>
        </w:rPr>
        <w:tab/>
      </w:r>
      <w:r w:rsidR="00B20DB0" w:rsidRPr="00E95980">
        <w:rPr>
          <w:rFonts w:ascii="Times New Roman" w:eastAsia="Times New Roman" w:hAnsi="Times New Roman"/>
          <w:color w:val="000000"/>
          <w:sz w:val="24"/>
          <w:szCs w:val="24"/>
        </w:rPr>
        <w:t xml:space="preserve">Supporting documents </w:t>
      </w:r>
      <w:r w:rsidR="00B20DB0" w:rsidRPr="00B578BC">
        <w:rPr>
          <w:rFonts w:ascii="Times New Roman" w:eastAsia="Times New Roman" w:hAnsi="Times New Roman"/>
          <w:color w:val="000000"/>
          <w:sz w:val="24"/>
          <w:szCs w:val="24"/>
        </w:rPr>
        <w:t>for staff:</w:t>
      </w:r>
      <w:r w:rsidR="00B20DB0" w:rsidRPr="00B578BC">
        <w:rPr>
          <w:rFonts w:ascii="Times New Roman" w:hAnsi="Times New Roman"/>
          <w:b/>
          <w:color w:val="000000"/>
          <w:sz w:val="24"/>
          <w:szCs w:val="24"/>
        </w:rPr>
        <w:t xml:space="preserve"> </w:t>
      </w:r>
      <w:r w:rsidR="009D616F"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 signed by the receiving organisation specifying the name of the participant, the purpose of the activity, as well as its starting and end date</w:t>
      </w:r>
      <w:r>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75E25C65" w14:textId="11014E76" w:rsidR="00B20DB0" w:rsidRDefault="00B20DB0" w:rsidP="00182B22">
      <w:pPr>
        <w:tabs>
          <w:tab w:val="left" w:pos="567"/>
        </w:tabs>
        <w:ind w:left="709" w:hanging="709"/>
        <w:jc w:val="both"/>
        <w:rPr>
          <w:rFonts w:ascii="Times New Roman" w:hAnsi="Times New Roman"/>
          <w:sz w:val="24"/>
          <w:szCs w:val="24"/>
        </w:rPr>
      </w:pPr>
      <w:r w:rsidRPr="00F3300A">
        <w:rPr>
          <w:rFonts w:ascii="Times New Roman" w:eastAsia="Times New Roman" w:hAnsi="Times New Roman"/>
          <w:color w:val="000000"/>
          <w:sz w:val="24"/>
          <w:szCs w:val="24"/>
        </w:rPr>
        <w:t>(c</w:t>
      </w:r>
      <w:r w:rsidR="00182B22">
        <w:rPr>
          <w:rFonts w:ascii="Times New Roman" w:eastAsia="Times New Roman" w:hAnsi="Times New Roman"/>
          <w:color w:val="000000"/>
          <w:sz w:val="24"/>
          <w:szCs w:val="24"/>
        </w:rPr>
        <w:t>.2</w:t>
      </w:r>
      <w:r w:rsidRPr="00F3300A">
        <w:rPr>
          <w:rFonts w:ascii="Times New Roman" w:eastAsia="Times New Roman" w:hAnsi="Times New Roman"/>
          <w:color w:val="000000"/>
          <w:sz w:val="24"/>
          <w:szCs w:val="24"/>
        </w:rPr>
        <w:t>)   </w:t>
      </w:r>
      <w:r w:rsidR="00BC7854">
        <w:rPr>
          <w:rFonts w:ascii="Times New Roman" w:eastAsia="Times New Roman" w:hAnsi="Times New Roman"/>
          <w:color w:val="000000"/>
          <w:sz w:val="24"/>
          <w:szCs w:val="24"/>
        </w:rPr>
        <w:tab/>
      </w:r>
      <w:r w:rsidRPr="00F3300A">
        <w:rPr>
          <w:rFonts w:ascii="Times New Roman" w:eastAsia="Times New Roman" w:hAnsi="Times New Roman"/>
          <w:color w:val="000000"/>
          <w:sz w:val="24"/>
          <w:szCs w:val="24"/>
        </w:rPr>
        <w:t xml:space="preserve">Supporting documents for students: </w:t>
      </w:r>
      <w:r w:rsidR="00C57B6A">
        <w:rPr>
          <w:rFonts w:ascii="Times New Roman" w:eastAsia="Times New Roman" w:hAnsi="Times New Roman"/>
          <w:color w:val="000000"/>
          <w:sz w:val="24"/>
          <w:szCs w:val="24"/>
        </w:rPr>
        <w:t>D</w:t>
      </w:r>
      <w:r w:rsidR="00162C31" w:rsidRPr="00F3300A">
        <w:rPr>
          <w:rFonts w:ascii="Times New Roman" w:eastAsia="Times New Roman" w:hAnsi="Times New Roman"/>
          <w:color w:val="000000"/>
          <w:sz w:val="24"/>
          <w:szCs w:val="24"/>
        </w:rPr>
        <w:t xml:space="preserve">ocumentary </w:t>
      </w:r>
      <w:r w:rsidRPr="00F3300A">
        <w:rPr>
          <w:rFonts w:ascii="Times New Roman" w:eastAsia="Times New Roman" w:hAnsi="Times New Roman"/>
          <w:color w:val="000000"/>
          <w:sz w:val="24"/>
          <w:szCs w:val="24"/>
        </w:rPr>
        <w:t>evidence issued by the</w:t>
      </w:r>
      <w:r>
        <w:rPr>
          <w:rFonts w:ascii="Times New Roman" w:hAnsi="Times New Roman"/>
          <w:sz w:val="24"/>
          <w:szCs w:val="24"/>
        </w:rPr>
        <w:t xml:space="preserve"> receiving organisation and specifying:</w:t>
      </w:r>
    </w:p>
    <w:p w14:paraId="07FF8A07" w14:textId="77777777" w:rsidR="00B20DB0" w:rsidRDefault="00B20DB0" w:rsidP="0093603A">
      <w:pPr>
        <w:pStyle w:val="Lijstalinea"/>
        <w:numPr>
          <w:ilvl w:val="0"/>
          <w:numId w:val="17"/>
        </w:numPr>
        <w:ind w:left="1418" w:hanging="425"/>
        <w:jc w:val="both"/>
        <w:rPr>
          <w:rFonts w:ascii="Times New Roman" w:hAnsi="Times New Roman"/>
          <w:sz w:val="24"/>
          <w:szCs w:val="24"/>
        </w:rPr>
      </w:pPr>
      <w:r>
        <w:rPr>
          <w:rFonts w:ascii="Times New Roman" w:hAnsi="Times New Roman"/>
          <w:sz w:val="24"/>
          <w:szCs w:val="24"/>
        </w:rPr>
        <w:t>the name of the student,</w:t>
      </w:r>
    </w:p>
    <w:p w14:paraId="715EE16B" w14:textId="7778DFEE" w:rsidR="00B20DB0" w:rsidRDefault="00B20DB0" w:rsidP="0093603A">
      <w:pPr>
        <w:pStyle w:val="Lijstalinea"/>
        <w:numPr>
          <w:ilvl w:val="0"/>
          <w:numId w:val="17"/>
        </w:numPr>
        <w:ind w:left="1418" w:hanging="425"/>
        <w:jc w:val="both"/>
        <w:rPr>
          <w:rFonts w:ascii="Times New Roman" w:hAnsi="Times New Roman"/>
          <w:sz w:val="24"/>
          <w:szCs w:val="24"/>
        </w:rPr>
      </w:pPr>
      <w:r>
        <w:rPr>
          <w:rFonts w:ascii="Times New Roman" w:hAnsi="Times New Roman"/>
          <w:sz w:val="24"/>
          <w:szCs w:val="24"/>
        </w:rPr>
        <w:t>the start and end date of the mobility activity in the following format:</w:t>
      </w:r>
    </w:p>
    <w:p w14:paraId="5FFAAC85" w14:textId="77777777" w:rsidR="00B20DB0" w:rsidRDefault="00B20DB0" w:rsidP="0093603A">
      <w:pPr>
        <w:pStyle w:val="Lijstalinea"/>
        <w:numPr>
          <w:ilvl w:val="0"/>
          <w:numId w:val="22"/>
        </w:numPr>
        <w:ind w:left="1985" w:hanging="425"/>
        <w:jc w:val="both"/>
        <w:rPr>
          <w:rFonts w:ascii="Times New Roman" w:hAnsi="Times New Roman"/>
          <w:sz w:val="24"/>
          <w:szCs w:val="24"/>
        </w:rPr>
      </w:pPr>
      <w:r>
        <w:rPr>
          <w:rFonts w:ascii="Times New Roman" w:hAnsi="Times New Roman"/>
          <w:sz w:val="24"/>
          <w:szCs w:val="24"/>
        </w:rPr>
        <w:t xml:space="preserve">Transcript of Records (or statement attached to it) in the case of mobility for studies </w:t>
      </w:r>
    </w:p>
    <w:p w14:paraId="2EB964D3" w14:textId="7876939E" w:rsidR="00B20DB0" w:rsidRDefault="00B20DB0" w:rsidP="0093603A">
      <w:pPr>
        <w:pStyle w:val="Lijstalinea"/>
        <w:numPr>
          <w:ilvl w:val="0"/>
          <w:numId w:val="22"/>
        </w:numPr>
        <w:ind w:left="1985" w:hanging="425"/>
        <w:jc w:val="both"/>
      </w:pPr>
      <w:r>
        <w:rPr>
          <w:rFonts w:ascii="Times New Roman" w:hAnsi="Times New Roman"/>
          <w:sz w:val="24"/>
          <w:szCs w:val="24"/>
        </w:rPr>
        <w:t>Traineeship Certificate (or statement attached to it) in the case of mobility for traineeships</w:t>
      </w:r>
      <w:r w:rsidR="00182B22">
        <w:t>.</w:t>
      </w:r>
    </w:p>
    <w:p w14:paraId="195DCBD2" w14:textId="77777777" w:rsidR="00BC7854" w:rsidRDefault="00BC7854" w:rsidP="00BC7854">
      <w:pPr>
        <w:spacing w:after="0"/>
        <w:ind w:left="709"/>
        <w:jc w:val="both"/>
        <w:rPr>
          <w:rFonts w:ascii="Times New Roman" w:hAnsi="Times New Roman"/>
          <w:sz w:val="24"/>
          <w:szCs w:val="24"/>
        </w:rPr>
      </w:pPr>
    </w:p>
    <w:p w14:paraId="4613CCDC" w14:textId="77777777" w:rsidR="00B20DB0" w:rsidRPr="0018773E" w:rsidRDefault="00B20DB0">
      <w:pPr>
        <w:tabs>
          <w:tab w:val="left" w:pos="851"/>
        </w:tabs>
        <w:spacing w:after="0" w:line="100" w:lineRule="atLeast"/>
        <w:jc w:val="both"/>
        <w:rPr>
          <w:rFonts w:ascii="Times New Roman" w:hAnsi="Times New Roman"/>
          <w:b/>
          <w:sz w:val="24"/>
          <w:szCs w:val="24"/>
        </w:rPr>
      </w:pPr>
      <w:r w:rsidRPr="00CB3AE7">
        <w:rPr>
          <w:rFonts w:ascii="Times New Roman" w:hAnsi="Times New Roman"/>
          <w:b/>
          <w:sz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6673DC5" w14:textId="01EB1723" w:rsidR="0048672D" w:rsidRDefault="00182B22" w:rsidP="00182B22">
      <w:pPr>
        <w:spacing w:line="100" w:lineRule="atLeast"/>
        <w:ind w:left="567" w:hanging="567"/>
        <w:jc w:val="both"/>
        <w:rPr>
          <w:rFonts w:ascii="Times New Roman" w:hAnsi="Times New Roman"/>
          <w:sz w:val="24"/>
          <w:szCs w:val="24"/>
        </w:rPr>
      </w:pPr>
      <w:r>
        <w:rPr>
          <w:rFonts w:ascii="Times New Roman" w:hAnsi="Times New Roman"/>
          <w:sz w:val="24"/>
          <w:szCs w:val="24"/>
        </w:rPr>
        <w:t xml:space="preserve">(a.1) </w:t>
      </w:r>
      <w:r w:rsidR="0048672D" w:rsidRPr="001F5BC9">
        <w:rPr>
          <w:rFonts w:ascii="Times New Roman" w:hAnsi="Times New Roman"/>
          <w:sz w:val="24"/>
          <w:szCs w:val="24"/>
        </w:rPr>
        <w:t>Calculation of the grant amount</w:t>
      </w:r>
      <w:r w:rsidR="0048672D">
        <w:rPr>
          <w:rFonts w:ascii="Times New Roman" w:hAnsi="Times New Roman"/>
          <w:sz w:val="24"/>
          <w:szCs w:val="24"/>
        </w:rPr>
        <w:t xml:space="preserve"> </w:t>
      </w:r>
      <w:r w:rsidR="0048672D" w:rsidRPr="005716F9">
        <w:rPr>
          <w:rFonts w:ascii="Times New Roman" w:hAnsi="Times New Roman"/>
          <w:sz w:val="24"/>
          <w:szCs w:val="24"/>
        </w:rPr>
        <w:t>for students</w:t>
      </w:r>
      <w:r w:rsidR="0048672D" w:rsidRPr="001F5BC9">
        <w:rPr>
          <w:rFonts w:ascii="Times New Roman" w:hAnsi="Times New Roman"/>
          <w:sz w:val="24"/>
          <w:szCs w:val="24"/>
        </w:rPr>
        <w:t>: the grant amount is calculated by multiplying the number of</w:t>
      </w:r>
      <w:r w:rsidR="0048672D">
        <w:rPr>
          <w:rFonts w:ascii="Times New Roman" w:hAnsi="Times New Roman"/>
          <w:sz w:val="24"/>
          <w:szCs w:val="24"/>
        </w:rPr>
        <w:t xml:space="preserve"> </w:t>
      </w:r>
      <w:r w:rsidR="0048672D" w:rsidRPr="001F5BC9">
        <w:rPr>
          <w:rFonts w:ascii="Times New Roman" w:hAnsi="Times New Roman"/>
          <w:sz w:val="24"/>
          <w:szCs w:val="24"/>
        </w:rPr>
        <w:t>days/months</w:t>
      </w:r>
      <w:r w:rsidR="001F7F2A">
        <w:rPr>
          <w:rFonts w:ascii="Times New Roman" w:hAnsi="Times New Roman"/>
          <w:sz w:val="24"/>
          <w:szCs w:val="24"/>
        </w:rPr>
        <w:t xml:space="preserve"> per</w:t>
      </w:r>
      <w:r w:rsidR="0048672D">
        <w:rPr>
          <w:rFonts w:ascii="Times New Roman" w:hAnsi="Times New Roman"/>
          <w:sz w:val="24"/>
          <w:szCs w:val="24"/>
        </w:rPr>
        <w:t xml:space="preserve"> </w:t>
      </w:r>
      <w:r w:rsidR="0048672D" w:rsidRPr="000C246B">
        <w:rPr>
          <w:rFonts w:ascii="Times New Roman" w:hAnsi="Times New Roman"/>
          <w:sz w:val="24"/>
          <w:szCs w:val="24"/>
        </w:rPr>
        <w:t>student</w:t>
      </w:r>
      <w:r>
        <w:rPr>
          <w:rFonts w:ascii="Times New Roman" w:hAnsi="Times New Roman"/>
          <w:sz w:val="24"/>
          <w:szCs w:val="24"/>
        </w:rPr>
        <w:t xml:space="preserve"> </w:t>
      </w:r>
      <w:r w:rsidR="0048672D" w:rsidRPr="001A6DB7">
        <w:rPr>
          <w:rFonts w:ascii="Times New Roman" w:hAnsi="Times New Roman"/>
          <w:sz w:val="24"/>
          <w:szCs w:val="24"/>
        </w:rPr>
        <w:t>by the unit contribution applicable per day/month for the receiving country concerned as specified in Annex IV of the Agreement.</w:t>
      </w:r>
    </w:p>
    <w:p w14:paraId="51B9A45A" w14:textId="0994D9E1" w:rsidR="0048672D" w:rsidRPr="001A6DB7" w:rsidRDefault="0048672D" w:rsidP="0048672D">
      <w:pPr>
        <w:spacing w:line="100" w:lineRule="atLeast"/>
        <w:ind w:left="567"/>
        <w:jc w:val="both"/>
        <w:rPr>
          <w:rFonts w:ascii="Times New Roman" w:hAnsi="Times New Roman"/>
          <w:sz w:val="24"/>
          <w:szCs w:val="24"/>
        </w:rPr>
      </w:pPr>
      <w:r w:rsidRPr="003B2C00">
        <w:rPr>
          <w:rFonts w:ascii="Times New Roman" w:hAnsi="Times New Roman"/>
          <w:sz w:val="24"/>
          <w:szCs w:val="24"/>
        </w:rPr>
        <w:t>In the case of incomplete months for long-term mobilities, the grant amount is calculated by multiplying the number of days in the incomplete month by 1/30 of the unit contribution per month.</w:t>
      </w:r>
    </w:p>
    <w:p w14:paraId="22BA0F11" w14:textId="7346EBF6" w:rsidR="00B20DB0" w:rsidRDefault="00182B22" w:rsidP="00BE2A05">
      <w:pPr>
        <w:ind w:left="567"/>
        <w:rPr>
          <w:rFonts w:ascii="Times New Roman" w:hAnsi="Times New Roman"/>
          <w:sz w:val="24"/>
          <w:szCs w:val="24"/>
        </w:rPr>
      </w:pPr>
      <w:r>
        <w:rPr>
          <w:rFonts w:ascii="Times New Roman" w:hAnsi="Times New Roman"/>
          <w:sz w:val="24"/>
          <w:szCs w:val="24"/>
        </w:rPr>
        <w:t>In the case of higher education student mobility, s</w:t>
      </w:r>
      <w:r w:rsidR="00B20DB0">
        <w:rPr>
          <w:rFonts w:ascii="Times New Roman" w:hAnsi="Times New Roman"/>
          <w:sz w:val="24"/>
          <w:szCs w:val="24"/>
        </w:rPr>
        <w:t xml:space="preserve">tart and end dates will be counted as follows: </w:t>
      </w:r>
    </w:p>
    <w:p w14:paraId="56E0BBA4" w14:textId="77777777" w:rsidR="00B20DB0" w:rsidRDefault="00B20DB0" w:rsidP="004A2024">
      <w:pPr>
        <w:numPr>
          <w:ilvl w:val="1"/>
          <w:numId w:val="4"/>
        </w:numPr>
        <w:ind w:left="993"/>
        <w:jc w:val="both"/>
        <w:rPr>
          <w:rFonts w:ascii="Times New Roman" w:hAnsi="Times New Roman"/>
          <w:sz w:val="24"/>
          <w:szCs w:val="24"/>
        </w:rPr>
      </w:pPr>
      <w:r>
        <w:rPr>
          <w:rFonts w:ascii="Times New Roman" w:hAnsi="Times New Roman"/>
          <w:sz w:val="24"/>
          <w:szCs w:val="24"/>
        </w:rPr>
        <w:lastRenderedPageBreak/>
        <w:t xml:space="preserve">The start date should be the first day that the student needs to be present at the receiving organisation (first </w:t>
      </w:r>
      <w:r w:rsidRPr="00BB5138">
        <w:rPr>
          <w:rFonts w:ascii="Times New Roman" w:hAnsi="Times New Roman"/>
          <w:sz w:val="24"/>
          <w:szCs w:val="24"/>
        </w:rPr>
        <w:t>course/</w:t>
      </w:r>
      <w:r w:rsidRPr="0077498C">
        <w:rPr>
          <w:rFonts w:ascii="Times New Roman" w:hAnsi="Times New Roman"/>
          <w:sz w:val="24"/>
          <w:szCs w:val="24"/>
        </w:rPr>
        <w:t>first day at work</w:t>
      </w:r>
      <w:r w:rsidR="00DD4C0F">
        <w:rPr>
          <w:rFonts w:ascii="Times New Roman" w:hAnsi="Times New Roman"/>
          <w:sz w:val="24"/>
          <w:szCs w:val="24"/>
        </w:rPr>
        <w:t>/</w:t>
      </w:r>
      <w:r w:rsidRPr="008B40EF">
        <w:rPr>
          <w:rFonts w:ascii="Times New Roman" w:hAnsi="Times New Roman"/>
          <w:sz w:val="24"/>
          <w:szCs w:val="24"/>
        </w:rPr>
        <w:t>first</w:t>
      </w:r>
      <w:r>
        <w:rPr>
          <w:rFonts w:ascii="Times New Roman" w:hAnsi="Times New Roman"/>
          <w:sz w:val="24"/>
          <w:szCs w:val="24"/>
        </w:rPr>
        <w:t xml:space="preserve"> day of welcoming event or language and intercultural courses).</w:t>
      </w:r>
    </w:p>
    <w:p w14:paraId="068B72D3" w14:textId="07AEF845" w:rsidR="00B20DB0" w:rsidRDefault="00B20DB0" w:rsidP="0093603A">
      <w:pPr>
        <w:numPr>
          <w:ilvl w:val="0"/>
          <w:numId w:val="25"/>
        </w:numPr>
        <w:tabs>
          <w:tab w:val="left" w:pos="993"/>
        </w:tabs>
        <w:spacing w:after="240"/>
        <w:ind w:left="993" w:hanging="426"/>
        <w:jc w:val="both"/>
        <w:rPr>
          <w:rFonts w:ascii="Times New Roman" w:hAnsi="Times New Roman"/>
          <w:sz w:val="24"/>
          <w:szCs w:val="24"/>
        </w:rPr>
      </w:pPr>
      <w:r>
        <w:rPr>
          <w:rFonts w:ascii="Times New Roman" w:hAnsi="Times New Roman"/>
          <w:sz w:val="24"/>
          <w:szCs w:val="24"/>
        </w:rPr>
        <w:t xml:space="preserve">The end date should be the last day the student needs to be present at the receiving organisation (last day </w:t>
      </w:r>
      <w:r w:rsidRPr="008B40EF">
        <w:rPr>
          <w:rFonts w:ascii="Times New Roman" w:hAnsi="Times New Roman"/>
          <w:sz w:val="24"/>
          <w:szCs w:val="24"/>
        </w:rPr>
        <w:t>of the exam period/course/</w:t>
      </w:r>
      <w:r w:rsidRPr="00BE2A05">
        <w:rPr>
          <w:rFonts w:ascii="Times New Roman" w:hAnsi="Times New Roman"/>
          <w:sz w:val="24"/>
          <w:szCs w:val="24"/>
        </w:rPr>
        <w:t>work</w:t>
      </w:r>
      <w:r w:rsidRPr="008B40EF">
        <w:rPr>
          <w:rFonts w:ascii="Times New Roman" w:hAnsi="Times New Roman"/>
          <w:sz w:val="24"/>
          <w:szCs w:val="24"/>
        </w:rPr>
        <w:t>/man</w:t>
      </w:r>
      <w:r>
        <w:rPr>
          <w:rFonts w:ascii="Times New Roman" w:hAnsi="Times New Roman"/>
          <w:sz w:val="24"/>
          <w:szCs w:val="24"/>
        </w:rPr>
        <w:t xml:space="preserve">datory sitting period). </w:t>
      </w:r>
    </w:p>
    <w:p w14:paraId="13055A63" w14:textId="00DE4363" w:rsidR="00B20DB0" w:rsidRDefault="00182B22" w:rsidP="00182B22">
      <w:pPr>
        <w:spacing w:after="0" w:line="100" w:lineRule="atLeast"/>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(a.2) </w:t>
      </w:r>
      <w:r w:rsidR="00906C30">
        <w:rPr>
          <w:rFonts w:ascii="Times New Roman" w:eastAsia="Times New Roman" w:hAnsi="Times New Roman"/>
          <w:color w:val="000000"/>
          <w:sz w:val="24"/>
          <w:szCs w:val="24"/>
        </w:rPr>
        <w:t xml:space="preserve"> Calculation of the grant amount for staff: </w:t>
      </w:r>
      <w:r w:rsidR="00C13818">
        <w:rPr>
          <w:rFonts w:ascii="Times New Roman" w:eastAsia="Times New Roman" w:hAnsi="Times New Roman"/>
          <w:color w:val="000000"/>
          <w:sz w:val="24"/>
          <w:szCs w:val="24"/>
        </w:rPr>
        <w:t>The</w:t>
      </w:r>
      <w:r w:rsidR="00B20DB0">
        <w:rPr>
          <w:rFonts w:ascii="Times New Roman" w:eastAsia="Times New Roman" w:hAnsi="Times New Roman"/>
          <w:color w:val="000000"/>
          <w:sz w:val="24"/>
          <w:szCs w:val="24"/>
        </w:rPr>
        <w:t xml:space="preserve"> grant amount is calculated by multiplying the number of days per participant by the unit contribution applicable per day for the receiving country concerned as specified in Annex IV of the Agreement. </w:t>
      </w:r>
    </w:p>
    <w:p w14:paraId="4F693D17" w14:textId="77777777" w:rsidR="004A2024" w:rsidRDefault="004A2024" w:rsidP="004A2024">
      <w:pPr>
        <w:spacing w:after="0" w:line="100" w:lineRule="atLeast"/>
        <w:ind w:left="502"/>
        <w:jc w:val="both"/>
        <w:rPr>
          <w:rFonts w:ascii="Times New Roman" w:eastAsia="Times New Roman" w:hAnsi="Times New Roman"/>
          <w:color w:val="000000"/>
          <w:sz w:val="24"/>
          <w:szCs w:val="24"/>
        </w:rPr>
      </w:pPr>
    </w:p>
    <w:p w14:paraId="13596CE1" w14:textId="7848B4B2" w:rsidR="00B20DB0" w:rsidRDefault="00B20DB0" w:rsidP="004A2024">
      <w:pPr>
        <w:spacing w:after="240" w:line="100" w:lineRule="atLeast"/>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One travel day before the activity and one travel day following the activity can be included for the calculation of individual support if relevant.</w:t>
      </w:r>
    </w:p>
    <w:p w14:paraId="2C5D9145" w14:textId="77777777" w:rsidR="00B20DB0" w:rsidRDefault="00603998" w:rsidP="00906C30">
      <w:pPr>
        <w:tabs>
          <w:tab w:val="left" w:pos="851"/>
        </w:tabs>
        <w:jc w:val="both"/>
        <w:rPr>
          <w:rFonts w:ascii="Times New Roman" w:hAnsi="Times New Roman"/>
          <w:sz w:val="24"/>
          <w:szCs w:val="24"/>
        </w:rPr>
      </w:pPr>
      <w:r w:rsidRPr="00731673">
        <w:rPr>
          <w:rFonts w:ascii="Times New Roman" w:eastAsia="Times New Roman" w:hAnsi="Times New Roman"/>
          <w:color w:val="000000"/>
          <w:sz w:val="24"/>
        </w:rPr>
        <w:t>Changes in the period of stay for students and staff:</w:t>
      </w:r>
    </w:p>
    <w:p w14:paraId="1C9ACF12" w14:textId="77777777" w:rsidR="00B20DB0" w:rsidRDefault="00B20DB0" w:rsidP="0093603A">
      <w:pPr>
        <w:numPr>
          <w:ilvl w:val="0"/>
          <w:numId w:val="27"/>
        </w:numPr>
        <w:tabs>
          <w:tab w:val="left" w:pos="993"/>
        </w:tabs>
        <w:ind w:left="993"/>
        <w:jc w:val="both"/>
        <w:rPr>
          <w:rFonts w:ascii="Times New Roman" w:hAnsi="Times New Roman"/>
          <w:sz w:val="24"/>
          <w:szCs w:val="24"/>
        </w:rPr>
      </w:pPr>
      <w:r>
        <w:rPr>
          <w:rFonts w:ascii="Times New Roman" w:hAnsi="Times New Roman"/>
          <w:sz w:val="24"/>
          <w:szCs w:val="24"/>
        </w:rPr>
        <w:t xml:space="preserve">If the expected period of stay is longer than the one indicated in the grant agreement, the beneficiary may: </w:t>
      </w:r>
    </w:p>
    <w:p w14:paraId="7A06B88E" w14:textId="3E55DE48" w:rsidR="00B20DB0" w:rsidRDefault="00B20DB0" w:rsidP="0093603A">
      <w:pPr>
        <w:numPr>
          <w:ilvl w:val="1"/>
          <w:numId w:val="28"/>
        </w:numPr>
        <w:jc w:val="both"/>
        <w:rPr>
          <w:rFonts w:ascii="Times New Roman" w:hAnsi="Times New Roman"/>
          <w:sz w:val="24"/>
          <w:szCs w:val="24"/>
        </w:rPr>
      </w:pPr>
      <w:r>
        <w:rPr>
          <w:rFonts w:ascii="Times New Roman" w:hAnsi="Times New Roman"/>
          <w:sz w:val="24"/>
          <w:szCs w:val="24"/>
        </w:rPr>
        <w:t xml:space="preserve">Either </w:t>
      </w:r>
      <w:r w:rsidR="004B5E2B">
        <w:rPr>
          <w:rFonts w:ascii="Times New Roman" w:hAnsi="Times New Roman"/>
          <w:sz w:val="24"/>
          <w:szCs w:val="24"/>
        </w:rPr>
        <w:t>amend</w:t>
      </w:r>
      <w:r>
        <w:rPr>
          <w:rFonts w:ascii="Times New Roman" w:hAnsi="Times New Roman"/>
          <w:sz w:val="24"/>
          <w:szCs w:val="24"/>
        </w:rPr>
        <w:t xml:space="preserve"> the grant agreement during the mobility period to take into account the longer duration, provided that the remaining grant amount allows it. </w:t>
      </w:r>
    </w:p>
    <w:p w14:paraId="6EE329AD" w14:textId="7F3D3A55" w:rsidR="00B20DB0" w:rsidRDefault="00B20DB0" w:rsidP="0093603A">
      <w:pPr>
        <w:numPr>
          <w:ilvl w:val="1"/>
          <w:numId w:val="28"/>
        </w:numPr>
        <w:jc w:val="both"/>
        <w:rPr>
          <w:rFonts w:ascii="Times New Roman" w:hAnsi="Times New Roman"/>
          <w:sz w:val="24"/>
          <w:szCs w:val="24"/>
        </w:rPr>
      </w:pPr>
      <w:r>
        <w:rPr>
          <w:rFonts w:ascii="Times New Roman" w:hAnsi="Times New Roman"/>
          <w:sz w:val="24"/>
          <w:szCs w:val="24"/>
        </w:rPr>
        <w:t xml:space="preserve">Or agree with the participant during the mobility period that the additional number of days will be considered as a period of “zero-grant” (non-funded duration). </w:t>
      </w:r>
    </w:p>
    <w:p w14:paraId="1BC2C910" w14:textId="77777777" w:rsidR="00B20DB0" w:rsidRDefault="00B20DB0" w:rsidP="0093603A">
      <w:pPr>
        <w:numPr>
          <w:ilvl w:val="1"/>
          <w:numId w:val="28"/>
        </w:numPr>
        <w:jc w:val="both"/>
        <w:rPr>
          <w:rFonts w:ascii="Times New Roman" w:hAnsi="Times New Roman"/>
          <w:sz w:val="24"/>
          <w:szCs w:val="24"/>
        </w:rPr>
      </w:pPr>
      <w:r>
        <w:rPr>
          <w:rFonts w:ascii="Times New Roman" w:hAnsi="Times New Roman"/>
          <w:sz w:val="24"/>
          <w:szCs w:val="24"/>
        </w:rPr>
        <w:t>The grant amount cannot be increased after the mobility is finished.</w:t>
      </w:r>
    </w:p>
    <w:p w14:paraId="1AA81DFE" w14:textId="77777777" w:rsidR="00603998" w:rsidRPr="00603998" w:rsidRDefault="00B20DB0" w:rsidP="0093603A">
      <w:pPr>
        <w:pStyle w:val="Lijstalinea"/>
        <w:numPr>
          <w:ilvl w:val="0"/>
          <w:numId w:val="29"/>
        </w:numPr>
        <w:tabs>
          <w:tab w:val="left" w:pos="993"/>
        </w:tabs>
        <w:spacing w:after="240"/>
        <w:ind w:left="993"/>
        <w:jc w:val="both"/>
        <w:rPr>
          <w:rFonts w:ascii="Times New Roman" w:hAnsi="Times New Roman"/>
          <w:sz w:val="24"/>
          <w:szCs w:val="24"/>
          <w:u w:val="single"/>
          <w:shd w:val="clear" w:color="auto" w:fill="00FFFF"/>
        </w:rPr>
      </w:pPr>
      <w:r>
        <w:rPr>
          <w:rFonts w:ascii="Times New Roman" w:eastAsia="Calibri" w:hAnsi="Times New Roman" w:cs="Times New Roman"/>
          <w:sz w:val="24"/>
          <w:szCs w:val="24"/>
        </w:rPr>
        <w:t>If the confirmed period of stay is longer than the one indicated in the grant agreement, the additional days are to be considered a period of "zero-grant".</w:t>
      </w:r>
    </w:p>
    <w:p w14:paraId="3E934F13" w14:textId="77777777" w:rsidR="00603998" w:rsidRPr="001A0CB9" w:rsidRDefault="00603998" w:rsidP="0093603A">
      <w:pPr>
        <w:numPr>
          <w:ilvl w:val="0"/>
          <w:numId w:val="29"/>
        </w:numPr>
        <w:tabs>
          <w:tab w:val="left" w:pos="993"/>
        </w:tabs>
        <w:ind w:left="993"/>
        <w:jc w:val="both"/>
        <w:rPr>
          <w:rFonts w:ascii="Times New Roman" w:hAnsi="Times New Roman"/>
          <w:sz w:val="24"/>
          <w:szCs w:val="24"/>
        </w:rPr>
      </w:pPr>
      <w:r w:rsidRPr="001A0CB9">
        <w:rPr>
          <w:rFonts w:ascii="Times New Roman" w:hAnsi="Times New Roman"/>
          <w:sz w:val="24"/>
          <w:szCs w:val="24"/>
        </w:rPr>
        <w:t>For student mobility: Without prejudice of the respect of the minimum eligible duration, if the confirmed period of stay is shorter than the one indicated in the grant agreement, the beneficiary will act as follows:</w:t>
      </w:r>
    </w:p>
    <w:p w14:paraId="344D4F6A" w14:textId="77777777" w:rsidR="00603998" w:rsidRPr="001A0CB9" w:rsidRDefault="00603998" w:rsidP="0093603A">
      <w:pPr>
        <w:numPr>
          <w:ilvl w:val="1"/>
          <w:numId w:val="30"/>
        </w:numPr>
        <w:jc w:val="both"/>
        <w:rPr>
          <w:rFonts w:ascii="Times New Roman" w:hAnsi="Times New Roman"/>
          <w:sz w:val="24"/>
          <w:szCs w:val="24"/>
        </w:rPr>
      </w:pPr>
      <w:r w:rsidRPr="001A0CB9">
        <w:rPr>
          <w:rFonts w:ascii="Times New Roman" w:hAnsi="Times New Roman"/>
          <w:sz w:val="24"/>
          <w:szCs w:val="24"/>
        </w:rPr>
        <w:t xml:space="preserve">If the difference between the confirmed period and the one indicated in the grant agreement is more than 5 days, the beneficiary must update this in Mobility Tool+ by indicating the confirmed period (i.e. the start date and end dates notified in the Transcript of </w:t>
      </w:r>
      <w:r w:rsidRPr="00E9100D">
        <w:rPr>
          <w:rFonts w:ascii="Times New Roman" w:hAnsi="Times New Roman"/>
          <w:sz w:val="24"/>
          <w:szCs w:val="24"/>
        </w:rPr>
        <w:t>Records or Traineeship Certificat</w:t>
      </w:r>
      <w:r w:rsidRPr="001A0CB9">
        <w:rPr>
          <w:rFonts w:ascii="Times New Roman" w:hAnsi="Times New Roman"/>
          <w:sz w:val="24"/>
          <w:szCs w:val="24"/>
        </w:rPr>
        <w:t>e</w:t>
      </w:r>
      <w:r w:rsidR="00E9100D">
        <w:rPr>
          <w:rFonts w:ascii="Times New Roman" w:hAnsi="Times New Roman"/>
          <w:sz w:val="24"/>
          <w:szCs w:val="24"/>
        </w:rPr>
        <w:t>)</w:t>
      </w:r>
      <w:r w:rsidRPr="001A0CB9">
        <w:rPr>
          <w:rFonts w:ascii="Times New Roman" w:hAnsi="Times New Roman"/>
          <w:sz w:val="24"/>
          <w:szCs w:val="24"/>
        </w:rPr>
        <w:t xml:space="preserve"> and the grant will be recalculated. </w:t>
      </w:r>
    </w:p>
    <w:p w14:paraId="14EC623D" w14:textId="0C1D8218" w:rsidR="00B20DB0" w:rsidRPr="00603998" w:rsidRDefault="00603998" w:rsidP="0093603A">
      <w:pPr>
        <w:numPr>
          <w:ilvl w:val="1"/>
          <w:numId w:val="30"/>
        </w:numPr>
        <w:jc w:val="both"/>
        <w:rPr>
          <w:rFonts w:ascii="Times New Roman" w:hAnsi="Times New Roman"/>
          <w:sz w:val="24"/>
          <w:szCs w:val="24"/>
        </w:rPr>
      </w:pPr>
      <w:r w:rsidRPr="001A0CB9">
        <w:rPr>
          <w:rFonts w:ascii="Times New Roman" w:hAnsi="Times New Roman"/>
          <w:sz w:val="24"/>
          <w:szCs w:val="24"/>
        </w:rPr>
        <w:lastRenderedPageBreak/>
        <w:t xml:space="preserve">On the contrary, if the difference is 5 days or less, the beneficiary must maintain in Mobility Tool+ the period indicated in the grant agreement (i.e. the grant </w:t>
      </w:r>
      <w:r>
        <w:rPr>
          <w:rFonts w:ascii="Times New Roman" w:hAnsi="Times New Roman"/>
          <w:sz w:val="24"/>
          <w:szCs w:val="24"/>
        </w:rPr>
        <w:t>is not</w:t>
      </w:r>
      <w:r w:rsidRPr="001A0CB9">
        <w:rPr>
          <w:rFonts w:ascii="Times New Roman" w:hAnsi="Times New Roman"/>
          <w:sz w:val="24"/>
          <w:szCs w:val="24"/>
        </w:rPr>
        <w:t xml:space="preserve"> recalculated).</w:t>
      </w:r>
    </w:p>
    <w:p w14:paraId="3FF14BE3"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In case of an interruption during the stay, the period of interruption will not be counted when calculating the individual support grant.</w:t>
      </w:r>
    </w:p>
    <w:p w14:paraId="26F91CDB" w14:textId="7777777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 except if agreed differently with the beneficiary.</w:t>
      </w:r>
    </w:p>
    <w:p w14:paraId="3DD4CBC9" w14:textId="77777777" w:rsidR="00B20DB0"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Pr>
          <w:rFonts w:ascii="Times New Roman" w:hAnsi="Times New Roman"/>
          <w:sz w:val="24"/>
          <w:szCs w:val="24"/>
        </w:rPr>
        <w:t xml:space="preserve">  </w:t>
      </w:r>
      <w:r w:rsidR="00B20DB0">
        <w:rPr>
          <w:rFonts w:ascii="Times New Roman" w:hAnsi="Times New Roman"/>
          <w:sz w:val="24"/>
          <w:szCs w:val="24"/>
        </w:rPr>
        <w:t xml:space="preserve">In case of suspension by the participant of the grant agreement with the beneficiary due to "force majeure", the participant </w:t>
      </w:r>
      <w:r w:rsidR="005D5EBF">
        <w:rPr>
          <w:rFonts w:ascii="Times New Roman" w:hAnsi="Times New Roman"/>
          <w:sz w:val="24"/>
          <w:szCs w:val="24"/>
        </w:rPr>
        <w:t>must</w:t>
      </w:r>
      <w:r w:rsidR="00B20DB0">
        <w:rPr>
          <w:rFonts w:ascii="Times New Roman" w:hAnsi="Times New Roman"/>
          <w:sz w:val="24"/>
          <w:szCs w:val="24"/>
        </w:rPr>
        <w:t xml:space="preserve"> be allowed to continue the activities after the interruption, provided that the mobility end date does not exceed the final date of the mobility project. This should be reported in Mobility Tool+ as a single mobility with an interruption period.</w:t>
      </w:r>
    </w:p>
    <w:p w14:paraId="736FDCE7" w14:textId="24A52D2B" w:rsidR="00B20DB0" w:rsidRDefault="00906C30" w:rsidP="00906C30">
      <w:pPr>
        <w:tabs>
          <w:tab w:val="left" w:pos="567"/>
        </w:tabs>
        <w:spacing w:after="240" w:line="100" w:lineRule="atLeast"/>
        <w:ind w:left="567" w:hanging="567"/>
        <w:jc w:val="both"/>
        <w:rPr>
          <w:rFonts w:ascii="Times New Roman" w:hAnsi="Times New Roman"/>
          <w:sz w:val="24"/>
          <w:szCs w:val="24"/>
          <w:shd w:val="clear" w:color="auto" w:fill="00FFFF"/>
        </w:rPr>
      </w:pPr>
      <w:r>
        <w:rPr>
          <w:rFonts w:ascii="Times New Roman" w:hAnsi="Times New Roman"/>
          <w:sz w:val="24"/>
          <w:szCs w:val="24"/>
        </w:rPr>
        <w:t xml:space="preserve">(b) </w:t>
      </w:r>
      <w:r>
        <w:rPr>
          <w:rFonts w:ascii="Times New Roman" w:hAnsi="Times New Roman"/>
          <w:sz w:val="24"/>
          <w:szCs w:val="24"/>
        </w:rPr>
        <w:tab/>
      </w:r>
      <w:r w:rsidR="00B20DB0">
        <w:rPr>
          <w:rFonts w:ascii="Times New Roman" w:hAnsi="Times New Roman"/>
          <w:sz w:val="24"/>
          <w:szCs w:val="24"/>
        </w:rPr>
        <w:t>Triggering event: the event that conditions the entitlement to the grant is that the participant has actually undertaken the activity for the specified period.</w:t>
      </w:r>
    </w:p>
    <w:p w14:paraId="6A1FCCDA" w14:textId="6D945F36" w:rsidR="00B20DB0" w:rsidRPr="00B578BC" w:rsidRDefault="00906C30" w:rsidP="00906C30">
      <w:pPr>
        <w:spacing w:after="240" w:line="100" w:lineRule="atLeast"/>
        <w:ind w:left="567" w:hanging="567"/>
        <w:jc w:val="both"/>
        <w:rPr>
          <w:rFonts w:ascii="Times New Roman" w:hAnsi="Times New Roman"/>
          <w:color w:val="000000"/>
          <w:sz w:val="24"/>
          <w:szCs w:val="24"/>
          <w:shd w:val="clear" w:color="auto" w:fill="00FFFF"/>
        </w:rPr>
      </w:pPr>
      <w:r>
        <w:rPr>
          <w:rFonts w:ascii="Times New Roman" w:hAnsi="Times New Roman"/>
          <w:color w:val="000000"/>
          <w:sz w:val="24"/>
          <w:szCs w:val="24"/>
        </w:rPr>
        <w:t xml:space="preserve">(c.1) </w:t>
      </w:r>
      <w:r w:rsidR="00B20DB0" w:rsidRPr="00B578BC">
        <w:rPr>
          <w:rFonts w:ascii="Times New Roman" w:hAnsi="Times New Roman"/>
          <w:color w:val="000000"/>
          <w:sz w:val="24"/>
          <w:szCs w:val="24"/>
        </w:rPr>
        <w:t>Supporting documents</w:t>
      </w:r>
      <w:r>
        <w:rPr>
          <w:rFonts w:ascii="Times New Roman" w:hAnsi="Times New Roman"/>
          <w:color w:val="000000"/>
          <w:sz w:val="24"/>
          <w:szCs w:val="24"/>
        </w:rPr>
        <w:t xml:space="preserve"> </w:t>
      </w:r>
      <w:r w:rsidR="00B20DB0" w:rsidRPr="00B578BC">
        <w:rPr>
          <w:rFonts w:ascii="Times New Roman" w:hAnsi="Times New Roman"/>
          <w:sz w:val="24"/>
          <w:szCs w:val="24"/>
        </w:rPr>
        <w:t>for staff</w:t>
      </w:r>
      <w:r w:rsidR="00B20DB0" w:rsidRPr="0047668B">
        <w:rPr>
          <w:rFonts w:ascii="Times New Roman" w:hAnsi="Times New Roman"/>
          <w:sz w:val="24"/>
          <w:szCs w:val="24"/>
        </w:rPr>
        <w:t>:</w:t>
      </w:r>
      <w:r w:rsidR="00B20DB0" w:rsidRPr="00B578BC">
        <w:rPr>
          <w:rFonts w:ascii="Times New Roman" w:hAnsi="Times New Roman"/>
          <w:color w:val="000000"/>
          <w:sz w:val="24"/>
          <w:szCs w:val="24"/>
        </w:rPr>
        <w:t xml:space="preserve"> </w:t>
      </w:r>
      <w:r w:rsidR="009D616F" w:rsidRPr="009D616F">
        <w:rPr>
          <w:rFonts w:ascii="Times New Roman" w:eastAsia="Times New Roman" w:hAnsi="Times New Roman"/>
          <w:color w:val="000000"/>
          <w:sz w:val="24"/>
          <w:szCs w:val="24"/>
        </w:rPr>
        <w:t>Proof of attendance of the activity in the form of a declaration signed by the receiving organisation specifying the name of the participant, the purpose of the activity, as well as its starting and end date</w:t>
      </w:r>
      <w:r w:rsidR="00B20DB0" w:rsidRPr="00B578BC">
        <w:rPr>
          <w:rFonts w:ascii="Times New Roman" w:hAnsi="Times New Roman"/>
          <w:color w:val="000000"/>
          <w:sz w:val="24"/>
          <w:szCs w:val="24"/>
        </w:rPr>
        <w:t>.</w:t>
      </w:r>
    </w:p>
    <w:p w14:paraId="3D530328" w14:textId="27D8EFDC" w:rsidR="00B20DB0" w:rsidRDefault="003F7C20" w:rsidP="00906C30">
      <w:pPr>
        <w:tabs>
          <w:tab w:val="left" w:pos="567"/>
        </w:tabs>
        <w:spacing w:line="100" w:lineRule="atLeast"/>
        <w:ind w:left="567" w:hanging="567"/>
        <w:jc w:val="both"/>
        <w:rPr>
          <w:rFonts w:ascii="Times New Roman" w:hAnsi="Times New Roman"/>
          <w:sz w:val="24"/>
          <w:szCs w:val="24"/>
        </w:rPr>
      </w:pPr>
      <w:r>
        <w:rPr>
          <w:rFonts w:ascii="Times New Roman" w:hAnsi="Times New Roman"/>
          <w:sz w:val="24"/>
          <w:szCs w:val="24"/>
        </w:rPr>
        <w:t>(c</w:t>
      </w:r>
      <w:r w:rsidR="00906C30">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B20DB0">
        <w:rPr>
          <w:rFonts w:ascii="Times New Roman" w:hAnsi="Times New Roman"/>
          <w:sz w:val="24"/>
          <w:szCs w:val="24"/>
        </w:rPr>
        <w:t xml:space="preserve">Supporting documents for students: </w:t>
      </w:r>
      <w:r w:rsidR="00EB7A45">
        <w:rPr>
          <w:rFonts w:ascii="Times New Roman" w:hAnsi="Times New Roman"/>
          <w:sz w:val="24"/>
          <w:szCs w:val="24"/>
        </w:rPr>
        <w:t>D</w:t>
      </w:r>
      <w:r w:rsidR="00162C31">
        <w:rPr>
          <w:rFonts w:ascii="Times New Roman" w:hAnsi="Times New Roman"/>
          <w:sz w:val="24"/>
          <w:szCs w:val="24"/>
        </w:rPr>
        <w:t xml:space="preserve">ocumentary </w:t>
      </w:r>
      <w:r w:rsidR="00B20DB0">
        <w:rPr>
          <w:rFonts w:ascii="Times New Roman" w:hAnsi="Times New Roman"/>
          <w:sz w:val="24"/>
          <w:szCs w:val="24"/>
        </w:rPr>
        <w:t xml:space="preserve">evidence issued by the receiving organisation and specifying: </w:t>
      </w:r>
    </w:p>
    <w:p w14:paraId="34ACEFE5" w14:textId="77777777" w:rsidR="00B20DB0" w:rsidRDefault="00B20DB0" w:rsidP="0093603A">
      <w:pPr>
        <w:pStyle w:val="Lijstalinea"/>
        <w:numPr>
          <w:ilvl w:val="0"/>
          <w:numId w:val="18"/>
        </w:numPr>
        <w:ind w:left="1134" w:hanging="425"/>
        <w:jc w:val="both"/>
        <w:rPr>
          <w:rFonts w:ascii="Times New Roman" w:hAnsi="Times New Roman"/>
          <w:sz w:val="24"/>
          <w:szCs w:val="24"/>
        </w:rPr>
      </w:pPr>
      <w:r>
        <w:rPr>
          <w:rFonts w:ascii="Times New Roman" w:hAnsi="Times New Roman"/>
          <w:sz w:val="24"/>
          <w:szCs w:val="24"/>
        </w:rPr>
        <w:t xml:space="preserve">the name of the student,  </w:t>
      </w:r>
    </w:p>
    <w:p w14:paraId="697C0047" w14:textId="244FDD1D" w:rsidR="00B20DB0" w:rsidRDefault="00B20DB0" w:rsidP="0093603A">
      <w:pPr>
        <w:pStyle w:val="Lijstalinea"/>
        <w:numPr>
          <w:ilvl w:val="0"/>
          <w:numId w:val="18"/>
        </w:numPr>
        <w:ind w:left="1134" w:hanging="425"/>
        <w:jc w:val="both"/>
        <w:rPr>
          <w:rFonts w:ascii="Times New Roman" w:hAnsi="Times New Roman"/>
          <w:sz w:val="24"/>
          <w:szCs w:val="24"/>
        </w:rPr>
      </w:pPr>
      <w:r>
        <w:rPr>
          <w:rFonts w:ascii="Times New Roman" w:hAnsi="Times New Roman"/>
          <w:sz w:val="24"/>
          <w:szCs w:val="24"/>
        </w:rPr>
        <w:t>the confirmed start and end date of the mobility activity in the following format:</w:t>
      </w:r>
    </w:p>
    <w:p w14:paraId="552386B3" w14:textId="77777777" w:rsidR="00B20DB0" w:rsidRDefault="00B20DB0">
      <w:pPr>
        <w:pStyle w:val="Lijstalinea"/>
        <w:ind w:left="1440"/>
        <w:jc w:val="both"/>
        <w:rPr>
          <w:rFonts w:ascii="Times New Roman" w:hAnsi="Times New Roman"/>
          <w:sz w:val="24"/>
          <w:szCs w:val="24"/>
        </w:rPr>
      </w:pPr>
    </w:p>
    <w:p w14:paraId="4EF351E0" w14:textId="77777777" w:rsidR="00B20DB0" w:rsidRDefault="00B20DB0" w:rsidP="0093603A">
      <w:pPr>
        <w:numPr>
          <w:ilvl w:val="0"/>
          <w:numId w:val="21"/>
        </w:numPr>
        <w:tabs>
          <w:tab w:val="left" w:pos="1560"/>
        </w:tabs>
        <w:spacing w:line="100" w:lineRule="atLeast"/>
        <w:ind w:left="1560" w:hanging="284"/>
        <w:jc w:val="both"/>
        <w:rPr>
          <w:rFonts w:ascii="Times New Roman" w:hAnsi="Times New Roman"/>
          <w:sz w:val="24"/>
          <w:szCs w:val="24"/>
        </w:rPr>
      </w:pPr>
      <w:r>
        <w:rPr>
          <w:rFonts w:ascii="Times New Roman" w:hAnsi="Times New Roman"/>
          <w:sz w:val="24"/>
          <w:szCs w:val="24"/>
        </w:rPr>
        <w:t xml:space="preserve">Transcript of Records (or statement (Certificate of Attendance) attached to it) in the case of mobility for studies.  </w:t>
      </w:r>
    </w:p>
    <w:p w14:paraId="6798D7D6" w14:textId="5A0E0295" w:rsidR="00B20DB0" w:rsidRDefault="00B20DB0" w:rsidP="0093603A">
      <w:pPr>
        <w:numPr>
          <w:ilvl w:val="0"/>
          <w:numId w:val="21"/>
        </w:numPr>
        <w:tabs>
          <w:tab w:val="left" w:pos="1560"/>
        </w:tabs>
        <w:spacing w:after="0" w:line="100" w:lineRule="atLeast"/>
        <w:ind w:left="1560" w:hanging="284"/>
        <w:jc w:val="both"/>
        <w:rPr>
          <w:rFonts w:ascii="Times New Roman" w:hAnsi="Times New Roman"/>
          <w:sz w:val="24"/>
          <w:szCs w:val="24"/>
        </w:rPr>
      </w:pPr>
      <w:r>
        <w:rPr>
          <w:rFonts w:ascii="Times New Roman" w:hAnsi="Times New Roman"/>
          <w:sz w:val="24"/>
          <w:szCs w:val="24"/>
        </w:rPr>
        <w:t>Traineeship Certificate (or statement (Certificate of Attendance) attached to it) in the case of mobility for traineeships</w:t>
      </w:r>
      <w:r w:rsidR="004C0037">
        <w:rPr>
          <w:rFonts w:ascii="Times New Roman" w:hAnsi="Times New Roman"/>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34541F50" w:rsidR="00B20DB0" w:rsidRDefault="00B20DB0" w:rsidP="004A2024">
      <w:pPr>
        <w:ind w:left="567" w:hanging="425"/>
        <w:jc w:val="both"/>
        <w:rPr>
          <w:rFonts w:ascii="Times New Roman" w:hAnsi="Times New Roman"/>
          <w:sz w:val="24"/>
          <w:szCs w:val="24"/>
        </w:rPr>
      </w:pPr>
      <w:r>
        <w:rPr>
          <w:rFonts w:ascii="Times New Roman" w:hAnsi="Times New Roman"/>
          <w:sz w:val="24"/>
          <w:szCs w:val="24"/>
          <w:lang w:val="nb-NO"/>
        </w:rPr>
        <w:t xml:space="preserve">(d)    Reporting: </w:t>
      </w:r>
    </w:p>
    <w:p w14:paraId="6C804A6E" w14:textId="5B0469F4" w:rsidR="00954EE2" w:rsidRDefault="00B20DB0" w:rsidP="00AD7433">
      <w:pPr>
        <w:numPr>
          <w:ilvl w:val="0"/>
          <w:numId w:val="4"/>
        </w:numPr>
        <w:tabs>
          <w:tab w:val="left" w:pos="993"/>
        </w:tabs>
        <w:ind w:left="993"/>
        <w:jc w:val="both"/>
      </w:pPr>
      <w:r>
        <w:rPr>
          <w:rFonts w:ascii="Times New Roman" w:hAnsi="Times New Roman"/>
          <w:sz w:val="24"/>
          <w:szCs w:val="24"/>
        </w:rPr>
        <w:t xml:space="preserve">Participants in the mobility activities </w:t>
      </w:r>
      <w:r w:rsidR="005D5EBF">
        <w:rPr>
          <w:rFonts w:ascii="Times New Roman" w:hAnsi="Times New Roman"/>
          <w:sz w:val="24"/>
          <w:szCs w:val="24"/>
        </w:rPr>
        <w:t>must</w:t>
      </w:r>
      <w:r>
        <w:rPr>
          <w:rFonts w:ascii="Times New Roman" w:hAnsi="Times New Roman"/>
          <w:sz w:val="24"/>
          <w:szCs w:val="24"/>
        </w:rPr>
        <w:t xml:space="preserve"> report on this activity via an on-line questionnaire providing their feedback in terms of factual information and their appreciation of the activity period, as well as of its preparation and follow-up. </w:t>
      </w:r>
      <w:r w:rsidRPr="00B578BC">
        <w:rPr>
          <w:rFonts w:ascii="Times New Roman" w:hAnsi="Times New Roman"/>
          <w:sz w:val="24"/>
          <w:szCs w:val="24"/>
        </w:rPr>
        <w:lastRenderedPageBreak/>
        <w:t>Participants who fail to submit the report may be required to partially or fully reimburse the financial contribution received from Erasmus+ EU funds</w:t>
      </w:r>
      <w:r w:rsidR="00F87693" w:rsidRPr="00B578BC">
        <w:rPr>
          <w:rFonts w:ascii="Times New Roman" w:hAnsi="Times New Roman"/>
          <w:sz w:val="24"/>
          <w:szCs w:val="24"/>
        </w:rPr>
        <w:t>.</w:t>
      </w:r>
    </w:p>
    <w:p w14:paraId="5003FF42" w14:textId="77777777" w:rsidR="00B20DB0" w:rsidRDefault="00B20DB0">
      <w:pPr>
        <w:tabs>
          <w:tab w:val="left" w:pos="851"/>
        </w:tabs>
        <w:spacing w:after="0" w:line="100" w:lineRule="atLeast"/>
        <w:jc w:val="both"/>
        <w:rPr>
          <w:rFonts w:ascii="Times New Roman" w:hAnsi="Times New Roman"/>
          <w:b/>
          <w:sz w:val="24"/>
          <w:szCs w:val="24"/>
        </w:rPr>
      </w:pPr>
      <w:r>
        <w:rPr>
          <w:rFonts w:ascii="Times New Roman" w:hAnsi="Times New Roman"/>
          <w:b/>
          <w:sz w:val="24"/>
          <w:szCs w:val="24"/>
          <w:u w:val="single"/>
          <w:shd w:val="clear" w:color="auto" w:fill="FFFF00"/>
        </w:rPr>
        <w:t>C. Organisational support</w:t>
      </w:r>
    </w:p>
    <w:p w14:paraId="446466CF" w14:textId="77777777" w:rsidR="00B20DB0" w:rsidRDefault="00B20DB0">
      <w:pPr>
        <w:jc w:val="both"/>
        <w:rPr>
          <w:rFonts w:ascii="Times New Roman" w:hAnsi="Times New Roman"/>
          <w:b/>
          <w:sz w:val="24"/>
          <w:szCs w:val="24"/>
        </w:rPr>
      </w:pPr>
    </w:p>
    <w:p w14:paraId="54D9340D" w14:textId="16EE04B4" w:rsidR="00B20DB0" w:rsidRDefault="00B20DB0" w:rsidP="0093603A">
      <w:pPr>
        <w:pStyle w:val="Lijstalinea"/>
        <w:numPr>
          <w:ilvl w:val="0"/>
          <w:numId w:val="5"/>
        </w:numPr>
        <w:spacing w:after="200" w:line="276" w:lineRule="auto"/>
        <w:ind w:hanging="436"/>
        <w:jc w:val="both"/>
        <w:rPr>
          <w:rFonts w:ascii="Times New Roman" w:hAnsi="Times New Roman"/>
          <w:sz w:val="24"/>
          <w:szCs w:val="24"/>
        </w:rPr>
      </w:pPr>
      <w:r>
        <w:rPr>
          <w:rFonts w:ascii="Times New Roman" w:hAnsi="Times New Roman"/>
          <w:sz w:val="24"/>
        </w:rPr>
        <w:t xml:space="preserve">Calculation of the grant amount: the grant amount is calculated by multiplying the total number of participations in mobility activities </w:t>
      </w:r>
      <w:r>
        <w:rPr>
          <w:rFonts w:ascii="Times New Roman" w:hAnsi="Times New Roman"/>
          <w:sz w:val="24"/>
          <w:szCs w:val="24"/>
        </w:rPr>
        <w:t>(i.e. regardless of whether the same participant will have undertaken one or more mobilities)</w:t>
      </w:r>
      <w:r>
        <w:rPr>
          <w:rFonts w:ascii="Times New Roman" w:hAnsi="Times New Roman"/>
          <w:sz w:val="24"/>
        </w:rPr>
        <w:t xml:space="preserve"> by the unit contribution applicable as specified in Annex IV of the Agreement. The total number of participations considered for the calculation of organisational support includes all students and staff undertaking outbound mobility, including those with a zero-grant from Erasmus+ EU funds for their entire mobility period, as well as invited staff from enterprises undertaking inbound mobility.</w:t>
      </w:r>
      <w:r>
        <w:rPr>
          <w:rFonts w:ascii="Times New Roman" w:hAnsi="Times New Roman"/>
          <w:sz w:val="24"/>
          <w:szCs w:val="24"/>
        </w:rPr>
        <w:t xml:space="preserve"> The total number of persons considered for organisational support excludes persons accompanying participants at their activity.</w:t>
      </w:r>
    </w:p>
    <w:p w14:paraId="7DC83750" w14:textId="32C43896" w:rsidR="00B20DB0" w:rsidRPr="00906C30" w:rsidRDefault="00B20DB0" w:rsidP="0093603A">
      <w:pPr>
        <w:pStyle w:val="Lijstalinea"/>
        <w:numPr>
          <w:ilvl w:val="0"/>
          <w:numId w:val="5"/>
        </w:numPr>
        <w:spacing w:after="200" w:line="276" w:lineRule="auto"/>
        <w:ind w:hanging="436"/>
        <w:jc w:val="both"/>
        <w:rPr>
          <w:rFonts w:ascii="Times New Roman" w:hAnsi="Times New Roman"/>
          <w:sz w:val="24"/>
        </w:rPr>
      </w:pPr>
      <w:r w:rsidRPr="00906C30">
        <w:rPr>
          <w:rFonts w:ascii="Times New Roman" w:hAnsi="Times New Roman"/>
          <w:sz w:val="24"/>
        </w:rPr>
        <w:t>Triggering event: the event that conditions the entitlement to the grant is that the participant has actually undertaken the activity.</w:t>
      </w:r>
    </w:p>
    <w:p w14:paraId="43A40498" w14:textId="04577C91" w:rsidR="00B20DB0" w:rsidRPr="00906C30" w:rsidRDefault="00B20DB0" w:rsidP="0093603A">
      <w:pPr>
        <w:pStyle w:val="Lijstalinea"/>
        <w:numPr>
          <w:ilvl w:val="0"/>
          <w:numId w:val="5"/>
        </w:numPr>
        <w:spacing w:after="200" w:line="276" w:lineRule="auto"/>
        <w:ind w:hanging="436"/>
        <w:jc w:val="both"/>
        <w:rPr>
          <w:rFonts w:ascii="Times New Roman" w:hAnsi="Times New Roman"/>
          <w:sz w:val="24"/>
        </w:rPr>
      </w:pPr>
      <w:r w:rsidRPr="00906C30">
        <w:rPr>
          <w:rFonts w:ascii="Times New Roman" w:hAnsi="Times New Roman"/>
          <w:sz w:val="24"/>
        </w:rPr>
        <w:t xml:space="preserve">Supporting documents: </w:t>
      </w:r>
      <w:r w:rsidR="00C041F3" w:rsidRPr="00906C30">
        <w:rPr>
          <w:rFonts w:ascii="Times New Roman" w:hAnsi="Times New Roman"/>
          <w:sz w:val="24"/>
        </w:rPr>
        <w:t>Proof of attendance of the activity in the form of a declaration signed by the receiving organisation specifying the name of the participant, the purpose of the activity, as well as its starting and end date</w:t>
      </w:r>
      <w:r w:rsidR="00906C30" w:rsidRPr="00906C30">
        <w:rPr>
          <w:rFonts w:ascii="Times New Roman" w:hAnsi="Times New Roman"/>
          <w:sz w:val="24"/>
        </w:rPr>
        <w:t>.</w:t>
      </w:r>
    </w:p>
    <w:p w14:paraId="4DA12A0F" w14:textId="2FAEC72A" w:rsidR="00B20DB0" w:rsidRDefault="00B20DB0" w:rsidP="004C0037">
      <w:pPr>
        <w:ind w:left="284"/>
        <w:jc w:val="both"/>
        <w:rPr>
          <w:rFonts w:ascii="Times New Roman" w:hAnsi="Times New Roman"/>
          <w:sz w:val="24"/>
          <w:szCs w:val="24"/>
        </w:rPr>
      </w:pPr>
      <w:r>
        <w:rPr>
          <w:rFonts w:ascii="Times New Roman" w:hAnsi="Times New Roman"/>
          <w:sz w:val="24"/>
          <w:szCs w:val="24"/>
        </w:rPr>
        <w:t xml:space="preserve">(d)    Reporting: </w:t>
      </w:r>
    </w:p>
    <w:p w14:paraId="1EFC4513" w14:textId="77777777" w:rsidR="00676D11" w:rsidRPr="009B1D98" w:rsidRDefault="00676D11" w:rsidP="0093603A">
      <w:pPr>
        <w:numPr>
          <w:ilvl w:val="0"/>
          <w:numId w:val="32"/>
        </w:numPr>
        <w:jc w:val="both"/>
        <w:rPr>
          <w:rFonts w:ascii="Times New Roman" w:hAnsi="Times New Roman"/>
          <w:sz w:val="24"/>
          <w:szCs w:val="24"/>
        </w:rPr>
      </w:pPr>
      <w:r w:rsidRPr="00F70C1D">
        <w:rPr>
          <w:rFonts w:ascii="Times New Roman" w:hAnsi="Times New Roman"/>
          <w:sz w:val="24"/>
          <w:szCs w:val="24"/>
        </w:rPr>
        <w:t xml:space="preserve">There is a margin of tolerance of 10%, meaning that </w:t>
      </w:r>
      <w:r>
        <w:rPr>
          <w:rFonts w:ascii="Times New Roman" w:hAnsi="Times New Roman"/>
          <w:sz w:val="24"/>
          <w:szCs w:val="24"/>
        </w:rPr>
        <w:t xml:space="preserve">the organisational support grant must not be reduced </w:t>
      </w:r>
      <w:r w:rsidRPr="00F70C1D">
        <w:rPr>
          <w:rFonts w:ascii="Times New Roman" w:hAnsi="Times New Roman"/>
          <w:sz w:val="24"/>
          <w:szCs w:val="24"/>
        </w:rPr>
        <w:t xml:space="preserve">if the total number of student and staff mobilities is </w:t>
      </w:r>
      <w:r w:rsidRPr="00A4722C">
        <w:rPr>
          <w:rFonts w:ascii="Times New Roman" w:hAnsi="Times New Roman"/>
          <w:sz w:val="24"/>
          <w:szCs w:val="24"/>
        </w:rPr>
        <w:t xml:space="preserve">lower than the number of mobilities specified in Annex </w:t>
      </w:r>
      <w:r w:rsidRPr="00762434">
        <w:rPr>
          <w:rFonts w:ascii="Times New Roman" w:hAnsi="Times New Roman"/>
          <w:sz w:val="24"/>
          <w:szCs w:val="24"/>
        </w:rPr>
        <w:t>II</w:t>
      </w:r>
      <w:r w:rsidRPr="00A4722C">
        <w:rPr>
          <w:rFonts w:ascii="Times New Roman" w:hAnsi="Times New Roman"/>
          <w:sz w:val="24"/>
          <w:szCs w:val="24"/>
        </w:rPr>
        <w:t xml:space="preserve"> of the Agreement</w:t>
      </w:r>
      <w:r>
        <w:rPr>
          <w:rFonts w:ascii="Times New Roman" w:hAnsi="Times New Roman"/>
          <w:sz w:val="24"/>
          <w:szCs w:val="24"/>
        </w:rPr>
        <w:t xml:space="preserve"> by 10% or less.</w:t>
      </w:r>
    </w:p>
    <w:p w14:paraId="731DEB52" w14:textId="4FF7248A" w:rsidR="00B20DB0" w:rsidRDefault="00B20DB0" w:rsidP="0093603A">
      <w:pPr>
        <w:numPr>
          <w:ilvl w:val="0"/>
          <w:numId w:val="32"/>
        </w:numPr>
        <w:jc w:val="both"/>
        <w:rPr>
          <w:rFonts w:ascii="Times New Roman" w:hAnsi="Times New Roman"/>
          <w:b/>
          <w:sz w:val="24"/>
          <w:szCs w:val="24"/>
          <w:shd w:val="clear" w:color="auto" w:fill="00FFFF"/>
        </w:rPr>
      </w:pPr>
      <w:r>
        <w:rPr>
          <w:rFonts w:ascii="Times New Roman" w:hAnsi="Times New Roman"/>
          <w:sz w:val="24"/>
          <w:szCs w:val="24"/>
        </w:rPr>
        <w:t xml:space="preserve">At final report stage, if the number of mobilities implemented is higher than the number specified in Annex II, the grant amount for organisational support </w:t>
      </w:r>
      <w:r w:rsidR="00530F28">
        <w:rPr>
          <w:rFonts w:ascii="Times New Roman" w:hAnsi="Times New Roman"/>
          <w:sz w:val="24"/>
          <w:szCs w:val="24"/>
        </w:rPr>
        <w:t>will</w:t>
      </w:r>
      <w:r>
        <w:rPr>
          <w:rFonts w:ascii="Times New Roman" w:hAnsi="Times New Roman"/>
          <w:sz w:val="24"/>
          <w:szCs w:val="24"/>
        </w:rPr>
        <w:t xml:space="preserve"> be limited to the maximum amount specified in Annex II.</w:t>
      </w:r>
    </w:p>
    <w:p w14:paraId="1A4422A4" w14:textId="77777777" w:rsidR="007B6CAB" w:rsidRDefault="00B20DB0">
      <w:pPr>
        <w:jc w:val="both"/>
        <w:rPr>
          <w:rFonts w:ascii="Times New Roman" w:hAnsi="Times New Roman"/>
          <w:sz w:val="24"/>
          <w:szCs w:val="24"/>
        </w:rPr>
      </w:pPr>
      <w:r>
        <w:rPr>
          <w:rFonts w:ascii="Times New Roman" w:hAnsi="Times New Roman"/>
          <w:b/>
          <w:sz w:val="24"/>
          <w:szCs w:val="24"/>
          <w:shd w:val="clear" w:color="auto" w:fill="FFFF00"/>
        </w:rPr>
        <w:t>D. Online Linguistic Support (OLS)</w:t>
      </w:r>
      <w:r>
        <w:rPr>
          <w:rFonts w:ascii="Times New Roman" w:hAnsi="Times New Roman"/>
          <w:sz w:val="24"/>
          <w:szCs w:val="24"/>
        </w:rPr>
        <w:t xml:space="preserve"> </w:t>
      </w:r>
    </w:p>
    <w:p w14:paraId="42F1ADA4" w14:textId="77777777" w:rsidR="00B20DB0" w:rsidRDefault="00B20DB0">
      <w:pPr>
        <w:jc w:val="both"/>
        <w:rPr>
          <w:rFonts w:ascii="Times New Roman" w:hAnsi="Times New Roman"/>
          <w:i/>
          <w:sz w:val="24"/>
          <w:szCs w:val="24"/>
        </w:rPr>
      </w:pPr>
      <w:r w:rsidRPr="0077498C">
        <w:rPr>
          <w:rFonts w:ascii="Times New Roman" w:hAnsi="Times New Roman"/>
          <w:b/>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Only applicable for mobilities for which the main language of instruction or work is Bulgarian, </w:t>
      </w:r>
      <w:r w:rsidR="00D633BF" w:rsidRPr="0077498C">
        <w:rPr>
          <w:rFonts w:ascii="Times New Roman" w:hAnsi="Times New Roman"/>
          <w:b/>
          <w:i/>
          <w:sz w:val="24"/>
          <w:szCs w:val="24"/>
          <w:highlight w:val="lightGray"/>
          <w:shd w:val="clear" w:color="auto" w:fill="FFFF00"/>
        </w:rPr>
        <w:t xml:space="preserve">Croatian, Czech, </w:t>
      </w:r>
      <w:r w:rsidRPr="0077498C">
        <w:rPr>
          <w:rFonts w:ascii="Times New Roman" w:hAnsi="Times New Roman"/>
          <w:b/>
          <w:i/>
          <w:sz w:val="24"/>
          <w:szCs w:val="24"/>
          <w:highlight w:val="lightGray"/>
          <w:shd w:val="clear" w:color="auto" w:fill="FFFF00"/>
        </w:rPr>
        <w:t xml:space="preserve">Danish, </w:t>
      </w:r>
      <w:r w:rsidR="00257574" w:rsidRPr="0077498C">
        <w:rPr>
          <w:rFonts w:ascii="Times New Roman" w:hAnsi="Times New Roman"/>
          <w:b/>
          <w:i/>
          <w:sz w:val="24"/>
          <w:szCs w:val="24"/>
          <w:highlight w:val="lightGray"/>
          <w:shd w:val="clear" w:color="auto" w:fill="FFFF00"/>
        </w:rPr>
        <w:t xml:space="preserve">Dutch, </w:t>
      </w:r>
      <w:r w:rsidR="00363DE0" w:rsidRPr="0077498C">
        <w:rPr>
          <w:rFonts w:ascii="Times New Roman" w:hAnsi="Times New Roman"/>
          <w:b/>
          <w:i/>
          <w:sz w:val="24"/>
          <w:szCs w:val="24"/>
          <w:highlight w:val="lightGray"/>
          <w:shd w:val="clear" w:color="auto" w:fill="FFFF00"/>
        </w:rPr>
        <w:t xml:space="preserve">English, Estonian, Finnish, French, </w:t>
      </w:r>
      <w:r w:rsidRPr="0077498C">
        <w:rPr>
          <w:rFonts w:ascii="Times New Roman" w:hAnsi="Times New Roman"/>
          <w:b/>
          <w:i/>
          <w:sz w:val="24"/>
          <w:szCs w:val="24"/>
          <w:highlight w:val="lightGray"/>
          <w:shd w:val="clear" w:color="auto" w:fill="FFFF00"/>
        </w:rPr>
        <w:t>German, Greek, Hungarian, Italian</w:t>
      </w:r>
      <w:r w:rsidR="00257574"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Latvian, Lithuanian, </w:t>
      </w:r>
      <w:r w:rsidRPr="0077498C">
        <w:rPr>
          <w:rFonts w:ascii="Times New Roman" w:hAnsi="Times New Roman"/>
          <w:b/>
          <w:i/>
          <w:sz w:val="24"/>
          <w:szCs w:val="24"/>
          <w:highlight w:val="lightGray"/>
          <w:shd w:val="clear" w:color="auto" w:fill="FFFF00"/>
        </w:rPr>
        <w:t>Polish, Portuguese, Romanian, Slovak</w:t>
      </w:r>
      <w:r w:rsidR="00D633BF" w:rsidRPr="0077498C">
        <w:rPr>
          <w:rFonts w:ascii="Times New Roman" w:hAnsi="Times New Roman"/>
          <w:b/>
          <w:i/>
          <w:sz w:val="24"/>
          <w:szCs w:val="24"/>
          <w:highlight w:val="lightGray"/>
          <w:shd w:val="clear" w:color="auto" w:fill="FFFF00"/>
        </w:rPr>
        <w:t>,</w:t>
      </w:r>
      <w:r w:rsidRPr="0077498C">
        <w:rPr>
          <w:rFonts w:ascii="Times New Roman" w:hAnsi="Times New Roman"/>
          <w:b/>
          <w:i/>
          <w:sz w:val="24"/>
          <w:szCs w:val="24"/>
          <w:highlight w:val="lightGray"/>
          <w:shd w:val="clear" w:color="auto" w:fill="FFFF00"/>
        </w:rPr>
        <w:t xml:space="preserve"> </w:t>
      </w:r>
      <w:r w:rsidR="00363DE0" w:rsidRPr="0077498C">
        <w:rPr>
          <w:rFonts w:ascii="Times New Roman" w:hAnsi="Times New Roman"/>
          <w:b/>
          <w:i/>
          <w:sz w:val="24"/>
          <w:szCs w:val="24"/>
          <w:highlight w:val="lightGray"/>
          <w:shd w:val="clear" w:color="auto" w:fill="FFFF00"/>
        </w:rPr>
        <w:t xml:space="preserve">Slovenian, </w:t>
      </w:r>
      <w:r w:rsidR="00257574" w:rsidRPr="0077498C">
        <w:rPr>
          <w:rFonts w:ascii="Times New Roman" w:hAnsi="Times New Roman"/>
          <w:b/>
          <w:i/>
          <w:sz w:val="24"/>
          <w:szCs w:val="24"/>
          <w:highlight w:val="lightGray"/>
          <w:shd w:val="clear" w:color="auto" w:fill="FFFF00"/>
        </w:rPr>
        <w:t xml:space="preserve">Spanish </w:t>
      </w:r>
      <w:r w:rsidRPr="0077498C">
        <w:rPr>
          <w:rFonts w:ascii="Times New Roman" w:hAnsi="Times New Roman"/>
          <w:b/>
          <w:i/>
          <w:sz w:val="24"/>
          <w:szCs w:val="24"/>
          <w:highlight w:val="lightGray"/>
          <w:shd w:val="clear" w:color="auto" w:fill="FFFF00"/>
        </w:rPr>
        <w:t>or Swedish (or additional languages once they become available in the Online Linguistic Support (OLS) tool), with the exception of native speakers]</w:t>
      </w:r>
    </w:p>
    <w:p w14:paraId="4C9F5208" w14:textId="77777777" w:rsidR="00B20DB0" w:rsidRDefault="00B20DB0">
      <w:pPr>
        <w:jc w:val="both"/>
        <w:rPr>
          <w:rFonts w:ascii="Times New Roman" w:hAnsi="Times New Roman"/>
          <w:sz w:val="24"/>
          <w:szCs w:val="24"/>
        </w:rPr>
      </w:pPr>
      <w:r>
        <w:rPr>
          <w:rFonts w:ascii="Times New Roman" w:hAnsi="Times New Roman"/>
          <w:i/>
          <w:sz w:val="24"/>
          <w:szCs w:val="24"/>
        </w:rPr>
        <w:lastRenderedPageBreak/>
        <w:t>OLS language assessments</w:t>
      </w:r>
    </w:p>
    <w:p w14:paraId="171AD480" w14:textId="287540F4"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Language assessment licenses are provided for participants undertaking a mobility period for a minimum period of </w:t>
      </w:r>
      <w:r w:rsidRPr="00B578BC">
        <w:rPr>
          <w:rFonts w:ascii="Times New Roman" w:hAnsi="Times New Roman"/>
          <w:sz w:val="24"/>
          <w:szCs w:val="24"/>
        </w:rPr>
        <w:t>two months</w:t>
      </w:r>
      <w:r>
        <w:rPr>
          <w:rFonts w:ascii="Times New Roman" w:hAnsi="Times New Roman"/>
          <w:sz w:val="24"/>
          <w:szCs w:val="24"/>
        </w:rPr>
        <w:t>.</w:t>
      </w:r>
    </w:p>
    <w:p w14:paraId="7B56F2EF" w14:textId="39C0AA6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licences </w:t>
      </w:r>
      <w:r w:rsidR="005D5EBF">
        <w:rPr>
          <w:rFonts w:ascii="Times New Roman" w:hAnsi="Times New Roman"/>
          <w:sz w:val="24"/>
          <w:szCs w:val="24"/>
        </w:rPr>
        <w:t>must</w:t>
      </w:r>
      <w:r>
        <w:rPr>
          <w:rFonts w:ascii="Times New Roman" w:hAnsi="Times New Roman"/>
          <w:sz w:val="24"/>
          <w:szCs w:val="24"/>
        </w:rPr>
        <w:t xml:space="preserve"> be distributed to the participants from </w:t>
      </w:r>
      <w:r w:rsidRPr="00B578BC">
        <w:rPr>
          <w:rFonts w:ascii="Times New Roman" w:hAnsi="Times New Roman"/>
          <w:sz w:val="24"/>
          <w:szCs w:val="24"/>
        </w:rPr>
        <w:t>the sending institution</w:t>
      </w:r>
      <w:r w:rsidR="00C041F3" w:rsidRPr="00B578BC">
        <w:rPr>
          <w:rFonts w:ascii="Times New Roman" w:hAnsi="Times New Roman"/>
          <w:sz w:val="24"/>
          <w:szCs w:val="24"/>
        </w:rPr>
        <w:t>.</w:t>
      </w:r>
      <w:r>
        <w:rPr>
          <w:rFonts w:ascii="Times New Roman" w:hAnsi="Times New Roman"/>
          <w:sz w:val="24"/>
          <w:szCs w:val="24"/>
        </w:rPr>
        <w:t xml:space="preserve"> The beneficiary </w:t>
      </w:r>
      <w:r w:rsidR="005D5EBF">
        <w:rPr>
          <w:rFonts w:ascii="Times New Roman" w:hAnsi="Times New Roman"/>
          <w:sz w:val="24"/>
          <w:szCs w:val="24"/>
        </w:rPr>
        <w:t>must</w:t>
      </w:r>
      <w:r>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distribute the language assessment licences to participants after their selection for the mobility activity.</w:t>
      </w:r>
    </w:p>
    <w:p w14:paraId="51F43F52" w14:textId="4B69F001"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the first OLS language assessment before their mobility period and the second OLS language assessment at the end of their mobility period. </w:t>
      </w:r>
      <w:r w:rsidRPr="00B578BC">
        <w:rPr>
          <w:rFonts w:ascii="Times New Roman" w:hAnsi="Times New Roman"/>
          <w:sz w:val="24"/>
          <w:szCs w:val="24"/>
        </w:rPr>
        <w:t>The completion of the online language assessment before departure is a pre-requisite for the mobility, except in duly justified cases.</w:t>
      </w:r>
    </w:p>
    <w:p w14:paraId="222E1C6F"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t>The beneficiary will be notified of the assessment results by the service provider.</w:t>
      </w:r>
    </w:p>
    <w:p w14:paraId="5E059A86" w14:textId="77777777" w:rsidR="00B20DB0" w:rsidRDefault="00B20DB0">
      <w:pPr>
        <w:jc w:val="both"/>
        <w:rPr>
          <w:rFonts w:ascii="Times New Roman" w:hAnsi="Times New Roman"/>
          <w:sz w:val="24"/>
          <w:szCs w:val="24"/>
        </w:rPr>
      </w:pPr>
      <w:r>
        <w:rPr>
          <w:rFonts w:ascii="Times New Roman" w:hAnsi="Times New Roman"/>
          <w:i/>
          <w:sz w:val="24"/>
          <w:szCs w:val="24"/>
        </w:rPr>
        <w:t>OLS language courses</w:t>
      </w:r>
    </w:p>
    <w:p w14:paraId="1805FC78"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14:paraId="38B34FC0" w14:textId="57F69730"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Licences </w:t>
      </w:r>
      <w:r w:rsidR="005D5EBF">
        <w:rPr>
          <w:rFonts w:ascii="Times New Roman" w:hAnsi="Times New Roman"/>
          <w:sz w:val="24"/>
          <w:szCs w:val="24"/>
        </w:rPr>
        <w:t>must</w:t>
      </w:r>
      <w:r>
        <w:rPr>
          <w:rFonts w:ascii="Times New Roman" w:hAnsi="Times New Roman"/>
          <w:sz w:val="24"/>
          <w:szCs w:val="24"/>
        </w:rPr>
        <w:t xml:space="preserve"> be distributed among the participants from </w:t>
      </w:r>
      <w:r w:rsidRPr="00B578BC">
        <w:rPr>
          <w:rFonts w:ascii="Times New Roman" w:hAnsi="Times New Roman"/>
          <w:sz w:val="24"/>
          <w:szCs w:val="24"/>
        </w:rPr>
        <w:t>the sending institution</w:t>
      </w:r>
      <w:r>
        <w:rPr>
          <w:rFonts w:ascii="Times New Roman" w:hAnsi="Times New Roman"/>
          <w:sz w:val="24"/>
          <w:szCs w:val="24"/>
        </w:rPr>
        <w:t xml:space="preserve"> according to their needs. All participants having taken the language assessment have the opportunity to follow a language course</w:t>
      </w:r>
      <w:r w:rsidR="0060317E">
        <w:rPr>
          <w:rFonts w:ascii="Times New Roman" w:hAnsi="Times New Roman"/>
          <w:sz w:val="24"/>
          <w:szCs w:val="24"/>
        </w:rPr>
        <w:t>, unless the language in question is Irish</w:t>
      </w:r>
      <w:r w:rsidR="00887C3A">
        <w:rPr>
          <w:rFonts w:ascii="Times New Roman" w:hAnsi="Times New Roman"/>
          <w:sz w:val="24"/>
          <w:szCs w:val="24"/>
        </w:rPr>
        <w:t xml:space="preserve"> Gaelic</w:t>
      </w:r>
      <w:r w:rsidR="0060317E">
        <w:rPr>
          <w:rFonts w:ascii="Times New Roman" w:hAnsi="Times New Roman"/>
          <w:sz w:val="24"/>
          <w:szCs w:val="24"/>
        </w:rPr>
        <w:t xml:space="preserve"> or Maltese</w:t>
      </w:r>
      <w:r>
        <w:rPr>
          <w:rFonts w:ascii="Times New Roman" w:hAnsi="Times New Roman"/>
          <w:sz w:val="24"/>
          <w:szCs w:val="24"/>
        </w:rPr>
        <w:t xml:space="preserve">. </w:t>
      </w:r>
    </w:p>
    <w:p w14:paraId="52074F84" w14:textId="330A789A" w:rsidR="00B20DB0" w:rsidRDefault="00B20DB0">
      <w:pPr>
        <w:numPr>
          <w:ilvl w:val="0"/>
          <w:numId w:val="4"/>
        </w:numPr>
        <w:jc w:val="both"/>
        <w:rPr>
          <w:rFonts w:ascii="Times New Roman" w:hAnsi="Times New Roman"/>
          <w:sz w:val="24"/>
          <w:szCs w:val="24"/>
        </w:rPr>
      </w:pPr>
      <w:r>
        <w:rPr>
          <w:rFonts w:ascii="Times New Roman" w:hAnsi="Times New Roman"/>
          <w:sz w:val="24"/>
          <w:szCs w:val="24"/>
        </w:rPr>
        <w:t>Mobility participants with a level of B2 or higher at the first language assessment in their main language of instruction</w:t>
      </w:r>
      <w:r w:rsidR="009D616F">
        <w:rPr>
          <w:rFonts w:ascii="Times New Roman" w:hAnsi="Times New Roman"/>
          <w:sz w:val="24"/>
          <w:szCs w:val="24"/>
        </w:rPr>
        <w:t xml:space="preserve"> or</w:t>
      </w:r>
      <w:r>
        <w:rPr>
          <w:rFonts w:ascii="Times New Roman" w:hAnsi="Times New Roman"/>
          <w:sz w:val="24"/>
          <w:szCs w:val="24"/>
        </w:rPr>
        <w:t xml:space="preserve"> work have the opportunity to follow an OLS language course either in that language or in the local language of the country, provided it is available in the OLS. It is up to the sending institution or the beneficiary to indicate this choice in the OLS.</w:t>
      </w:r>
    </w:p>
    <w:p w14:paraId="7D8261D4"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OLS language course licences must be used in the period between the OLS first and second language assessments, before and during the mobility activity of the participants concerned.</w:t>
      </w:r>
    </w:p>
    <w:p w14:paraId="0DEFEAEB" w14:textId="77777777"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licences on the basis of the information provided by the service provider.</w:t>
      </w:r>
    </w:p>
    <w:p w14:paraId="4813F83C" w14:textId="77777777" w:rsidR="00B20DB0" w:rsidRDefault="00B20DB0">
      <w:pPr>
        <w:numPr>
          <w:ilvl w:val="0"/>
          <w:numId w:val="4"/>
        </w:numPr>
        <w:jc w:val="both"/>
        <w:rPr>
          <w:rFonts w:ascii="Times New Roman" w:hAnsi="Times New Roman"/>
          <w:i/>
          <w:sz w:val="24"/>
          <w:szCs w:val="24"/>
        </w:rPr>
      </w:pPr>
      <w:r>
        <w:rPr>
          <w:rFonts w:ascii="Times New Roman" w:hAnsi="Times New Roman"/>
          <w:sz w:val="24"/>
          <w:szCs w:val="24"/>
        </w:rPr>
        <w:lastRenderedPageBreak/>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Default="00B20DB0">
      <w:pPr>
        <w:jc w:val="both"/>
        <w:rPr>
          <w:rFonts w:ascii="Times New Roman" w:hAnsi="Times New Roman"/>
          <w:sz w:val="24"/>
          <w:szCs w:val="24"/>
        </w:rPr>
      </w:pPr>
      <w:r>
        <w:rPr>
          <w:rFonts w:ascii="Times New Roman" w:hAnsi="Times New Roman"/>
          <w:i/>
          <w:sz w:val="24"/>
          <w:szCs w:val="24"/>
        </w:rPr>
        <w:t>All licences</w:t>
      </w:r>
    </w:p>
    <w:p w14:paraId="100B97A3" w14:textId="77777777" w:rsidR="00B20DB0" w:rsidRDefault="00B20DB0" w:rsidP="0093603A">
      <w:pPr>
        <w:numPr>
          <w:ilvl w:val="0"/>
          <w:numId w:val="6"/>
        </w:numPr>
        <w:jc w:val="both"/>
        <w:rPr>
          <w:rFonts w:ascii="Times New Roman" w:hAnsi="Times New Roman"/>
          <w:sz w:val="24"/>
          <w:szCs w:val="24"/>
        </w:rPr>
      </w:pPr>
      <w:r>
        <w:rPr>
          <w:rFonts w:ascii="Times New Roman" w:hAnsi="Times New Roman"/>
          <w:sz w:val="24"/>
          <w:szCs w:val="24"/>
        </w:rPr>
        <w:t>Mobility participants commit themselves by signing the individual mobility grant agreement to complete both OLS language assessments (before and at the end of the mobility period) and to follow the OLS language course, if awarded.</w:t>
      </w:r>
    </w:p>
    <w:p w14:paraId="27C502A9" w14:textId="77777777" w:rsidR="00B20DB0" w:rsidRDefault="00B20DB0" w:rsidP="0093603A">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Pr>
          <w:rFonts w:ascii="Times New Roman" w:hAnsi="Times New Roman"/>
          <w:sz w:val="24"/>
          <w:szCs w:val="24"/>
          <w:u w:val="single"/>
        </w:rPr>
        <w:t>guidelines</w:t>
      </w:r>
      <w:r>
        <w:rPr>
          <w:rFonts w:ascii="Times New Roman" w:hAnsi="Times New Roman"/>
          <w:sz w:val="24"/>
          <w:szCs w:val="24"/>
        </w:rPr>
        <w:t xml:space="preserve"> for the use of the OLS provided by the service provider.</w:t>
      </w:r>
    </w:p>
    <w:p w14:paraId="4C03DAF2" w14:textId="5BD20541" w:rsidR="00B20DB0" w:rsidRDefault="00B20DB0" w:rsidP="0093603A">
      <w:pPr>
        <w:numPr>
          <w:ilvl w:val="0"/>
          <w:numId w:val="6"/>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licences in the </w:t>
      </w:r>
      <w:r w:rsidRPr="00B578BC">
        <w:rPr>
          <w:rFonts w:ascii="Times New Roman" w:hAnsi="Times New Roman"/>
          <w:sz w:val="24"/>
          <w:szCs w:val="24"/>
        </w:rPr>
        <w:t>interim and</w:t>
      </w:r>
      <w:r>
        <w:rPr>
          <w:rFonts w:ascii="Times New Roman" w:hAnsi="Times New Roman"/>
          <w:sz w:val="24"/>
          <w:szCs w:val="24"/>
        </w:rPr>
        <w:t xml:space="preserve"> final beneficiary report. </w:t>
      </w:r>
    </w:p>
    <w:p w14:paraId="4AF34FAE" w14:textId="0EA8EEFC" w:rsidR="00B20DB0" w:rsidRPr="00906C30" w:rsidRDefault="00B20DB0" w:rsidP="0093603A">
      <w:pPr>
        <w:numPr>
          <w:ilvl w:val="0"/>
          <w:numId w:val="6"/>
        </w:numPr>
        <w:jc w:val="both"/>
        <w:rPr>
          <w:rFonts w:ascii="Times New Roman" w:hAnsi="Times New Roman"/>
          <w:sz w:val="24"/>
          <w:szCs w:val="24"/>
          <w:u w:val="single"/>
          <w:shd w:val="clear" w:color="auto" w:fill="00FFFF"/>
          <w:lang w:val="en-US"/>
        </w:rPr>
      </w:pPr>
      <w:r>
        <w:rPr>
          <w:rFonts w:ascii="Times New Roman" w:hAnsi="Times New Roman"/>
          <w:sz w:val="24"/>
          <w:szCs w:val="24"/>
        </w:rPr>
        <w:t xml:space="preserve">In case of unused or non-allocated licences at the time of </w:t>
      </w:r>
      <w:r w:rsidRPr="00B578BC">
        <w:rPr>
          <w:rFonts w:ascii="Times New Roman" w:hAnsi="Times New Roman"/>
          <w:sz w:val="24"/>
          <w:szCs w:val="24"/>
        </w:rPr>
        <w:t>interim and</w:t>
      </w:r>
      <w:r>
        <w:rPr>
          <w:rFonts w:ascii="Times New Roman" w:hAnsi="Times New Roman"/>
          <w:sz w:val="24"/>
          <w:szCs w:val="24"/>
        </w:rPr>
        <w:t xml:space="preserve"> final beneficiary report, the NA may decide to take this into account for the allocation of the number of licences 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01E4FC16" w14:textId="77777777" w:rsidR="00906C30" w:rsidRDefault="00906C30" w:rsidP="00906C30">
      <w:pPr>
        <w:ind w:left="720"/>
        <w:jc w:val="both"/>
        <w:rPr>
          <w:rFonts w:ascii="Times New Roman" w:hAnsi="Times New Roman"/>
          <w:sz w:val="24"/>
          <w:szCs w:val="24"/>
          <w:u w:val="single"/>
          <w:shd w:val="clear" w:color="auto" w:fill="00FFFF"/>
          <w:lang w:val="en-US"/>
        </w:rPr>
      </w:pPr>
    </w:p>
    <w:p w14:paraId="48FCF068" w14:textId="77777777" w:rsidR="00B20DB0" w:rsidRDefault="00B20DB0">
      <w:pPr>
        <w:jc w:val="both"/>
      </w:pPr>
      <w:r>
        <w:rPr>
          <w:rFonts w:ascii="Times New Roman" w:hAnsi="Times New Roman"/>
          <w:b/>
          <w:sz w:val="24"/>
          <w:szCs w:val="24"/>
        </w:rPr>
        <w:t>II. RULES APPLICABLE FOR THE BUDGET CATEGORIES BASED ON REIMBURSEMENT OF ACTUAL INCURRED COSTS</w:t>
      </w:r>
    </w:p>
    <w:p w14:paraId="2A9F8FD0"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93603A">
      <w:pPr>
        <w:numPr>
          <w:ilvl w:val="0"/>
          <w:numId w:val="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93603A">
      <w:pPr>
        <w:numPr>
          <w:ilvl w:val="0"/>
          <w:numId w:val="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93603A">
      <w:pPr>
        <w:numPr>
          <w:ilvl w:val="0"/>
          <w:numId w:val="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pPr>
        <w:jc w:val="both"/>
        <w:rPr>
          <w:rFonts w:ascii="Times New Roman" w:eastAsia="Times New Roman" w:hAnsi="Times New Roman"/>
          <w:sz w:val="24"/>
          <w:szCs w:val="24"/>
        </w:rPr>
      </w:pPr>
      <w:r>
        <w:rPr>
          <w:rFonts w:ascii="Times New Roman" w:hAnsi="Times New Roman"/>
          <w:b/>
          <w:sz w:val="24"/>
          <w:szCs w:val="24"/>
        </w:rPr>
        <w:t>II.2. Calculation of actual cost</w:t>
      </w:r>
    </w:p>
    <w:p w14:paraId="37611335" w14:textId="77777777" w:rsidR="00B20DB0" w:rsidRPr="005056BD" w:rsidRDefault="00B20DB0" w:rsidP="0093603A">
      <w:pPr>
        <w:numPr>
          <w:ilvl w:val="0"/>
          <w:numId w:val="8"/>
        </w:numPr>
        <w:spacing w:after="0" w:line="100" w:lineRule="atLeast"/>
        <w:ind w:left="426" w:hanging="426"/>
        <w:jc w:val="both"/>
        <w:rPr>
          <w:rFonts w:ascii="Times New Roman" w:hAnsi="Times New Roman"/>
          <w:b/>
          <w:sz w:val="24"/>
          <w:szCs w:val="24"/>
          <w:lang w:val="en-US"/>
        </w:rPr>
      </w:pPr>
      <w:r w:rsidRPr="005056BD">
        <w:rPr>
          <w:rFonts w:ascii="Times New Roman" w:hAnsi="Times New Roman"/>
          <w:b/>
          <w:sz w:val="24"/>
          <w:szCs w:val="24"/>
          <w:u w:val="single"/>
          <w:shd w:val="clear" w:color="auto" w:fill="FFFF00"/>
          <w:lang w:val="en-US"/>
        </w:rPr>
        <w:t>Special needs support</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257201E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Calculation of the grant amount: t</w:t>
      </w:r>
      <w:r w:rsidR="00906C30">
        <w:rPr>
          <w:rFonts w:ascii="Times New Roman" w:hAnsi="Times New Roman"/>
          <w:sz w:val="24"/>
          <w:szCs w:val="24"/>
        </w:rPr>
        <w:t xml:space="preserve">he grant is a reimbursement of </w:t>
      </w:r>
      <w:r w:rsidR="00B20DB0" w:rsidRPr="00B578BC">
        <w:rPr>
          <w:rFonts w:ascii="Times New Roman" w:hAnsi="Times New Roman"/>
          <w:sz w:val="24"/>
          <w:szCs w:val="24"/>
        </w:rPr>
        <w:t>up to</w:t>
      </w:r>
      <w:r w:rsidR="00906C30">
        <w:rPr>
          <w:rFonts w:ascii="Times New Roman" w:hAnsi="Times New Roman"/>
          <w:sz w:val="24"/>
          <w:szCs w:val="24"/>
        </w:rPr>
        <w:t xml:space="preserve"> </w:t>
      </w:r>
      <w:r w:rsidR="00B20DB0">
        <w:rPr>
          <w:rFonts w:ascii="Times New Roman" w:hAnsi="Times New Roman"/>
          <w:sz w:val="24"/>
          <w:szCs w:val="24"/>
        </w:rPr>
        <w:t xml:space="preserve">100% of the eligible costs actually incurred. </w:t>
      </w:r>
    </w:p>
    <w:p w14:paraId="247C99BF" w14:textId="09858CEB" w:rsidR="003625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Eligible costs: costs directly related to participants with special needs and accompanying persons (including costs related to travel and subsistence, if justified</w:t>
      </w:r>
      <w:r w:rsidR="00E03BF5" w:rsidRPr="00584E7F">
        <w:rPr>
          <w:rFonts w:ascii="Times New Roman" w:hAnsi="Times New Roman"/>
          <w:sz w:val="24"/>
          <w:szCs w:val="24"/>
        </w:rPr>
        <w:t>)</w:t>
      </w:r>
      <w:r w:rsidR="003625B0" w:rsidRPr="00584E7F">
        <w:rPr>
          <w:rFonts w:ascii="Times New Roman" w:hAnsi="Times New Roman"/>
          <w:sz w:val="24"/>
          <w:szCs w:val="24"/>
        </w:rPr>
        <w:t xml:space="preserve"> and as long as a unit contribution for these participants is not requested through budget categories "travel" and </w:t>
      </w:r>
      <w:r w:rsidR="003625B0" w:rsidRPr="00B578BC">
        <w:rPr>
          <w:rFonts w:ascii="Times New Roman" w:hAnsi="Times New Roman"/>
          <w:sz w:val="24"/>
          <w:szCs w:val="24"/>
        </w:rPr>
        <w:t>"individual support"</w:t>
      </w:r>
      <w:r w:rsidR="00D93C04">
        <w:rPr>
          <w:rFonts w:ascii="Times New Roman" w:hAnsi="Times New Roman"/>
          <w:sz w:val="24"/>
          <w:szCs w:val="24"/>
        </w:rPr>
        <w:t xml:space="preserve">, </w:t>
      </w:r>
      <w:r w:rsidR="003625B0" w:rsidRPr="000E5AA3">
        <w:rPr>
          <w:rFonts w:ascii="Times New Roman" w:hAnsi="Times New Roman"/>
          <w:sz w:val="24"/>
          <w:szCs w:val="24"/>
        </w:rPr>
        <w:t>and that are additional to costs supported by a unit contribution as specified in Section I of this Annex.</w:t>
      </w:r>
    </w:p>
    <w:p w14:paraId="5B22FFC3" w14:textId="609054FE" w:rsidR="00A72817" w:rsidRPr="001A6C54" w:rsidRDefault="002575FF" w:rsidP="008C2637">
      <w:pPr>
        <w:pStyle w:val="Lijstalinea"/>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Funds for special needs support, once the participants have been selected, may be made available in two ways. The beneficiary may either submit a funding request to the NA or do a budget transfer accor</w:t>
      </w:r>
      <w:r w:rsidR="00906C30">
        <w:rPr>
          <w:rFonts w:ascii="Times New Roman" w:hAnsi="Times New Roman"/>
          <w:sz w:val="24"/>
          <w:szCs w:val="24"/>
        </w:rPr>
        <w:t>ding to article I.3.3.</w:t>
      </w:r>
    </w:p>
    <w:p w14:paraId="68BAD1B3" w14:textId="77777777" w:rsidR="00A72817" w:rsidRPr="00A91FE9" w:rsidRDefault="00A72817" w:rsidP="008C2637">
      <w:pPr>
        <w:pStyle w:val="Lijstalinea"/>
        <w:tabs>
          <w:tab w:val="left" w:pos="851"/>
        </w:tabs>
        <w:ind w:left="851" w:hanging="491"/>
        <w:jc w:val="both"/>
        <w:rPr>
          <w:rFonts w:ascii="Times New Roman" w:hAnsi="Times New Roman"/>
          <w:sz w:val="24"/>
          <w:szCs w:val="24"/>
        </w:rPr>
      </w:pPr>
    </w:p>
    <w:p w14:paraId="620BB583" w14:textId="6529F366" w:rsidR="00B20DB0" w:rsidRDefault="008C2637" w:rsidP="00584E7F">
      <w:pPr>
        <w:tabs>
          <w:tab w:val="left" w:pos="851"/>
        </w:tabs>
        <w:spacing w:line="100" w:lineRule="atLeast"/>
        <w:ind w:left="851" w:hanging="491"/>
        <w:jc w:val="both"/>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invoices of the </w:t>
      </w:r>
      <w:r w:rsidR="00986903">
        <w:rPr>
          <w:rFonts w:ascii="Times New Roman" w:hAnsi="Times New Roman"/>
          <w:sz w:val="24"/>
          <w:szCs w:val="24"/>
        </w:rPr>
        <w:t xml:space="preserve">related </w:t>
      </w:r>
      <w:proofErr w:type="spellStart"/>
      <w:r w:rsidR="00B20DB0">
        <w:rPr>
          <w:rFonts w:ascii="Times New Roman" w:hAnsi="Times New Roman"/>
          <w:sz w:val="24"/>
          <w:szCs w:val="24"/>
        </w:rPr>
        <w:t>costsspecifying</w:t>
      </w:r>
      <w:proofErr w:type="spellEnd"/>
      <w:r w:rsidR="00B20DB0">
        <w:rPr>
          <w:rFonts w:ascii="Times New Roman" w:hAnsi="Times New Roman"/>
          <w:sz w:val="24"/>
          <w:szCs w:val="24"/>
        </w:rPr>
        <w:t xml:space="preserve"> the name and address of the body issuing the invoice, the amount and currency, and the date of the invoice.</w:t>
      </w:r>
    </w:p>
    <w:p w14:paraId="763F5B99" w14:textId="77777777"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sidR="00B20DB0">
        <w:rPr>
          <w:rFonts w:ascii="Times New Roman" w:hAnsi="Times New Roman"/>
          <w:sz w:val="24"/>
          <w:szCs w:val="24"/>
        </w:rPr>
        <w:t>Reporting:</w:t>
      </w:r>
    </w:p>
    <w:p w14:paraId="77A9E3D5" w14:textId="3C95282A" w:rsidR="00B20DB0" w:rsidRDefault="00B20DB0" w:rsidP="0093603A">
      <w:pPr>
        <w:pStyle w:val="Lijstalinea"/>
        <w:numPr>
          <w:ilvl w:val="0"/>
          <w:numId w:val="10"/>
        </w:numPr>
        <w:tabs>
          <w:tab w:val="left" w:pos="1134"/>
        </w:tabs>
        <w:ind w:left="1134"/>
        <w:jc w:val="both"/>
      </w:pPr>
      <w:r w:rsidRPr="00B30147">
        <w:rPr>
          <w:rFonts w:ascii="Times New Roman" w:eastAsia="Calibri" w:hAnsi="Times New Roman" w:cs="Times New Roman"/>
          <w:sz w:val="24"/>
          <w:szCs w:val="24"/>
        </w:rPr>
        <w:t xml:space="preserve">The beneficiary </w:t>
      </w:r>
      <w:r w:rsidR="005D5EBF" w:rsidRPr="00B30147">
        <w:rPr>
          <w:rFonts w:ascii="Times New Roman" w:eastAsia="Calibri" w:hAnsi="Times New Roman" w:cs="Times New Roman"/>
          <w:sz w:val="24"/>
          <w:szCs w:val="24"/>
        </w:rPr>
        <w:t>must</w:t>
      </w:r>
      <w:r w:rsidRPr="00B30147">
        <w:rPr>
          <w:rFonts w:ascii="Times New Roman" w:eastAsia="Calibri" w:hAnsi="Times New Roman" w:cs="Times New Roman"/>
          <w:sz w:val="24"/>
          <w:szCs w:val="24"/>
        </w:rPr>
        <w:t xml:space="preserve"> report in Mobility Tool+ whether additional grant support for special needs support was used for any of the participants with special needs.</w:t>
      </w:r>
    </w:p>
    <w:p w14:paraId="4B9647E8" w14:textId="77777777" w:rsidR="00B20DB0" w:rsidRDefault="00B20DB0" w:rsidP="0093603A">
      <w:pPr>
        <w:pStyle w:val="Lijstalinea"/>
        <w:numPr>
          <w:ilvl w:val="0"/>
          <w:numId w:val="10"/>
        </w:numPr>
        <w:tabs>
          <w:tab w:val="left" w:pos="1134"/>
        </w:tabs>
        <w:ind w:left="1134"/>
        <w:jc w:val="both"/>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the type of additional expenses as well as the real amount of related additional costs incurred.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5056BD" w:rsidRDefault="00B20DB0" w:rsidP="0093603A">
      <w:pPr>
        <w:numPr>
          <w:ilvl w:val="0"/>
          <w:numId w:val="8"/>
        </w:numPr>
        <w:spacing w:after="0" w:line="100" w:lineRule="atLeast"/>
        <w:ind w:left="426" w:hanging="426"/>
        <w:jc w:val="both"/>
        <w:rPr>
          <w:rFonts w:ascii="Times New Roman" w:hAnsi="Times New Roman"/>
          <w:b/>
          <w:sz w:val="24"/>
          <w:szCs w:val="24"/>
          <w:u w:val="single"/>
          <w:lang w:val="en-US"/>
        </w:rPr>
      </w:pPr>
      <w:r w:rsidRPr="005056BD">
        <w:rPr>
          <w:rFonts w:ascii="Times New Roman" w:hAnsi="Times New Roman"/>
          <w:b/>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7777777" w:rsidR="00B20DB0" w:rsidRPr="001B188D" w:rsidRDefault="00B20DB0" w:rsidP="0093603A">
      <w:pPr>
        <w:numPr>
          <w:ilvl w:val="0"/>
          <w:numId w:val="9"/>
        </w:numPr>
        <w:spacing w:line="100" w:lineRule="atLeast"/>
        <w:jc w:val="both"/>
      </w:pPr>
      <w:r w:rsidRPr="001B188D">
        <w:rPr>
          <w:rFonts w:ascii="Times New Roman" w:hAnsi="Times New Roman"/>
          <w:sz w:val="24"/>
          <w:szCs w:val="24"/>
        </w:rPr>
        <w:t xml:space="preserve">Calculation of the grant amount: the grant is a reimbursement of 75% of the eligible costs actually incurred for the financial guarantee, and of 80% of the eligible costs for expensive travel costs of </w:t>
      </w:r>
      <w:r w:rsidR="00F919A4" w:rsidRPr="001B188D">
        <w:rPr>
          <w:rFonts w:ascii="Times New Roman" w:hAnsi="Times New Roman"/>
          <w:sz w:val="24"/>
          <w:szCs w:val="24"/>
        </w:rPr>
        <w:t xml:space="preserve">eligible </w:t>
      </w:r>
      <w:r w:rsidRPr="001B188D">
        <w:rPr>
          <w:rFonts w:ascii="Times New Roman" w:hAnsi="Times New Roman"/>
          <w:sz w:val="24"/>
          <w:szCs w:val="24"/>
        </w:rPr>
        <w:t>participants</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93603A">
      <w:pPr>
        <w:numPr>
          <w:ilvl w:val="0"/>
          <w:numId w:val="9"/>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93603A">
      <w:pPr>
        <w:pStyle w:val="Lijstalinea"/>
        <w:numPr>
          <w:ilvl w:val="0"/>
          <w:numId w:val="11"/>
        </w:numPr>
        <w:ind w:left="1134"/>
        <w:jc w:val="both"/>
        <w:rPr>
          <w:rFonts w:ascii="Times New Roman" w:hAnsi="Times New Roman"/>
          <w:sz w:val="24"/>
          <w:szCs w:val="24"/>
        </w:rPr>
      </w:pPr>
      <w:r w:rsidRPr="001B188D">
        <w:rPr>
          <w:rFonts w:ascii="Times New Roman" w:hAnsi="Times New Roman"/>
          <w:sz w:val="24"/>
          <w:szCs w:val="24"/>
        </w:rPr>
        <w:lastRenderedPageBreak/>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4F69CFA5" w14:textId="53A07F46" w:rsidR="00B20DB0" w:rsidRPr="009F56A7" w:rsidRDefault="00B20DB0" w:rsidP="0093603A">
      <w:pPr>
        <w:pStyle w:val="Lijstalinea"/>
        <w:numPr>
          <w:ilvl w:val="0"/>
          <w:numId w:val="11"/>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Pr="00B578BC">
        <w:rPr>
          <w:rFonts w:ascii="Times New Roman" w:hAnsi="Times New Roman"/>
          <w:sz w:val="24"/>
          <w:szCs w:val="24"/>
        </w:rPr>
        <w:t xml:space="preserve">This funding can only be awarded to students and to staff </w:t>
      </w:r>
      <w:r w:rsidR="004E5105" w:rsidRPr="00B578BC">
        <w:rPr>
          <w:rFonts w:ascii="Times New Roman" w:hAnsi="Times New Roman"/>
          <w:sz w:val="24"/>
          <w:szCs w:val="24"/>
        </w:rPr>
        <w:t xml:space="preserve">if they are eligible for the standard travel grant </w:t>
      </w:r>
      <w:r w:rsidR="00EA5E7C" w:rsidRPr="00B578BC">
        <w:rPr>
          <w:rFonts w:ascii="Times New Roman" w:hAnsi="Times New Roman"/>
          <w:sz w:val="24"/>
          <w:szCs w:val="24"/>
        </w:rPr>
        <w:t>as specified in Article</w:t>
      </w:r>
      <w:r w:rsidRPr="00B578BC">
        <w:rPr>
          <w:rFonts w:ascii="Times New Roman" w:hAnsi="Times New Roman"/>
          <w:sz w:val="24"/>
          <w:szCs w:val="24"/>
        </w:rPr>
        <w:t xml:space="preserve"> I.2.A</w:t>
      </w:r>
      <w:r w:rsidR="00906C30">
        <w:rPr>
          <w:rFonts w:ascii="Times New Roman" w:hAnsi="Times New Roman"/>
          <w:sz w:val="24"/>
          <w:szCs w:val="24"/>
        </w:rPr>
        <w:t xml:space="preserve">.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the standard travel grant.</w:t>
      </w:r>
    </w:p>
    <w:p w14:paraId="294FC4AF" w14:textId="77777777" w:rsidR="00A72817" w:rsidRDefault="00A72817" w:rsidP="009F56A7">
      <w:pPr>
        <w:pStyle w:val="Lijstalinea"/>
        <w:rPr>
          <w:rFonts w:ascii="Times New Roman" w:hAnsi="Times New Roman"/>
          <w:sz w:val="24"/>
          <w:szCs w:val="24"/>
        </w:rPr>
      </w:pPr>
    </w:p>
    <w:p w14:paraId="52BDB2F7" w14:textId="11EAA42E" w:rsidR="00A72817" w:rsidRPr="00906C30" w:rsidRDefault="00637C67" w:rsidP="0093603A">
      <w:pPr>
        <w:pStyle w:val="Lijstalinea"/>
        <w:numPr>
          <w:ilvl w:val="0"/>
          <w:numId w:val="11"/>
        </w:numPr>
        <w:ind w:left="1134"/>
        <w:jc w:val="both"/>
        <w:rPr>
          <w:rFonts w:ascii="Times New Roman" w:hAnsi="Times New Roman"/>
          <w:sz w:val="24"/>
          <w:szCs w:val="24"/>
        </w:rPr>
      </w:pPr>
      <w:r w:rsidRPr="00906C30">
        <w:rPr>
          <w:rFonts w:ascii="Times New Roman" w:hAnsi="Times New Roman"/>
          <w:sz w:val="24"/>
          <w:szCs w:val="24"/>
        </w:rPr>
        <w:t>Funds for exceptional costs support for the financial guarantee or for expensive travel costs, once the participants have been selected, may be made available in two ways. The beneficiary may either submit a funding request to the NA or do a budget tran</w:t>
      </w:r>
      <w:r w:rsidR="008A4457" w:rsidRPr="00906C30">
        <w:rPr>
          <w:rFonts w:ascii="Times New Roman" w:hAnsi="Times New Roman"/>
          <w:sz w:val="24"/>
          <w:szCs w:val="24"/>
        </w:rPr>
        <w:t>sfer according to article I.3.3</w:t>
      </w:r>
      <w:r w:rsidR="00906C30" w:rsidRPr="00906C30">
        <w:rPr>
          <w:rFonts w:ascii="Times New Roman" w:hAnsi="Times New Roman"/>
          <w:sz w:val="24"/>
          <w:szCs w:val="24"/>
        </w:rPr>
        <w:t>.</w:t>
      </w:r>
    </w:p>
    <w:p w14:paraId="528797E7" w14:textId="77777777" w:rsidR="005E662F" w:rsidRDefault="005E662F" w:rsidP="00604941">
      <w:pPr>
        <w:pStyle w:val="Lijstalinea"/>
        <w:jc w:val="both"/>
        <w:rPr>
          <w:rFonts w:ascii="Times New Roman" w:eastAsia="Calibri" w:hAnsi="Times New Roman" w:cs="Times New Roman"/>
          <w:sz w:val="24"/>
          <w:szCs w:val="24"/>
        </w:rPr>
      </w:pPr>
    </w:p>
    <w:p w14:paraId="36DB6185" w14:textId="77777777" w:rsidR="00B20DB0" w:rsidRDefault="00B20DB0" w:rsidP="0093603A">
      <w:pPr>
        <w:pStyle w:val="Lijstalinea"/>
        <w:numPr>
          <w:ilvl w:val="0"/>
          <w:numId w:val="9"/>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77777777" w:rsidR="00B20DB0" w:rsidRDefault="00B20DB0" w:rsidP="0093603A">
      <w:pPr>
        <w:pStyle w:val="Lijstalinea"/>
        <w:numPr>
          <w:ilvl w:val="0"/>
          <w:numId w:val="12"/>
        </w:numPr>
        <w:ind w:left="1134"/>
        <w:jc w:val="both"/>
        <w:rPr>
          <w:rFonts w:ascii="Times New Roman" w:hAnsi="Times New Roman"/>
          <w:sz w:val="24"/>
          <w:szCs w:val="24"/>
        </w:rPr>
      </w:pPr>
      <w:r>
        <w:rPr>
          <w:rFonts w:ascii="Times New Roman" w:hAnsi="Times New Roman"/>
          <w:sz w:val="24"/>
          <w:szCs w:val="24"/>
        </w:rPr>
        <w:t xml:space="preserve">proof of the cost </w:t>
      </w:r>
      <w:r w:rsidR="00E03BF5">
        <w:rPr>
          <w:rFonts w:ascii="Times New Roman" w:hAnsi="Times New Roman"/>
          <w:sz w:val="24"/>
          <w:szCs w:val="24"/>
        </w:rPr>
        <w:t xml:space="preserve">of </w:t>
      </w:r>
      <w:r>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jstalinea"/>
        <w:ind w:left="1134"/>
        <w:jc w:val="both"/>
        <w:rPr>
          <w:rFonts w:ascii="Times New Roman" w:hAnsi="Times New Roman"/>
          <w:sz w:val="24"/>
          <w:szCs w:val="24"/>
        </w:rPr>
      </w:pPr>
    </w:p>
    <w:p w14:paraId="6FBB872C" w14:textId="56814BB0" w:rsidR="00545991" w:rsidRPr="00906C30" w:rsidRDefault="00B20DB0" w:rsidP="0093603A">
      <w:pPr>
        <w:pStyle w:val="Lijstalinea"/>
        <w:numPr>
          <w:ilvl w:val="0"/>
          <w:numId w:val="12"/>
        </w:numPr>
        <w:tabs>
          <w:tab w:val="left" w:pos="851"/>
        </w:tabs>
        <w:ind w:left="1134"/>
        <w:jc w:val="both"/>
        <w:rPr>
          <w:rFonts w:ascii="Times New Roman" w:hAnsi="Times New Roman"/>
          <w:sz w:val="24"/>
          <w:szCs w:val="24"/>
        </w:rPr>
      </w:pPr>
      <w:r w:rsidRPr="00906C30">
        <w:rPr>
          <w:rFonts w:ascii="Times New Roman" w:hAnsi="Times New Roman"/>
          <w:sz w:val="24"/>
          <w:szCs w:val="24"/>
        </w:rPr>
        <w:t xml:space="preserve">In the case of </w:t>
      </w:r>
      <w:r w:rsidR="00A36864" w:rsidRPr="00906C30">
        <w:rPr>
          <w:rFonts w:ascii="Times New Roman" w:hAnsi="Times New Roman"/>
          <w:sz w:val="24"/>
          <w:szCs w:val="24"/>
        </w:rPr>
        <w:t xml:space="preserve">travel costs: </w:t>
      </w:r>
      <w:r w:rsidRPr="00906C30">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EA2567" w:rsidRPr="00906C30">
        <w:rPr>
          <w:rFonts w:ascii="Times New Roman" w:hAnsi="Times New Roman"/>
          <w:sz w:val="24"/>
          <w:szCs w:val="24"/>
        </w:rPr>
        <w:t xml:space="preserve"> and</w:t>
      </w:r>
      <w:r w:rsidR="004E5105" w:rsidRPr="00906C30">
        <w:rPr>
          <w:rFonts w:ascii="Times New Roman" w:hAnsi="Times New Roman"/>
          <w:sz w:val="24"/>
          <w:szCs w:val="24"/>
        </w:rPr>
        <w:t xml:space="preserve"> the travel route</w:t>
      </w:r>
      <w:r w:rsidR="00906C30" w:rsidRPr="00906C30">
        <w:rPr>
          <w:rFonts w:ascii="Times New Roman" w:hAnsi="Times New Roman"/>
          <w:sz w:val="24"/>
          <w:szCs w:val="24"/>
        </w:rPr>
        <w:t>.</w:t>
      </w:r>
    </w:p>
    <w:p w14:paraId="083D9B9F" w14:textId="77777777" w:rsidR="00B20DB0" w:rsidRDefault="00B20DB0">
      <w:pPr>
        <w:pStyle w:val="Lijstalinea"/>
        <w:tabs>
          <w:tab w:val="left" w:pos="851"/>
        </w:tabs>
        <w:jc w:val="both"/>
        <w:rPr>
          <w:rFonts w:ascii="Times New Roman" w:hAnsi="Times New Roman"/>
          <w:sz w:val="24"/>
          <w:szCs w:val="24"/>
        </w:rPr>
      </w:pPr>
    </w:p>
    <w:p w14:paraId="442ACB10" w14:textId="1D6EBB06" w:rsidR="00B20DB0" w:rsidRDefault="00B20DB0" w:rsidP="0093603A">
      <w:pPr>
        <w:pStyle w:val="Lijstalinea"/>
        <w:numPr>
          <w:ilvl w:val="0"/>
          <w:numId w:val="9"/>
        </w:numPr>
        <w:jc w:val="both"/>
        <w:rPr>
          <w:rFonts w:ascii="Times New Roman" w:hAnsi="Times New Roman"/>
          <w:sz w:val="24"/>
          <w:szCs w:val="24"/>
        </w:rPr>
      </w:pPr>
      <w:r w:rsidRPr="00B578BC">
        <w:rPr>
          <w:rFonts w:ascii="Times New Roman" w:hAnsi="Times New Roman"/>
          <w:sz w:val="24"/>
          <w:szCs w:val="24"/>
        </w:rPr>
        <w:t>Reporting:</w:t>
      </w:r>
    </w:p>
    <w:p w14:paraId="3C099ED6" w14:textId="77777777" w:rsidR="00906C30" w:rsidRPr="00906C30" w:rsidRDefault="00906C30" w:rsidP="00906C30">
      <w:pPr>
        <w:pStyle w:val="Lijstalinea"/>
        <w:jc w:val="both"/>
        <w:rPr>
          <w:rFonts w:ascii="Times New Roman" w:hAnsi="Times New Roman"/>
          <w:sz w:val="24"/>
          <w:szCs w:val="24"/>
        </w:rPr>
      </w:pPr>
    </w:p>
    <w:p w14:paraId="38BCFC68" w14:textId="77777777" w:rsidR="00B20DB0" w:rsidRPr="0083055A" w:rsidRDefault="00B20DB0" w:rsidP="0093603A">
      <w:pPr>
        <w:pStyle w:val="Lijstalinea"/>
        <w:numPr>
          <w:ilvl w:val="0"/>
          <w:numId w:val="19"/>
        </w:numPr>
        <w:ind w:left="1134"/>
        <w:jc w:val="both"/>
      </w:pPr>
      <w:r>
        <w:rPr>
          <w:rFonts w:ascii="Times New Roman" w:eastAsia="Calibri" w:hAnsi="Times New Roman" w:cs="Times New Roman"/>
          <w:sz w:val="24"/>
          <w:szCs w:val="24"/>
        </w:rPr>
        <w:t xml:space="preserve">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Mobility Tool+ whether exceptional costs were incurred;</w:t>
      </w:r>
    </w:p>
    <w:p w14:paraId="452BE238" w14:textId="77777777" w:rsidR="0083055A" w:rsidRDefault="0083055A" w:rsidP="005836C2">
      <w:pPr>
        <w:pStyle w:val="Lijstalinea"/>
        <w:ind w:left="1134"/>
        <w:jc w:val="both"/>
      </w:pPr>
    </w:p>
    <w:p w14:paraId="3F926046" w14:textId="3A184FC2" w:rsidR="00B20DB0" w:rsidRPr="003F2959" w:rsidRDefault="00B20DB0" w:rsidP="0093603A">
      <w:pPr>
        <w:pStyle w:val="Lijstalinea"/>
        <w:numPr>
          <w:ilvl w:val="0"/>
          <w:numId w:val="19"/>
        </w:numPr>
        <w:ind w:left="1134"/>
        <w:jc w:val="both"/>
        <w:rPr>
          <w:rFonts w:ascii="Times New Roman" w:hAnsi="Times New Roman"/>
          <w:sz w:val="24"/>
          <w:szCs w:val="24"/>
        </w:rPr>
      </w:pPr>
      <w:r>
        <w:rPr>
          <w:rFonts w:ascii="Times New Roman" w:eastAsia="Calibri" w:hAnsi="Times New Roman" w:cs="Times New Roman"/>
          <w:sz w:val="24"/>
          <w:szCs w:val="24"/>
        </w:rPr>
        <w:t xml:space="preserve">In such case, the beneficiary </w:t>
      </w:r>
      <w:r w:rsidR="005D5EBF">
        <w:rPr>
          <w:rFonts w:ascii="Times New Roman" w:eastAsia="Calibri" w:hAnsi="Times New Roman" w:cs="Times New Roman"/>
          <w:sz w:val="24"/>
          <w:szCs w:val="24"/>
        </w:rPr>
        <w:t>must</w:t>
      </w:r>
      <w:r>
        <w:rPr>
          <w:rFonts w:ascii="Times New Roman" w:eastAsia="Calibri" w:hAnsi="Times New Roman" w:cs="Times New Roman"/>
          <w:sz w:val="24"/>
          <w:szCs w:val="24"/>
        </w:rPr>
        <w:t xml:space="preserve"> report in Mobili</w:t>
      </w:r>
      <w:r w:rsidR="00E03BF5">
        <w:rPr>
          <w:rFonts w:ascii="Times New Roman" w:eastAsia="Calibri" w:hAnsi="Times New Roman" w:cs="Times New Roman"/>
          <w:sz w:val="24"/>
          <w:szCs w:val="24"/>
        </w:rPr>
        <w:t xml:space="preserve">ty Tool+ the type of </w:t>
      </w:r>
      <w:r>
        <w:rPr>
          <w:rFonts w:ascii="Times New Roman" w:eastAsia="Calibri" w:hAnsi="Times New Roman" w:cs="Times New Roman"/>
          <w:sz w:val="24"/>
          <w:szCs w:val="24"/>
        </w:rPr>
        <w:t>expenses as well as the real amount of related costs incurred.</w:t>
      </w:r>
    </w:p>
    <w:p w14:paraId="6D8446C7" w14:textId="77777777" w:rsidR="00545991" w:rsidRDefault="00545991" w:rsidP="005F605C">
      <w:pPr>
        <w:pStyle w:val="Lijstalinea"/>
        <w:tabs>
          <w:tab w:val="left" w:pos="851"/>
        </w:tabs>
        <w:jc w:val="both"/>
        <w:rPr>
          <w:rFonts w:ascii="Times New Roman" w:hAnsi="Times New Roman"/>
          <w:sz w:val="24"/>
          <w:szCs w:val="24"/>
        </w:rPr>
      </w:pPr>
    </w:p>
    <w:p w14:paraId="4B5EB633" w14:textId="77777777" w:rsidR="00B20DB0" w:rsidRDefault="00B20DB0">
      <w:pPr>
        <w:jc w:val="both"/>
        <w:rPr>
          <w:rFonts w:ascii="Times New Roman" w:hAnsi="Times New Roman"/>
          <w:sz w:val="24"/>
          <w:szCs w:val="24"/>
        </w:rPr>
      </w:pPr>
      <w:r>
        <w:rPr>
          <w:rFonts w:ascii="Times New Roman" w:hAnsi="Times New Roman"/>
          <w:b/>
          <w:sz w:val="24"/>
          <w:szCs w:val="24"/>
        </w:rPr>
        <w:t>III. CONDITIONS OF ELIGIBILITY OF PROJECT ACTIVITIES</w:t>
      </w:r>
    </w:p>
    <w:p w14:paraId="0B809E9F" w14:textId="77777777" w:rsidR="00B20DB0" w:rsidRDefault="00B20DB0" w:rsidP="004231F6">
      <w:pPr>
        <w:numPr>
          <w:ilvl w:val="0"/>
          <w:numId w:val="13"/>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6051E6F1" w14:textId="77777777" w:rsidR="00B20DB0" w:rsidRDefault="00B20DB0" w:rsidP="004231F6">
      <w:pPr>
        <w:numPr>
          <w:ilvl w:val="0"/>
          <w:numId w:val="13"/>
        </w:numPr>
        <w:ind w:left="426"/>
        <w:jc w:val="both"/>
        <w:rPr>
          <w:rFonts w:ascii="Times New Roman" w:hAnsi="Times New Roman"/>
          <w:sz w:val="24"/>
          <w:szCs w:val="24"/>
        </w:rPr>
      </w:pPr>
      <w:r>
        <w:rPr>
          <w:rFonts w:ascii="Times New Roman" w:hAnsi="Times New Roman"/>
          <w:sz w:val="24"/>
          <w:szCs w:val="24"/>
        </w:rPr>
        <w:t xml:space="preserve">Activities undertaken that are not compliant with the rules set out in the Erasmus+ Programme Guide as complemented by the rules set out in this Annex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the activities concerned </w:t>
      </w:r>
      <w:r w:rsidR="005D5EBF">
        <w:rPr>
          <w:rFonts w:ascii="Times New Roman" w:hAnsi="Times New Roman"/>
          <w:sz w:val="24"/>
          <w:szCs w:val="24"/>
        </w:rPr>
        <w:lastRenderedPageBreak/>
        <w:t>must</w:t>
      </w:r>
      <w:r>
        <w:rPr>
          <w:rFonts w:ascii="Times New Roman" w:hAnsi="Times New Roman"/>
          <w:sz w:val="24"/>
          <w:szCs w:val="24"/>
        </w:rPr>
        <w:t xml:space="preserve"> be reimbursed in full. The reimbursement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411599B2" w14:textId="77777777" w:rsidR="00B20DB0" w:rsidRDefault="00B20DB0" w:rsidP="004231F6">
      <w:pPr>
        <w:numPr>
          <w:ilvl w:val="0"/>
          <w:numId w:val="13"/>
        </w:numPr>
        <w:ind w:left="426"/>
        <w:jc w:val="both"/>
        <w:rPr>
          <w:rFonts w:ascii="Times New Roman" w:hAnsi="Times New Roman"/>
          <w:sz w:val="24"/>
          <w:szCs w:val="24"/>
        </w:rPr>
      </w:pPr>
      <w:r>
        <w:rPr>
          <w:rFonts w:ascii="Times New Roman" w:hAnsi="Times New Roman"/>
          <w:sz w:val="24"/>
          <w:szCs w:val="24"/>
        </w:rPr>
        <w:t xml:space="preserve">The eligible minimum duration of mobility activities specified in the Programme Guide is the minimum duration of the activity excluding time for travel. </w:t>
      </w:r>
    </w:p>
    <w:p w14:paraId="74B61BF3" w14:textId="77777777" w:rsidR="00B20DB0" w:rsidRDefault="00B20DB0">
      <w:pPr>
        <w:jc w:val="both"/>
        <w:rPr>
          <w:rFonts w:ascii="Times New Roman" w:hAnsi="Times New Roman"/>
          <w:sz w:val="24"/>
          <w:szCs w:val="24"/>
        </w:rPr>
      </w:pPr>
    </w:p>
    <w:p w14:paraId="095B34C3" w14:textId="77777777" w:rsidR="00B20DB0" w:rsidRDefault="00B20DB0">
      <w:pPr>
        <w:jc w:val="both"/>
        <w:rPr>
          <w:rFonts w:ascii="Times New Roman" w:hAnsi="Times New Roman"/>
          <w:b/>
          <w:sz w:val="24"/>
          <w:szCs w:val="24"/>
          <w:shd w:val="clear" w:color="auto" w:fill="FFFF00"/>
        </w:rPr>
      </w:pPr>
      <w:r>
        <w:rPr>
          <w:rFonts w:ascii="Times New Roman" w:hAnsi="Times New Roman"/>
          <w:b/>
          <w:sz w:val="24"/>
          <w:szCs w:val="24"/>
        </w:rPr>
        <w:t xml:space="preserve">IV. RULES AND CONDITIONS FOR GRANT REDUCTION FOR POOR, PARTIAL OR LATE IMPLEMENTATION  </w:t>
      </w:r>
    </w:p>
    <w:p w14:paraId="2E556E56" w14:textId="77777777" w:rsidR="00B20DB0" w:rsidRDefault="00B20DB0" w:rsidP="004231F6">
      <w:pPr>
        <w:numPr>
          <w:ilvl w:val="0"/>
          <w:numId w:val="26"/>
        </w:num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Default="00B20DB0" w:rsidP="004231F6">
      <w:pPr>
        <w:numPr>
          <w:ilvl w:val="0"/>
          <w:numId w:val="26"/>
        </w:numPr>
        <w:jc w:val="both"/>
      </w:pPr>
      <w:r>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Default="00B20DB0" w:rsidP="004231F6">
      <w:pPr>
        <w:numPr>
          <w:ilvl w:val="0"/>
          <w:numId w:val="26"/>
        </w:numPr>
        <w:jc w:val="both"/>
        <w:rPr>
          <w:rFonts w:ascii="Times New Roman" w:hAnsi="Times New Roman"/>
          <w:sz w:val="24"/>
          <w:szCs w:val="24"/>
        </w:rPr>
      </w:pPr>
      <w:r>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2D5DACC3" w:rsidR="00B20DB0" w:rsidRDefault="00B20DB0" w:rsidP="004231F6">
      <w:pPr>
        <w:numPr>
          <w:ilvl w:val="0"/>
          <w:numId w:val="26"/>
        </w:numPr>
        <w:jc w:val="both"/>
        <w:rPr>
          <w:rFonts w:ascii="Times New Roman" w:hAnsi="Times New Roman"/>
          <w:sz w:val="24"/>
          <w:szCs w:val="24"/>
        </w:rPr>
      </w:pPr>
      <w:r>
        <w:rPr>
          <w:rFonts w:ascii="Times New Roman" w:hAnsi="Times New Roman"/>
          <w:sz w:val="24"/>
          <w:szCs w:val="24"/>
        </w:rPr>
        <w:t xml:space="preserve">In the case of accredited organisations, if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Pr="00B578BC">
        <w:rPr>
          <w:rFonts w:ascii="Times New Roman" w:hAnsi="Times New Roman"/>
          <w:sz w:val="24"/>
          <w:szCs w:val="24"/>
        </w:rPr>
        <w:t>recommend to the European Commission to withdraw the Erasmus Charter for Higher Education of the beneficiary.</w:t>
      </w:r>
    </w:p>
    <w:p w14:paraId="4B3B4B87" w14:textId="77777777" w:rsidR="00B20DB0" w:rsidRDefault="00B20DB0" w:rsidP="004231F6">
      <w:pPr>
        <w:numPr>
          <w:ilvl w:val="0"/>
          <w:numId w:val="26"/>
        </w:numPr>
        <w:jc w:val="both"/>
      </w:pPr>
      <w:r>
        <w:rPr>
          <w:rFonts w:ascii="Times New Roman" w:hAnsi="Times New Roman"/>
          <w:sz w:val="24"/>
          <w:szCs w:val="24"/>
        </w:rPr>
        <w:t>The final report will be assessed in conjunction with the reports from the mobility participants, using a common set of quality criteria focusing on:</w:t>
      </w:r>
    </w:p>
    <w:p w14:paraId="77F7B222" w14:textId="75E8D516" w:rsidR="00B20DB0" w:rsidRDefault="003625B0">
      <w:pPr>
        <w:ind w:left="720"/>
        <w:jc w:val="both"/>
      </w:pPr>
      <w:r w:rsidRPr="00B578BC">
        <w:rPr>
          <w:rFonts w:ascii="Times New Roman" w:hAnsi="Times New Roman"/>
          <w:sz w:val="24"/>
          <w:szCs w:val="24"/>
          <w:u w:val="single"/>
        </w:rPr>
        <w:t>For</w:t>
      </w:r>
      <w:r w:rsidR="00B20DB0" w:rsidRPr="00B578BC">
        <w:rPr>
          <w:rFonts w:ascii="Times New Roman" w:hAnsi="Times New Roman"/>
          <w:sz w:val="24"/>
          <w:szCs w:val="24"/>
          <w:u w:val="single"/>
        </w:rPr>
        <w:t xml:space="preserve"> accredited organisations:</w:t>
      </w:r>
    </w:p>
    <w:p w14:paraId="7479BF67" w14:textId="2D1CACF8" w:rsidR="00B20DB0" w:rsidRDefault="00B20DB0" w:rsidP="004231F6">
      <w:pPr>
        <w:numPr>
          <w:ilvl w:val="1"/>
          <w:numId w:val="31"/>
        </w:numPr>
        <w:jc w:val="both"/>
      </w:pPr>
      <w:r>
        <w:rPr>
          <w:rFonts w:ascii="Times New Roman" w:hAnsi="Times New Roman"/>
          <w:sz w:val="24"/>
          <w:szCs w:val="24"/>
        </w:rPr>
        <w:t>The extent to which the action was implemented in line with the</w:t>
      </w:r>
      <w:r w:rsidR="00906C30">
        <w:rPr>
          <w:rFonts w:ascii="Times New Roman" w:hAnsi="Times New Roman"/>
          <w:sz w:val="24"/>
          <w:szCs w:val="24"/>
        </w:rPr>
        <w:t xml:space="preserve"> </w:t>
      </w:r>
      <w:r w:rsidRPr="00B578BC">
        <w:rPr>
          <w:rFonts w:ascii="Times New Roman" w:hAnsi="Times New Roman"/>
          <w:sz w:val="24"/>
          <w:szCs w:val="24"/>
        </w:rPr>
        <w:t>grant agreement</w:t>
      </w:r>
      <w:r>
        <w:rPr>
          <w:rFonts w:ascii="Times New Roman" w:hAnsi="Times New Roman"/>
          <w:sz w:val="24"/>
          <w:szCs w:val="24"/>
        </w:rPr>
        <w:t>.</w:t>
      </w:r>
    </w:p>
    <w:p w14:paraId="7DB0D8C3" w14:textId="458398F0" w:rsidR="00B20DB0" w:rsidRDefault="00B20DB0" w:rsidP="004231F6">
      <w:pPr>
        <w:numPr>
          <w:ilvl w:val="1"/>
          <w:numId w:val="31"/>
        </w:numPr>
        <w:jc w:val="both"/>
        <w:rPr>
          <w:rFonts w:ascii="Times New Roman" w:hAnsi="Times New Roman"/>
          <w:sz w:val="24"/>
          <w:szCs w:val="24"/>
        </w:rPr>
      </w:pPr>
      <w:r>
        <w:rPr>
          <w:rFonts w:ascii="Times New Roman" w:hAnsi="Times New Roman"/>
          <w:sz w:val="24"/>
          <w:szCs w:val="24"/>
        </w:rPr>
        <w:lastRenderedPageBreak/>
        <w:t xml:space="preserve">The extent to which the action was implemented in respect of the quality and compliance requirements set out in the </w:t>
      </w:r>
      <w:r w:rsidRPr="00B578BC">
        <w:rPr>
          <w:rFonts w:ascii="Times New Roman" w:hAnsi="Times New Roman"/>
          <w:sz w:val="24"/>
          <w:szCs w:val="24"/>
        </w:rPr>
        <w:t>Erasmus Charter for Higher Education</w:t>
      </w:r>
      <w:r w:rsidR="00C8139D">
        <w:rPr>
          <w:rFonts w:ascii="Times New Roman" w:hAnsi="Times New Roman"/>
          <w:sz w:val="24"/>
          <w:szCs w:val="24"/>
        </w:rPr>
        <w:t>.</w:t>
      </w:r>
    </w:p>
    <w:p w14:paraId="0478A4E8" w14:textId="4F06CF9E" w:rsidR="00B20DB0" w:rsidRDefault="00B20DB0" w:rsidP="004231F6">
      <w:pPr>
        <w:numPr>
          <w:ilvl w:val="1"/>
          <w:numId w:val="31"/>
        </w:numPr>
        <w:jc w:val="both"/>
      </w:pPr>
      <w:r>
        <w:rPr>
          <w:rFonts w:ascii="Times New Roman" w:hAnsi="Times New Roman"/>
          <w:sz w:val="24"/>
          <w:szCs w:val="24"/>
        </w:rPr>
        <w:t>The extent to which the grant amounts due to mobility participants were transferred to them in accordance with the contractual provisions set out in the agreement between the beneficiary and the participant following the templates provided in Annex V of the Agreement.</w:t>
      </w:r>
    </w:p>
    <w:p w14:paraId="235B19B2" w14:textId="77777777" w:rsidR="00B20DB0" w:rsidRDefault="00B20DB0" w:rsidP="00DD4C0F">
      <w:pPr>
        <w:numPr>
          <w:ilvl w:val="0"/>
          <w:numId w:val="4"/>
        </w:numPr>
        <w:ind w:left="709" w:hanging="283"/>
        <w:jc w:val="both"/>
        <w:rPr>
          <w:rFonts w:ascii="Times New Roman" w:hAnsi="Times New Roman"/>
          <w:sz w:val="24"/>
          <w:szCs w:val="24"/>
        </w:rPr>
      </w:pPr>
      <w:r>
        <w:rPr>
          <w:rFonts w:ascii="Times New Roman" w:hAnsi="Times New Roman"/>
          <w:sz w:val="24"/>
          <w:szCs w:val="24"/>
        </w:rPr>
        <w:t>A grant reduction based on poor, partial or late implementation may be applied to the final amount of eligible expenses for organisational support and may be of:</w:t>
      </w:r>
    </w:p>
    <w:p w14:paraId="78F58B17" w14:textId="77777777" w:rsidR="00B20DB0" w:rsidRDefault="00B20DB0" w:rsidP="004231F6">
      <w:pPr>
        <w:numPr>
          <w:ilvl w:val="1"/>
          <w:numId w:val="33"/>
        </w:numPr>
        <w:tabs>
          <w:tab w:val="left" w:pos="1418"/>
        </w:tabs>
        <w:jc w:val="both"/>
      </w:pPr>
      <w:r>
        <w:rPr>
          <w:rFonts w:ascii="Times New Roman" w:hAnsi="Times New Roman"/>
          <w:sz w:val="24"/>
          <w:szCs w:val="24"/>
        </w:rPr>
        <w:t>25% if the final report scores at least 40 points and below 50 points;</w:t>
      </w:r>
    </w:p>
    <w:p w14:paraId="7EE5F1DB" w14:textId="5D6B61B2" w:rsidR="00B20DB0" w:rsidRDefault="00B20DB0" w:rsidP="004231F6">
      <w:pPr>
        <w:numPr>
          <w:ilvl w:val="1"/>
          <w:numId w:val="33"/>
        </w:numPr>
        <w:tabs>
          <w:tab w:val="left" w:pos="1418"/>
        </w:tabs>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7B8FC2FA" w14:textId="546EBA4C" w:rsidR="00330AF0" w:rsidRDefault="00D51FDB" w:rsidP="004231F6">
      <w:pPr>
        <w:numPr>
          <w:ilvl w:val="1"/>
          <w:numId w:val="33"/>
        </w:numPr>
        <w:tabs>
          <w:tab w:val="left" w:pos="1418"/>
        </w:tabs>
        <w:jc w:val="both"/>
        <w:rPr>
          <w:rFonts w:ascii="Times New Roman" w:hAnsi="Times New Roman"/>
          <w:sz w:val="24"/>
          <w:szCs w:val="24"/>
        </w:rPr>
      </w:pPr>
      <w:r>
        <w:rPr>
          <w:rFonts w:ascii="Times New Roman" w:hAnsi="Times New Roman"/>
          <w:sz w:val="24"/>
          <w:szCs w:val="24"/>
        </w:rPr>
        <w:t xml:space="preserve">75% if the final report scores </w:t>
      </w:r>
      <w:r w:rsidR="00350435">
        <w:rPr>
          <w:rFonts w:ascii="Times New Roman" w:hAnsi="Times New Roman"/>
          <w:sz w:val="24"/>
          <w:szCs w:val="24"/>
        </w:rPr>
        <w:t>below 25 points.</w:t>
      </w:r>
    </w:p>
    <w:p w14:paraId="79B613A2" w14:textId="77777777" w:rsidR="00B20DB0" w:rsidRPr="000E18BF" w:rsidRDefault="00B20DB0" w:rsidP="000E18BF">
      <w:pPr>
        <w:spacing w:after="0"/>
        <w:ind w:left="1417"/>
        <w:jc w:val="both"/>
        <w:rPr>
          <w:rFonts w:ascii="Times New Roman" w:hAnsi="Times New Roman"/>
          <w:sz w:val="24"/>
          <w:szCs w:val="24"/>
        </w:rPr>
      </w:pPr>
    </w:p>
    <w:p w14:paraId="591C1D7E" w14:textId="27EF7248" w:rsidR="00B20DB0" w:rsidRDefault="00B20DB0">
      <w:pPr>
        <w:widowControl w:val="0"/>
        <w:spacing w:line="273" w:lineRule="auto"/>
        <w:jc w:val="both"/>
        <w:rPr>
          <w:rFonts w:ascii="Times New Roman" w:hAnsi="Times New Roman"/>
          <w:sz w:val="24"/>
          <w:szCs w:val="24"/>
          <w:u w:val="single"/>
          <w:shd w:val="clear" w:color="auto" w:fill="00FFFF"/>
        </w:rPr>
      </w:pPr>
      <w:r>
        <w:rPr>
          <w:rFonts w:ascii="Times New Roman" w:hAnsi="Times New Roman"/>
          <w:b/>
          <w:sz w:val="24"/>
          <w:szCs w:val="24"/>
        </w:rPr>
        <w:t xml:space="preserve">V. GRANT MODIFICATIONS </w:t>
      </w:r>
    </w:p>
    <w:p w14:paraId="38EAA8D8" w14:textId="77777777" w:rsidR="00B20DB0" w:rsidRDefault="00B20DB0">
      <w:pPr>
        <w:widowControl w:val="0"/>
        <w:spacing w:after="0" w:line="273" w:lineRule="auto"/>
        <w:jc w:val="both"/>
      </w:pPr>
      <w:r>
        <w:rPr>
          <w:rFonts w:ascii="Times New Roman" w:hAnsi="Times New Roman"/>
          <w:sz w:val="24"/>
          <w:szCs w:val="24"/>
          <w:u w:val="single"/>
        </w:rPr>
        <w:t>(a) Grant modification due to redistribution of funds or additional funds being available</w:t>
      </w:r>
    </w:p>
    <w:p w14:paraId="1D5C3DFD" w14:textId="77777777" w:rsidR="00B20DB0" w:rsidRDefault="00B20DB0">
      <w:pPr>
        <w:widowControl w:val="0"/>
        <w:spacing w:after="0" w:line="273" w:lineRule="auto"/>
        <w:jc w:val="both"/>
        <w:rPr>
          <w:rFonts w:ascii="Times New Roman" w:hAnsi="Times New Roman"/>
          <w:sz w:val="24"/>
          <w:szCs w:val="24"/>
        </w:rPr>
      </w:pPr>
    </w:p>
    <w:p w14:paraId="4A177F02" w14:textId="5ED342A2" w:rsidR="00821EBD" w:rsidRPr="00DB349E" w:rsidRDefault="00B20DB0">
      <w:pPr>
        <w:widowControl w:val="0"/>
        <w:spacing w:after="0" w:line="273" w:lineRule="auto"/>
        <w:ind w:left="426"/>
        <w:jc w:val="both"/>
        <w:rPr>
          <w:rFonts w:ascii="Times New Roman" w:hAnsi="Times New Roman"/>
          <w:sz w:val="24"/>
          <w:szCs w:val="24"/>
        </w:rPr>
      </w:pPr>
      <w:r>
        <w:rPr>
          <w:rFonts w:ascii="Times New Roman" w:hAnsi="Times New Roman"/>
          <w:sz w:val="24"/>
          <w:szCs w:val="24"/>
        </w:rPr>
        <w:t xml:space="preserve">In the framework of redistribution of funds in </w:t>
      </w:r>
      <w:r w:rsidR="00545075">
        <w:rPr>
          <w:rFonts w:ascii="Times New Roman" w:hAnsi="Times New Roman"/>
          <w:sz w:val="24"/>
          <w:szCs w:val="24"/>
        </w:rPr>
        <w:t xml:space="preserve">higher education mobility </w:t>
      </w:r>
      <w:r>
        <w:rPr>
          <w:rFonts w:ascii="Times New Roman" w:hAnsi="Times New Roman"/>
          <w:sz w:val="24"/>
          <w:szCs w:val="24"/>
        </w:rPr>
        <w:t xml:space="preserve">between Programme Countries, where all beneficiaries are identified, or in the event of additional funds becoming available to the NA for (re)allocation to beneficiary institutions, the total maximum grant amount indicated in Article I.3.1 may be increased provided that the interim report shows a higher number or longer duration of outbound mobility activities (including invited staff from enterprises when applicable) than awarded. </w:t>
      </w:r>
    </w:p>
    <w:p w14:paraId="02704380" w14:textId="77777777" w:rsidR="00B20DB0" w:rsidRDefault="00B20DB0">
      <w:pPr>
        <w:widowControl w:val="0"/>
        <w:spacing w:after="0" w:line="273" w:lineRule="auto"/>
        <w:jc w:val="both"/>
        <w:rPr>
          <w:rFonts w:ascii="Times New Roman" w:hAnsi="Times New Roman"/>
          <w:sz w:val="24"/>
          <w:szCs w:val="24"/>
        </w:rPr>
      </w:pPr>
    </w:p>
    <w:p w14:paraId="27DA3BD3" w14:textId="77777777" w:rsidR="00B20DB0" w:rsidRDefault="00B20DB0">
      <w:pPr>
        <w:widowControl w:val="0"/>
        <w:spacing w:after="0" w:line="273" w:lineRule="auto"/>
        <w:jc w:val="both"/>
        <w:rPr>
          <w:rFonts w:ascii="Times New Roman" w:hAnsi="Times New Roman"/>
          <w:sz w:val="24"/>
          <w:szCs w:val="24"/>
          <w:u w:val="single"/>
        </w:rPr>
      </w:pPr>
      <w:r>
        <w:rPr>
          <w:rFonts w:ascii="Times New Roman" w:hAnsi="Times New Roman"/>
          <w:sz w:val="24"/>
          <w:szCs w:val="24"/>
          <w:u w:val="single"/>
        </w:rPr>
        <w:t>(b) Grant increase for special needs</w:t>
      </w:r>
      <w:r w:rsidR="00545075">
        <w:rPr>
          <w:rFonts w:ascii="Times New Roman" w:hAnsi="Times New Roman"/>
          <w:sz w:val="24"/>
          <w:szCs w:val="24"/>
          <w:u w:val="single"/>
        </w:rPr>
        <w:t xml:space="preserve"> support and exceptional costs</w:t>
      </w:r>
    </w:p>
    <w:p w14:paraId="7A35DB94" w14:textId="77777777" w:rsidR="00B20DB0" w:rsidRDefault="00B20DB0">
      <w:pPr>
        <w:widowControl w:val="0"/>
        <w:spacing w:after="0" w:line="273" w:lineRule="auto"/>
        <w:jc w:val="both"/>
      </w:pPr>
    </w:p>
    <w:p w14:paraId="7F35AA02" w14:textId="77777777" w:rsidR="00B20DB0" w:rsidRDefault="00B20DB0" w:rsidP="004231F6">
      <w:pPr>
        <w:numPr>
          <w:ilvl w:val="0"/>
          <w:numId w:val="14"/>
        </w:numPr>
        <w:jc w:val="both"/>
        <w:rPr>
          <w:rFonts w:ascii="Times New Roman" w:hAnsi="Times New Roman"/>
          <w:sz w:val="24"/>
          <w:szCs w:val="24"/>
        </w:rPr>
      </w:pPr>
      <w:r>
        <w:rPr>
          <w:rFonts w:ascii="Times New Roman" w:hAnsi="Times New Roman"/>
          <w:sz w:val="24"/>
          <w:szCs w:val="24"/>
        </w:rPr>
        <w:t xml:space="preserve">As there is no provision for requesting special needs support </w:t>
      </w:r>
      <w:r w:rsidR="00545075">
        <w:rPr>
          <w:rFonts w:ascii="Times New Roman" w:hAnsi="Times New Roman"/>
          <w:sz w:val="24"/>
          <w:szCs w:val="24"/>
        </w:rPr>
        <w:t xml:space="preserve">or exceptional costs </w:t>
      </w:r>
      <w:r>
        <w:rPr>
          <w:rFonts w:ascii="Times New Roman" w:hAnsi="Times New Roman"/>
          <w:sz w:val="24"/>
          <w:szCs w:val="24"/>
        </w:rPr>
        <w:t xml:space="preserve">at application stage in the field of higher education, the beneficiary may apply for additional grant support once the participants have been selected. Such </w:t>
      </w:r>
      <w:r w:rsidR="00513E7A">
        <w:rPr>
          <w:rFonts w:ascii="Times New Roman" w:hAnsi="Times New Roman"/>
          <w:sz w:val="24"/>
          <w:szCs w:val="24"/>
        </w:rPr>
        <w:t xml:space="preserve">special needs </w:t>
      </w:r>
      <w:r>
        <w:rPr>
          <w:rFonts w:ascii="Times New Roman" w:hAnsi="Times New Roman"/>
          <w:sz w:val="24"/>
          <w:szCs w:val="24"/>
        </w:rPr>
        <w:t>support may be provided by the NA for participants whose individual physical, mental or health-related situation is such that his/her participation in the mobility activity would not be possible without extra financial support</w:t>
      </w:r>
      <w:r w:rsidR="00545075">
        <w:rPr>
          <w:rFonts w:ascii="Times New Roman" w:hAnsi="Times New Roman"/>
          <w:sz w:val="24"/>
          <w:szCs w:val="24"/>
        </w:rPr>
        <w:t xml:space="preserve"> or in the case of </w:t>
      </w:r>
      <w:r w:rsidR="00513E7A">
        <w:rPr>
          <w:rFonts w:ascii="Times New Roman" w:hAnsi="Times New Roman"/>
          <w:sz w:val="24"/>
          <w:szCs w:val="24"/>
        </w:rPr>
        <w:t xml:space="preserve">exceptional costs </w:t>
      </w:r>
      <w:r w:rsidR="00545075">
        <w:rPr>
          <w:rFonts w:ascii="Times New Roman" w:hAnsi="Times New Roman"/>
          <w:sz w:val="24"/>
          <w:szCs w:val="24"/>
        </w:rPr>
        <w:t xml:space="preserve">as specified </w:t>
      </w:r>
      <w:r w:rsidR="00513E7A">
        <w:rPr>
          <w:rFonts w:ascii="Times New Roman" w:hAnsi="Times New Roman"/>
          <w:sz w:val="24"/>
          <w:szCs w:val="24"/>
        </w:rPr>
        <w:t>under Article II.2.B.</w:t>
      </w:r>
      <w:r>
        <w:rPr>
          <w:rFonts w:ascii="Times New Roman" w:hAnsi="Times New Roman"/>
          <w:sz w:val="24"/>
          <w:szCs w:val="24"/>
        </w:rPr>
        <w:t xml:space="preserve"> </w:t>
      </w:r>
    </w:p>
    <w:p w14:paraId="48C808A2" w14:textId="77777777" w:rsidR="00B20DB0" w:rsidRDefault="00B20DB0">
      <w:pPr>
        <w:jc w:val="both"/>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Contractual modifications</w:t>
      </w:r>
    </w:p>
    <w:p w14:paraId="3D001D12" w14:textId="4CD1C736" w:rsidR="00B20DB0" w:rsidRDefault="00B20DB0" w:rsidP="004231F6">
      <w:pPr>
        <w:numPr>
          <w:ilvl w:val="0"/>
          <w:numId w:val="14"/>
        </w:numPr>
        <w:jc w:val="both"/>
        <w:rPr>
          <w:rFonts w:ascii="Times New Roman" w:hAnsi="Times New Roman"/>
          <w:sz w:val="24"/>
          <w:szCs w:val="24"/>
          <w:u w:val="single"/>
          <w:shd w:val="clear" w:color="auto" w:fill="00FFFF"/>
        </w:rPr>
      </w:pPr>
      <w:r>
        <w:rPr>
          <w:rFonts w:ascii="Times New Roman" w:hAnsi="Times New Roman"/>
          <w:sz w:val="24"/>
          <w:szCs w:val="24"/>
        </w:rPr>
        <w:lastRenderedPageBreak/>
        <w:t xml:space="preserve">In accordance with Article II.13 of </w:t>
      </w:r>
      <w:r w:rsidR="0016681C">
        <w:rPr>
          <w:rFonts w:ascii="Times New Roman" w:hAnsi="Times New Roman"/>
          <w:sz w:val="24"/>
          <w:szCs w:val="24"/>
        </w:rPr>
        <w:t>Annex I</w:t>
      </w:r>
      <w:r w:rsidR="00336BED">
        <w:rPr>
          <w:rFonts w:ascii="Times New Roman" w:hAnsi="Times New Roman"/>
          <w:sz w:val="24"/>
          <w:szCs w:val="24"/>
        </w:rPr>
        <w:t xml:space="preserve"> of the Agreement</w:t>
      </w:r>
      <w:r>
        <w:rPr>
          <w:rFonts w:ascii="Times New Roman" w:hAnsi="Times New Roman"/>
          <w:sz w:val="24"/>
          <w:szCs w:val="24"/>
        </w:rPr>
        <w:t>, any modification of the grant as set out in Sections V (a) and (b) above will take the form of an amendment to the Agreement.</w:t>
      </w:r>
    </w:p>
    <w:p w14:paraId="12F80E43" w14:textId="77777777" w:rsidR="00B20DB0" w:rsidRDefault="00B20DB0" w:rsidP="00A809FD">
      <w:pPr>
        <w:spacing w:after="0"/>
        <w:rPr>
          <w:rFonts w:ascii="Times New Roman" w:eastAsia="SimSun" w:hAnsi="Times New Roman"/>
          <w:b/>
          <w:kern w:val="1"/>
          <w:sz w:val="24"/>
          <w:szCs w:val="24"/>
        </w:rPr>
      </w:pPr>
    </w:p>
    <w:p w14:paraId="5147DEFB" w14:textId="77777777" w:rsidR="00B20DB0" w:rsidRDefault="00B20DB0">
      <w:pPr>
        <w:rPr>
          <w:rFonts w:ascii="Times New Roman" w:hAnsi="Times New Roman"/>
          <w:sz w:val="24"/>
          <w:szCs w:val="24"/>
        </w:rPr>
      </w:pPr>
      <w:r>
        <w:rPr>
          <w:rFonts w:ascii="Times New Roman" w:eastAsia="SimSun" w:hAnsi="Times New Roman"/>
          <w:b/>
          <w:kern w:val="1"/>
          <w:sz w:val="24"/>
          <w:szCs w:val="24"/>
        </w:rPr>
        <w:t>VI. CHECKS OF GRANT BENEFICIARY AND PROVISION OF SUPPORTING DOCUMENTS</w:t>
      </w:r>
    </w:p>
    <w:p w14:paraId="4D421754" w14:textId="2B04209D"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w:t>
      </w:r>
      <w:r w:rsidR="00C8139D">
        <w:rPr>
          <w:rFonts w:ascii="Times New Roman" w:hAnsi="Times New Roman"/>
          <w:sz w:val="24"/>
          <w:szCs w:val="24"/>
        </w:rPr>
        <w:t xml:space="preserve"> in relation to the Agreement.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Default="00B20DB0">
      <w:pPr>
        <w:jc w:val="both"/>
      </w:pPr>
      <w:r>
        <w:rPr>
          <w:rFonts w:ascii="Times New Roman" w:hAnsi="Times New Roman"/>
          <w:sz w:val="24"/>
          <w:szCs w:val="24"/>
        </w:rPr>
        <w:t>The beneficiary</w:t>
      </w:r>
      <w:r w:rsidR="007B3B17">
        <w:rPr>
          <w:rFonts w:ascii="Times New Roman" w:hAnsi="Times New Roman"/>
          <w:sz w:val="24"/>
          <w:szCs w:val="24"/>
        </w:rPr>
        <w:t xml:space="preserve"> may</w:t>
      </w:r>
      <w:r>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 xml:space="preserve">to provide </w:t>
      </w:r>
      <w:r w:rsidR="00DF3374">
        <w:rPr>
          <w:rFonts w:ascii="Times New Roman" w:hAnsi="Times New Roman"/>
          <w:sz w:val="24"/>
          <w:szCs w:val="24"/>
        </w:rPr>
        <w:t>for any type of check</w:t>
      </w:r>
      <w:r w:rsidR="000249BF">
        <w:rPr>
          <w:rFonts w:ascii="Times New Roman" w:hAnsi="Times New Roman"/>
          <w:sz w:val="24"/>
          <w:szCs w:val="24"/>
        </w:rPr>
        <w:t>,</w:t>
      </w:r>
      <w:r w:rsidR="00DF3374">
        <w:rPr>
          <w:rFonts w:ascii="Times New Roman" w:hAnsi="Times New Roman"/>
          <w:sz w:val="24"/>
          <w:szCs w:val="24"/>
        </w:rPr>
        <w:t xml:space="preserve"> </w:t>
      </w:r>
      <w:r w:rsidR="00E57E45">
        <w:rPr>
          <w:rFonts w:ascii="Times New Roman" w:hAnsi="Times New Roman"/>
          <w:sz w:val="24"/>
          <w:szCs w:val="24"/>
        </w:rPr>
        <w:t>a</w:t>
      </w:r>
      <w:r>
        <w:rPr>
          <w:rFonts w:ascii="Times New Roman" w:hAnsi="Times New Roman"/>
          <w:sz w:val="24"/>
          <w:szCs w:val="24"/>
        </w:rPr>
        <w:t>d</w:t>
      </w:r>
      <w:r w:rsidR="00E57E45">
        <w:rPr>
          <w:rFonts w:ascii="Times New Roman" w:hAnsi="Times New Roman"/>
          <w:sz w:val="24"/>
          <w:szCs w:val="24"/>
        </w:rPr>
        <w:t>d</w:t>
      </w:r>
      <w:r>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Pr>
          <w:rFonts w:ascii="Times New Roman" w:hAnsi="Times New Roman"/>
          <w:sz w:val="24"/>
          <w:szCs w:val="24"/>
        </w:rPr>
        <w:t>.</w:t>
      </w:r>
    </w:p>
    <w:p w14:paraId="08FE5A6D" w14:textId="77777777" w:rsidR="00B20DB0" w:rsidRDefault="00B20DB0">
      <w:pPr>
        <w:jc w:val="both"/>
        <w:rPr>
          <w:rFonts w:ascii="Times New Roman" w:eastAsia="SimSun" w:hAnsi="Times New Roman"/>
          <w:b/>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Default="00B20DB0" w:rsidP="004231F6">
      <w:pPr>
        <w:pStyle w:val="Lijstalinea"/>
        <w:numPr>
          <w:ilvl w:val="0"/>
          <w:numId w:val="16"/>
        </w:numPr>
        <w:jc w:val="both"/>
        <w:rPr>
          <w:rFonts w:ascii="Times New Roman" w:hAnsi="Times New Roman"/>
          <w:b/>
          <w:kern w:val="1"/>
          <w:sz w:val="24"/>
          <w:szCs w:val="24"/>
        </w:rPr>
      </w:pPr>
      <w:r>
        <w:rPr>
          <w:rFonts w:ascii="Times New Roman" w:hAnsi="Times New Roman"/>
          <w:b/>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Default="00B20DB0">
      <w:pPr>
        <w:jc w:val="both"/>
      </w:pPr>
      <w:r>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Default="00B20DB0" w:rsidP="004231F6">
      <w:pPr>
        <w:pStyle w:val="Lijstalinea"/>
        <w:numPr>
          <w:ilvl w:val="0"/>
          <w:numId w:val="15"/>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77777777" w:rsidR="00B20DB0" w:rsidRDefault="00B20DB0" w:rsidP="004231F6">
      <w:pPr>
        <w:pStyle w:val="Lijstalinea"/>
        <w:numPr>
          <w:ilvl w:val="1"/>
          <w:numId w:val="15"/>
        </w:numPr>
        <w:jc w:val="both"/>
      </w:pPr>
      <w:r>
        <w:rPr>
          <w:rFonts w:ascii="Times New Roman" w:hAnsi="Times New Roman"/>
          <w:kern w:val="1"/>
          <w:sz w:val="24"/>
          <w:szCs w:val="24"/>
        </w:rPr>
        <w:t>Travel</w:t>
      </w:r>
    </w:p>
    <w:p w14:paraId="728AF932" w14:textId="3F1BBE54" w:rsidR="00B20DB0" w:rsidRDefault="00B20DB0" w:rsidP="004231F6">
      <w:pPr>
        <w:pStyle w:val="Lijstalinea"/>
        <w:numPr>
          <w:ilvl w:val="1"/>
          <w:numId w:val="15"/>
        </w:numPr>
        <w:jc w:val="both"/>
        <w:rPr>
          <w:rFonts w:ascii="Times New Roman" w:hAnsi="Times New Roman"/>
          <w:kern w:val="1"/>
          <w:sz w:val="24"/>
          <w:szCs w:val="24"/>
        </w:rPr>
      </w:pPr>
      <w:r>
        <w:rPr>
          <w:rFonts w:ascii="Times New Roman" w:hAnsi="Times New Roman"/>
          <w:kern w:val="1"/>
          <w:sz w:val="24"/>
          <w:szCs w:val="24"/>
        </w:rPr>
        <w:t>Individual support</w:t>
      </w:r>
    </w:p>
    <w:p w14:paraId="5886E6DA" w14:textId="77777777" w:rsidR="00B20DB0" w:rsidRDefault="00B20DB0" w:rsidP="004231F6">
      <w:pPr>
        <w:pStyle w:val="Lijstalinea"/>
        <w:numPr>
          <w:ilvl w:val="1"/>
          <w:numId w:val="15"/>
        </w:numPr>
        <w:jc w:val="both"/>
      </w:pPr>
      <w:r>
        <w:rPr>
          <w:rFonts w:ascii="Times New Roman" w:hAnsi="Times New Roman"/>
          <w:kern w:val="1"/>
          <w:sz w:val="24"/>
          <w:szCs w:val="24"/>
        </w:rPr>
        <w:t>Organisational support</w:t>
      </w:r>
    </w:p>
    <w:p w14:paraId="72A8F3EF" w14:textId="58264508" w:rsidR="00B20DB0" w:rsidRDefault="00B20DB0" w:rsidP="004231F6">
      <w:pPr>
        <w:pStyle w:val="Lijstalinea"/>
        <w:numPr>
          <w:ilvl w:val="1"/>
          <w:numId w:val="15"/>
        </w:numPr>
        <w:jc w:val="both"/>
        <w:rPr>
          <w:rFonts w:ascii="Times New Roman" w:hAnsi="Times New Roman"/>
          <w:kern w:val="1"/>
          <w:sz w:val="24"/>
          <w:szCs w:val="24"/>
        </w:rPr>
      </w:pPr>
      <w:r w:rsidRPr="00B578BC">
        <w:rPr>
          <w:rFonts w:ascii="Times New Roman" w:hAnsi="Times New Roman"/>
          <w:kern w:val="1"/>
          <w:sz w:val="24"/>
          <w:szCs w:val="24"/>
        </w:rPr>
        <w:lastRenderedPageBreak/>
        <w:t>Linguistic support</w:t>
      </w:r>
    </w:p>
    <w:p w14:paraId="56A31A93" w14:textId="77777777" w:rsidR="00B20DB0" w:rsidRDefault="00B20DB0">
      <w:pPr>
        <w:pStyle w:val="Lijstalinea"/>
        <w:jc w:val="both"/>
        <w:rPr>
          <w:rFonts w:ascii="Times New Roman" w:hAnsi="Times New Roman"/>
          <w:kern w:val="1"/>
          <w:sz w:val="24"/>
          <w:szCs w:val="24"/>
        </w:rPr>
      </w:pPr>
    </w:p>
    <w:p w14:paraId="4A3F51E4" w14:textId="77777777" w:rsidR="00B20DB0" w:rsidRDefault="00B20DB0" w:rsidP="004231F6">
      <w:pPr>
        <w:pStyle w:val="Lijstalinea"/>
        <w:numPr>
          <w:ilvl w:val="0"/>
          <w:numId w:val="15"/>
        </w:numPr>
        <w:jc w:val="both"/>
      </w:pPr>
      <w:r>
        <w:rPr>
          <w:rFonts w:ascii="Times New Roman" w:hAnsi="Times New Roman"/>
          <w:kern w:val="1"/>
          <w:sz w:val="24"/>
          <w:szCs w:val="24"/>
        </w:rPr>
        <w:t>Actual costs incurred for budget category:</w:t>
      </w:r>
    </w:p>
    <w:p w14:paraId="7A358585" w14:textId="77777777" w:rsidR="00B20DB0" w:rsidRDefault="00B20DB0" w:rsidP="004231F6">
      <w:pPr>
        <w:pStyle w:val="Lijstalinea"/>
        <w:numPr>
          <w:ilvl w:val="1"/>
          <w:numId w:val="15"/>
        </w:numPr>
        <w:jc w:val="both"/>
        <w:rPr>
          <w:rFonts w:ascii="Times New Roman" w:hAnsi="Times New Roman"/>
          <w:kern w:val="1"/>
          <w:sz w:val="24"/>
          <w:szCs w:val="24"/>
        </w:rPr>
      </w:pPr>
      <w:r>
        <w:rPr>
          <w:rFonts w:ascii="Times New Roman" w:hAnsi="Times New Roman"/>
          <w:kern w:val="1"/>
          <w:sz w:val="24"/>
          <w:szCs w:val="24"/>
        </w:rPr>
        <w:t xml:space="preserve"> Special needs support</w:t>
      </w:r>
    </w:p>
    <w:p w14:paraId="72503C85" w14:textId="77777777" w:rsidR="00B20DB0" w:rsidRDefault="00B20DB0">
      <w:pPr>
        <w:pStyle w:val="Lijstalinea"/>
        <w:jc w:val="both"/>
        <w:rPr>
          <w:rFonts w:ascii="Times New Roman" w:hAnsi="Times New Roman"/>
          <w:kern w:val="1"/>
          <w:sz w:val="24"/>
          <w:szCs w:val="24"/>
        </w:rPr>
      </w:pPr>
    </w:p>
    <w:p w14:paraId="0B2EA83D" w14:textId="77777777" w:rsidR="00B20DB0" w:rsidRDefault="00B20DB0" w:rsidP="004231F6">
      <w:pPr>
        <w:pStyle w:val="Lijstalinea"/>
        <w:numPr>
          <w:ilvl w:val="0"/>
          <w:numId w:val="15"/>
        </w:numPr>
        <w:jc w:val="both"/>
        <w:rPr>
          <w:rFonts w:ascii="Times New Roman" w:hAnsi="Times New Roman"/>
          <w:kern w:val="1"/>
          <w:sz w:val="24"/>
          <w:szCs w:val="24"/>
        </w:rPr>
      </w:pPr>
      <w:r>
        <w:rPr>
          <w:rFonts w:ascii="Times New Roman" w:hAnsi="Times New Roman"/>
          <w:kern w:val="1"/>
          <w:sz w:val="24"/>
          <w:szCs w:val="24"/>
        </w:rPr>
        <w:t>Actual costs incurred and supporting documents specified in Section II of this Annex for budget category:</w:t>
      </w:r>
    </w:p>
    <w:p w14:paraId="17F8F19F" w14:textId="77777777" w:rsidR="00B20DB0" w:rsidRDefault="00B20DB0" w:rsidP="004231F6">
      <w:pPr>
        <w:pStyle w:val="Lijstalinea"/>
        <w:numPr>
          <w:ilvl w:val="1"/>
          <w:numId w:val="15"/>
        </w:numPr>
        <w:jc w:val="both"/>
        <w:rPr>
          <w:rFonts w:ascii="Times New Roman" w:hAnsi="Times New Roman"/>
          <w:kern w:val="1"/>
          <w:sz w:val="24"/>
          <w:szCs w:val="24"/>
        </w:rPr>
      </w:pPr>
      <w:r>
        <w:rPr>
          <w:rFonts w:ascii="Times New Roman" w:hAnsi="Times New Roman"/>
          <w:kern w:val="1"/>
          <w:sz w:val="24"/>
          <w:szCs w:val="24"/>
        </w:rPr>
        <w:t xml:space="preserve"> 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Default="00B20DB0" w:rsidP="004231F6">
      <w:pPr>
        <w:pStyle w:val="Lijstalinea"/>
        <w:numPr>
          <w:ilvl w:val="0"/>
          <w:numId w:val="16"/>
        </w:numPr>
        <w:jc w:val="both"/>
        <w:rPr>
          <w:rFonts w:ascii="Times New Roman" w:hAnsi="Times New Roman"/>
          <w:b/>
          <w:kern w:val="1"/>
          <w:sz w:val="24"/>
          <w:szCs w:val="24"/>
        </w:rPr>
      </w:pPr>
      <w:r>
        <w:rPr>
          <w:rFonts w:ascii="Times New Roman" w:hAnsi="Times New Roman"/>
          <w:b/>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16A76C75" w14:textId="77777777"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Default="00B20DB0">
      <w:pPr>
        <w:jc w:val="both"/>
      </w:pP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Default="00B20DB0" w:rsidP="004231F6">
      <w:pPr>
        <w:pStyle w:val="Lijstalinea"/>
        <w:numPr>
          <w:ilvl w:val="0"/>
          <w:numId w:val="16"/>
        </w:numPr>
        <w:jc w:val="both"/>
        <w:rPr>
          <w:rFonts w:ascii="Times New Roman" w:hAnsi="Times New Roman"/>
          <w:b/>
          <w:kern w:val="1"/>
          <w:sz w:val="24"/>
          <w:szCs w:val="24"/>
        </w:rPr>
      </w:pPr>
      <w:r>
        <w:rPr>
          <w:rFonts w:ascii="Times New Roman" w:hAnsi="Times New Roman"/>
          <w:b/>
          <w:kern w:val="1"/>
          <w:sz w:val="24"/>
          <w:szCs w:val="24"/>
        </w:rPr>
        <w:t xml:space="preserve">On-the-spot </w:t>
      </w:r>
      <w:r>
        <w:rPr>
          <w:rFonts w:ascii="Times New Roman" w:hAnsi="Times New Roman"/>
          <w:b/>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66BD015D" w14:textId="77777777" w:rsidR="00B20DB0" w:rsidRDefault="00B20DB0">
      <w:pPr>
        <w:jc w:val="both"/>
        <w:rPr>
          <w:rFonts w:ascii="Times New Roman" w:hAnsi="Times New Roman"/>
          <w:sz w:val="24"/>
          <w:szCs w:val="24"/>
        </w:rPr>
      </w:pPr>
      <w:r>
        <w:rPr>
          <w:rFonts w:ascii="Times New Roman" w:hAnsi="Times New Roman"/>
          <w:sz w:val="24"/>
          <w:szCs w:val="24"/>
        </w:rPr>
        <w:t xml:space="preserve">On-the-spot checks are performed by the NA at the premises of the beneficiary or at any other relevant premise 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available for review by the National Agency original supporting documentation</w:t>
      </w:r>
      <w:r w:rsidR="00B439BB">
        <w:rPr>
          <w:rFonts w:ascii="Times New Roman" w:eastAsia="SimSun" w:hAnsi="Times New Roman"/>
          <w:kern w:val="1"/>
          <w:sz w:val="24"/>
          <w:szCs w:val="24"/>
        </w:rPr>
        <w:t xml:space="preserve"> for all budget categories</w:t>
      </w:r>
      <w:r>
        <w:rPr>
          <w:rFonts w:ascii="Times New Roman" w:eastAsia="SimSun" w:hAnsi="Times New Roman"/>
          <w:kern w:val="1"/>
          <w:sz w:val="24"/>
          <w:szCs w:val="24"/>
        </w:rPr>
        <w:t>.</w:t>
      </w:r>
    </w:p>
    <w:p w14:paraId="7BEA2F2A" w14:textId="77777777" w:rsidR="00B20DB0" w:rsidRDefault="00B20DB0">
      <w:pPr>
        <w:jc w:val="both"/>
      </w:pPr>
      <w:r>
        <w:rPr>
          <w:rFonts w:ascii="Times New Roman" w:hAnsi="Times New Roman"/>
          <w:sz w:val="24"/>
          <w:szCs w:val="24"/>
        </w:rPr>
        <w:t>There are three types of possible on-the-spot checks:</w:t>
      </w:r>
    </w:p>
    <w:p w14:paraId="62204B0D" w14:textId="77777777" w:rsidR="00B20DB0" w:rsidRDefault="00B20DB0" w:rsidP="004231F6">
      <w:pPr>
        <w:numPr>
          <w:ilvl w:val="0"/>
          <w:numId w:val="23"/>
        </w:numPr>
        <w:ind w:left="426" w:hanging="284"/>
        <w:jc w:val="both"/>
      </w:pPr>
      <w:r>
        <w:rPr>
          <w:rFonts w:ascii="Times New Roman" w:eastAsia="SimSun" w:hAnsi="Times New Roman"/>
          <w:b/>
          <w:i/>
          <w:kern w:val="1"/>
          <w:sz w:val="24"/>
          <w:szCs w:val="24"/>
        </w:rPr>
        <w:t>On-the-spot check during project implementation</w:t>
      </w:r>
    </w:p>
    <w:p w14:paraId="0BEC280A" w14:textId="1E40DFBD" w:rsidR="00B20DB0" w:rsidRDefault="00B20DB0" w:rsidP="00CC3FD0">
      <w:pPr>
        <w:ind w:left="426"/>
        <w:jc w:val="both"/>
      </w:pPr>
      <w:r>
        <w:rPr>
          <w:rFonts w:ascii="Times New Roman" w:hAnsi="Times New Roman"/>
          <w:sz w:val="24"/>
          <w:szCs w:val="24"/>
        </w:rPr>
        <w:t>This check is undertaken during the implementation of the Project in order for</w:t>
      </w:r>
      <w:r>
        <w:rPr>
          <w:rFonts w:ascii="Times New Roman" w:eastAsia="SimSun" w:hAnsi="Times New Roman"/>
          <w:kern w:val="1"/>
          <w:sz w:val="24"/>
          <w:szCs w:val="24"/>
        </w:rPr>
        <w:t xml:space="preserve"> the National Agency to verify directly the reality and eligibility of all projec</w:t>
      </w:r>
      <w:r w:rsidR="00C8139D">
        <w:rPr>
          <w:rFonts w:ascii="Times New Roman" w:eastAsia="SimSun" w:hAnsi="Times New Roman"/>
          <w:kern w:val="1"/>
          <w:sz w:val="24"/>
          <w:szCs w:val="24"/>
        </w:rPr>
        <w:t>t activities and participants.</w:t>
      </w:r>
    </w:p>
    <w:p w14:paraId="7DC8B3D6" w14:textId="77777777" w:rsidR="00B20DB0" w:rsidRDefault="00B20DB0" w:rsidP="004231F6">
      <w:pPr>
        <w:numPr>
          <w:ilvl w:val="0"/>
          <w:numId w:val="23"/>
        </w:numPr>
        <w:ind w:left="426" w:hanging="284"/>
        <w:jc w:val="both"/>
      </w:pPr>
      <w:r>
        <w:rPr>
          <w:rFonts w:ascii="Times New Roman" w:eastAsia="SimSun" w:hAnsi="Times New Roman"/>
          <w:b/>
          <w:i/>
          <w:kern w:val="1"/>
          <w:sz w:val="24"/>
          <w:szCs w:val="24"/>
        </w:rPr>
        <w:t>On-the-spot check after completion of the project</w:t>
      </w:r>
    </w:p>
    <w:p w14:paraId="17A81F64" w14:textId="77777777" w:rsidR="00B20DB0" w:rsidRDefault="00B20DB0" w:rsidP="00CC3FD0">
      <w:pPr>
        <w:ind w:left="426"/>
        <w:jc w:val="both"/>
        <w:rPr>
          <w:rFonts w:ascii="Times New Roman" w:eastAsia="SimSun" w:hAnsi="Times New Roman"/>
          <w:kern w:val="1"/>
          <w:sz w:val="24"/>
          <w:szCs w:val="24"/>
        </w:rPr>
      </w:pPr>
      <w:r>
        <w:rPr>
          <w:rFonts w:ascii="Times New Roman" w:hAnsi="Times New Roman"/>
          <w:sz w:val="24"/>
          <w:szCs w:val="24"/>
        </w:rPr>
        <w:t>This check is undertaken after the end of the Project and usually after the final report check.</w:t>
      </w:r>
    </w:p>
    <w:p w14:paraId="27C9028A" w14:textId="77777777" w:rsidR="00B20DB0" w:rsidRDefault="00B20DB0">
      <w:pPr>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 xml:space="preserve">In addition to providing all supporting documentation,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enable the National Agency access to the recording of project expense in the beneficiary accounts.</w:t>
      </w:r>
    </w:p>
    <w:p w14:paraId="115223A9" w14:textId="77777777" w:rsidR="00B20DB0" w:rsidRDefault="00B20DB0" w:rsidP="004231F6">
      <w:pPr>
        <w:numPr>
          <w:ilvl w:val="0"/>
          <w:numId w:val="23"/>
        </w:numPr>
        <w:ind w:left="426" w:hanging="284"/>
        <w:jc w:val="both"/>
        <w:rPr>
          <w:rFonts w:ascii="Times New Roman" w:eastAsia="SimSun" w:hAnsi="Times New Roman"/>
          <w:kern w:val="1"/>
          <w:sz w:val="24"/>
          <w:szCs w:val="24"/>
        </w:rPr>
      </w:pPr>
      <w:r>
        <w:rPr>
          <w:rFonts w:ascii="Times New Roman" w:eastAsia="SimSun" w:hAnsi="Times New Roman"/>
          <w:b/>
          <w:i/>
          <w:kern w:val="1"/>
          <w:sz w:val="24"/>
          <w:szCs w:val="24"/>
        </w:rPr>
        <w:t>System check</w:t>
      </w:r>
    </w:p>
    <w:p w14:paraId="75C4165D" w14:textId="6192FAF3" w:rsidR="00B20DB0" w:rsidRDefault="007748EF" w:rsidP="00CC3FD0">
      <w:pPr>
        <w:ind w:left="426"/>
        <w:jc w:val="both"/>
        <w:rPr>
          <w:rFonts w:ascii="Times New Roman" w:eastAsia="SimSun" w:hAnsi="Times New Roman"/>
          <w:b/>
          <w:kern w:val="1"/>
          <w:sz w:val="24"/>
          <w:szCs w:val="24"/>
          <w:shd w:val="clear" w:color="auto" w:fill="00FFFF"/>
        </w:rPr>
      </w:pPr>
      <w:r>
        <w:rPr>
          <w:rFonts w:ascii="Times New Roman" w:eastAsia="SimSun" w:hAnsi="Times New Roman"/>
          <w:kern w:val="1"/>
          <w:sz w:val="24"/>
          <w:szCs w:val="24"/>
        </w:rPr>
        <w:t>The system</w:t>
      </w:r>
      <w:r w:rsidR="00B20DB0">
        <w:rPr>
          <w:rFonts w:ascii="Times New Roman" w:eastAsia="SimSun" w:hAnsi="Times New Roman"/>
          <w:kern w:val="1"/>
          <w:sz w:val="24"/>
          <w:szCs w:val="24"/>
        </w:rPr>
        <w:t xml:space="preserve"> check is performed to establish the beneficiary's compliance with the commitments undertaken as a result of the</w:t>
      </w:r>
      <w:r w:rsidR="00B20DB0">
        <w:rPr>
          <w:rFonts w:ascii="Times New Roman" w:hAnsi="Times New Roman"/>
          <w:sz w:val="24"/>
          <w:szCs w:val="24"/>
        </w:rPr>
        <w:t xml:space="preserve"> </w:t>
      </w:r>
      <w:r w:rsidR="00B20DB0" w:rsidRPr="00B578BC">
        <w:rPr>
          <w:rFonts w:ascii="Times New Roman" w:eastAsia="SimSun" w:hAnsi="Times New Roman"/>
          <w:kern w:val="1"/>
          <w:sz w:val="24"/>
          <w:szCs w:val="24"/>
        </w:rPr>
        <w:t>ECHE</w:t>
      </w:r>
      <w:r w:rsidR="00C8139D">
        <w:rPr>
          <w:rFonts w:ascii="Times New Roman" w:eastAsia="SimSun" w:hAnsi="Times New Roman"/>
          <w:kern w:val="1"/>
          <w:sz w:val="24"/>
          <w:szCs w:val="24"/>
        </w:rPr>
        <w:t>.</w:t>
      </w:r>
      <w:r w:rsidR="002038DD">
        <w:rPr>
          <w:rFonts w:ascii="Times New Roman" w:hAnsi="Times New Roman"/>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bookmarkStart w:id="0" w:name="_GoBack"/>
      <w:bookmarkEnd w:id="0"/>
      <w:r w:rsidR="00B20DB0">
        <w:rPr>
          <w:rFonts w:ascii="Times New Roman" w:eastAsia="SimSun" w:hAnsi="Times New Roman"/>
          <w:kern w:val="1"/>
          <w:sz w:val="24"/>
          <w:szCs w:val="24"/>
        </w:rPr>
        <w:lastRenderedPageBreak/>
        <w:t>National Agency to verify the reality and eligibility of all project activities and participants.</w:t>
      </w:r>
    </w:p>
    <w:sectPr w:rsidR="00B20DB0" w:rsidSect="00E66DE7">
      <w:footerReference w:type="default" r:id="rId15"/>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76235" w14:textId="77777777" w:rsidR="004E71B9" w:rsidRDefault="004E71B9">
      <w:pPr>
        <w:spacing w:after="0" w:line="240" w:lineRule="auto"/>
      </w:pPr>
      <w:r>
        <w:separator/>
      </w:r>
    </w:p>
  </w:endnote>
  <w:endnote w:type="continuationSeparator" w:id="0">
    <w:p w14:paraId="5DA4D7EA" w14:textId="77777777" w:rsidR="004E71B9" w:rsidRDefault="004E71B9">
      <w:pPr>
        <w:spacing w:after="0" w:line="240" w:lineRule="auto"/>
      </w:pPr>
      <w:r>
        <w:continuationSeparator/>
      </w:r>
    </w:p>
  </w:endnote>
  <w:endnote w:type="continuationNotice" w:id="1">
    <w:p w14:paraId="3BFA562D" w14:textId="77777777" w:rsidR="004E71B9" w:rsidRDefault="004E7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14A8" w14:textId="326DD48E" w:rsidR="00182B22" w:rsidRDefault="00182B22">
    <w:pPr>
      <w:pStyle w:val="Voettekst"/>
      <w:jc w:val="right"/>
    </w:pPr>
    <w:r>
      <w:fldChar w:fldCharType="begin"/>
    </w:r>
    <w:r>
      <w:instrText xml:space="preserve"> PAGE   \* MERGEFORMAT </w:instrText>
    </w:r>
    <w:r>
      <w:fldChar w:fldCharType="separate"/>
    </w:r>
    <w:r w:rsidR="00C8139D">
      <w:rPr>
        <w:noProof/>
      </w:rPr>
      <w:t>14</w:t>
    </w:r>
    <w:r>
      <w:rPr>
        <w:noProof/>
      </w:rPr>
      <w:fldChar w:fldCharType="end"/>
    </w:r>
  </w:p>
  <w:p w14:paraId="722B3104" w14:textId="77777777" w:rsidR="00182B22" w:rsidRDefault="00182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6D72E" w14:textId="77777777" w:rsidR="004E71B9" w:rsidRDefault="004E71B9">
      <w:pPr>
        <w:spacing w:after="0" w:line="240" w:lineRule="auto"/>
      </w:pPr>
      <w:r>
        <w:separator/>
      </w:r>
    </w:p>
  </w:footnote>
  <w:footnote w:type="continuationSeparator" w:id="0">
    <w:p w14:paraId="6D5C0A1B" w14:textId="77777777" w:rsidR="004E71B9" w:rsidRDefault="004E71B9">
      <w:pPr>
        <w:spacing w:after="0" w:line="240" w:lineRule="auto"/>
      </w:pPr>
      <w:r>
        <w:continuationSeparator/>
      </w:r>
    </w:p>
  </w:footnote>
  <w:footnote w:type="continuationNotice" w:id="1">
    <w:p w14:paraId="3E9B3B9D" w14:textId="77777777" w:rsidR="004E71B9" w:rsidRDefault="004E71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19"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8"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8"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9"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1"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2"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3"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4"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5"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6"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4"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6"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1"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4"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7"/>
  </w:num>
  <w:num w:numId="6">
    <w:abstractNumId w:val="9"/>
  </w:num>
  <w:num w:numId="7">
    <w:abstractNumId w:val="29"/>
  </w:num>
  <w:num w:numId="8">
    <w:abstractNumId w:val="30"/>
  </w:num>
  <w:num w:numId="9">
    <w:abstractNumId w:val="34"/>
  </w:num>
  <w:num w:numId="10">
    <w:abstractNumId w:val="35"/>
  </w:num>
  <w:num w:numId="11">
    <w:abstractNumId w:val="36"/>
  </w:num>
  <w:num w:numId="12">
    <w:abstractNumId w:val="37"/>
  </w:num>
  <w:num w:numId="13">
    <w:abstractNumId w:val="47"/>
  </w:num>
  <w:num w:numId="14">
    <w:abstractNumId w:val="49"/>
  </w:num>
  <w:num w:numId="15">
    <w:abstractNumId w:val="53"/>
  </w:num>
  <w:num w:numId="16">
    <w:abstractNumId w:val="54"/>
  </w:num>
  <w:num w:numId="17">
    <w:abstractNumId w:val="57"/>
  </w:num>
  <w:num w:numId="18">
    <w:abstractNumId w:val="60"/>
  </w:num>
  <w:num w:numId="19">
    <w:abstractNumId w:val="62"/>
  </w:num>
  <w:num w:numId="20">
    <w:abstractNumId w:val="64"/>
  </w:num>
  <w:num w:numId="21">
    <w:abstractNumId w:val="85"/>
  </w:num>
  <w:num w:numId="22">
    <w:abstractNumId w:val="75"/>
  </w:num>
  <w:num w:numId="23">
    <w:abstractNumId w:val="77"/>
  </w:num>
  <w:num w:numId="24">
    <w:abstractNumId w:val="80"/>
  </w:num>
  <w:num w:numId="25">
    <w:abstractNumId w:val="83"/>
  </w:num>
  <w:num w:numId="26">
    <w:abstractNumId w:val="81"/>
  </w:num>
  <w:num w:numId="27">
    <w:abstractNumId w:val="79"/>
  </w:num>
  <w:num w:numId="28">
    <w:abstractNumId w:val="86"/>
  </w:num>
  <w:num w:numId="29">
    <w:abstractNumId w:val="76"/>
  </w:num>
  <w:num w:numId="30">
    <w:abstractNumId w:val="78"/>
  </w:num>
  <w:num w:numId="31">
    <w:abstractNumId w:val="84"/>
  </w:num>
  <w:num w:numId="32">
    <w:abstractNumId w:val="82"/>
  </w:num>
  <w:num w:numId="33">
    <w:abstractNumId w:val="7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DE"/>
    <w:rsid w:val="000026C1"/>
    <w:rsid w:val="00005F12"/>
    <w:rsid w:val="000060F8"/>
    <w:rsid w:val="00006AD0"/>
    <w:rsid w:val="00020397"/>
    <w:rsid w:val="0002203E"/>
    <w:rsid w:val="000249BF"/>
    <w:rsid w:val="00027229"/>
    <w:rsid w:val="000519E8"/>
    <w:rsid w:val="00051C41"/>
    <w:rsid w:val="000608B3"/>
    <w:rsid w:val="000657E4"/>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4771"/>
    <w:rsid w:val="000E18BF"/>
    <w:rsid w:val="000E3403"/>
    <w:rsid w:val="000E5AA3"/>
    <w:rsid w:val="000F4278"/>
    <w:rsid w:val="000F5247"/>
    <w:rsid w:val="00104707"/>
    <w:rsid w:val="00125C06"/>
    <w:rsid w:val="001342D4"/>
    <w:rsid w:val="00136264"/>
    <w:rsid w:val="00144E45"/>
    <w:rsid w:val="0015020E"/>
    <w:rsid w:val="00160FA9"/>
    <w:rsid w:val="0016209A"/>
    <w:rsid w:val="00162C31"/>
    <w:rsid w:val="00166732"/>
    <w:rsid w:val="0016681C"/>
    <w:rsid w:val="001709BD"/>
    <w:rsid w:val="00182B22"/>
    <w:rsid w:val="00183ABC"/>
    <w:rsid w:val="0018766A"/>
    <w:rsid w:val="0018773E"/>
    <w:rsid w:val="001909DD"/>
    <w:rsid w:val="001A390A"/>
    <w:rsid w:val="001A6C54"/>
    <w:rsid w:val="001B188D"/>
    <w:rsid w:val="001C6F32"/>
    <w:rsid w:val="001D228D"/>
    <w:rsid w:val="001D60C0"/>
    <w:rsid w:val="001D6F74"/>
    <w:rsid w:val="001E0B0D"/>
    <w:rsid w:val="001E590C"/>
    <w:rsid w:val="001E719D"/>
    <w:rsid w:val="001F7F2A"/>
    <w:rsid w:val="002038DD"/>
    <w:rsid w:val="002139FC"/>
    <w:rsid w:val="00224037"/>
    <w:rsid w:val="002255D3"/>
    <w:rsid w:val="00235EB7"/>
    <w:rsid w:val="00255929"/>
    <w:rsid w:val="00257574"/>
    <w:rsid w:val="002575FF"/>
    <w:rsid w:val="00261376"/>
    <w:rsid w:val="00261830"/>
    <w:rsid w:val="00262497"/>
    <w:rsid w:val="00273057"/>
    <w:rsid w:val="00286D48"/>
    <w:rsid w:val="00290091"/>
    <w:rsid w:val="002B2F36"/>
    <w:rsid w:val="002D008B"/>
    <w:rsid w:val="002D2667"/>
    <w:rsid w:val="002E530D"/>
    <w:rsid w:val="002E615B"/>
    <w:rsid w:val="002E7974"/>
    <w:rsid w:val="003038E5"/>
    <w:rsid w:val="00303A2C"/>
    <w:rsid w:val="00316CAA"/>
    <w:rsid w:val="003225B1"/>
    <w:rsid w:val="00323E2F"/>
    <w:rsid w:val="00330AF0"/>
    <w:rsid w:val="00336BED"/>
    <w:rsid w:val="0034318F"/>
    <w:rsid w:val="00350435"/>
    <w:rsid w:val="0035116B"/>
    <w:rsid w:val="00355477"/>
    <w:rsid w:val="003625B0"/>
    <w:rsid w:val="003632E0"/>
    <w:rsid w:val="00363DE0"/>
    <w:rsid w:val="00367C21"/>
    <w:rsid w:val="00396AD8"/>
    <w:rsid w:val="003A0165"/>
    <w:rsid w:val="003A2728"/>
    <w:rsid w:val="003B20EF"/>
    <w:rsid w:val="003B5A8D"/>
    <w:rsid w:val="003B5EF4"/>
    <w:rsid w:val="003C0668"/>
    <w:rsid w:val="003D0103"/>
    <w:rsid w:val="003D2CD1"/>
    <w:rsid w:val="003D6456"/>
    <w:rsid w:val="003E4199"/>
    <w:rsid w:val="003E5CA2"/>
    <w:rsid w:val="003F2959"/>
    <w:rsid w:val="003F3FD8"/>
    <w:rsid w:val="003F7C20"/>
    <w:rsid w:val="00405990"/>
    <w:rsid w:val="0041321E"/>
    <w:rsid w:val="00413A0C"/>
    <w:rsid w:val="00414C3A"/>
    <w:rsid w:val="004164A9"/>
    <w:rsid w:val="00416E37"/>
    <w:rsid w:val="004231F6"/>
    <w:rsid w:val="00424055"/>
    <w:rsid w:val="004429C6"/>
    <w:rsid w:val="00442F56"/>
    <w:rsid w:val="00461474"/>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D5D09"/>
    <w:rsid w:val="004D6CF9"/>
    <w:rsid w:val="004D77CB"/>
    <w:rsid w:val="004E12B9"/>
    <w:rsid w:val="004E24B8"/>
    <w:rsid w:val="004E451F"/>
    <w:rsid w:val="004E5105"/>
    <w:rsid w:val="004E71B9"/>
    <w:rsid w:val="004F1525"/>
    <w:rsid w:val="0050178E"/>
    <w:rsid w:val="00501EF7"/>
    <w:rsid w:val="0050236A"/>
    <w:rsid w:val="005056BD"/>
    <w:rsid w:val="0051078E"/>
    <w:rsid w:val="00513E7A"/>
    <w:rsid w:val="00517CC5"/>
    <w:rsid w:val="00517EDD"/>
    <w:rsid w:val="00520B75"/>
    <w:rsid w:val="005213C0"/>
    <w:rsid w:val="00521B70"/>
    <w:rsid w:val="00526DFC"/>
    <w:rsid w:val="00530F28"/>
    <w:rsid w:val="00532635"/>
    <w:rsid w:val="00545075"/>
    <w:rsid w:val="00545991"/>
    <w:rsid w:val="005658E0"/>
    <w:rsid w:val="00567533"/>
    <w:rsid w:val="0058250E"/>
    <w:rsid w:val="00582CC8"/>
    <w:rsid w:val="00582F6C"/>
    <w:rsid w:val="005836C2"/>
    <w:rsid w:val="00584E7F"/>
    <w:rsid w:val="00586BDE"/>
    <w:rsid w:val="00590721"/>
    <w:rsid w:val="00590CBE"/>
    <w:rsid w:val="00597A80"/>
    <w:rsid w:val="005A7276"/>
    <w:rsid w:val="005B37E7"/>
    <w:rsid w:val="005B40C6"/>
    <w:rsid w:val="005C6CE0"/>
    <w:rsid w:val="005C7C02"/>
    <w:rsid w:val="005C7CD3"/>
    <w:rsid w:val="005D064A"/>
    <w:rsid w:val="005D5EBF"/>
    <w:rsid w:val="005E0711"/>
    <w:rsid w:val="005E5D25"/>
    <w:rsid w:val="005E662F"/>
    <w:rsid w:val="005F0C2B"/>
    <w:rsid w:val="005F16CD"/>
    <w:rsid w:val="005F22EE"/>
    <w:rsid w:val="005F49E1"/>
    <w:rsid w:val="005F605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65B24"/>
    <w:rsid w:val="00675BF9"/>
    <w:rsid w:val="00676D11"/>
    <w:rsid w:val="006770A0"/>
    <w:rsid w:val="00682500"/>
    <w:rsid w:val="006A06B8"/>
    <w:rsid w:val="006A56EE"/>
    <w:rsid w:val="006B0483"/>
    <w:rsid w:val="006B2C60"/>
    <w:rsid w:val="006B67DE"/>
    <w:rsid w:val="006C25AE"/>
    <w:rsid w:val="006D3747"/>
    <w:rsid w:val="006D445E"/>
    <w:rsid w:val="006E022E"/>
    <w:rsid w:val="006E0D1A"/>
    <w:rsid w:val="006E1483"/>
    <w:rsid w:val="006E1943"/>
    <w:rsid w:val="006E416B"/>
    <w:rsid w:val="006E47BA"/>
    <w:rsid w:val="006F3B5E"/>
    <w:rsid w:val="006F61C7"/>
    <w:rsid w:val="007259FE"/>
    <w:rsid w:val="00726203"/>
    <w:rsid w:val="00730027"/>
    <w:rsid w:val="0073609B"/>
    <w:rsid w:val="00737335"/>
    <w:rsid w:val="0074455A"/>
    <w:rsid w:val="00750A6C"/>
    <w:rsid w:val="00757F98"/>
    <w:rsid w:val="00761040"/>
    <w:rsid w:val="00761C70"/>
    <w:rsid w:val="00762E2C"/>
    <w:rsid w:val="007644DE"/>
    <w:rsid w:val="00770717"/>
    <w:rsid w:val="007748EF"/>
    <w:rsid w:val="0077498C"/>
    <w:rsid w:val="0077775D"/>
    <w:rsid w:val="00790A60"/>
    <w:rsid w:val="00796E84"/>
    <w:rsid w:val="007A09F8"/>
    <w:rsid w:val="007A2425"/>
    <w:rsid w:val="007A2854"/>
    <w:rsid w:val="007B11CE"/>
    <w:rsid w:val="007B1FD9"/>
    <w:rsid w:val="007B2ECD"/>
    <w:rsid w:val="007B3B17"/>
    <w:rsid w:val="007B6CAB"/>
    <w:rsid w:val="007D08FA"/>
    <w:rsid w:val="007D71C9"/>
    <w:rsid w:val="00801E7F"/>
    <w:rsid w:val="008060B2"/>
    <w:rsid w:val="00811036"/>
    <w:rsid w:val="00811838"/>
    <w:rsid w:val="00820DA6"/>
    <w:rsid w:val="00821161"/>
    <w:rsid w:val="00821E8E"/>
    <w:rsid w:val="00821EBD"/>
    <w:rsid w:val="0083055A"/>
    <w:rsid w:val="00830F6E"/>
    <w:rsid w:val="0083701A"/>
    <w:rsid w:val="008376D6"/>
    <w:rsid w:val="00837F2F"/>
    <w:rsid w:val="00844A25"/>
    <w:rsid w:val="008510F0"/>
    <w:rsid w:val="00854D0B"/>
    <w:rsid w:val="00855DDF"/>
    <w:rsid w:val="00870D54"/>
    <w:rsid w:val="0087139B"/>
    <w:rsid w:val="0087417F"/>
    <w:rsid w:val="00887C3A"/>
    <w:rsid w:val="00894DE0"/>
    <w:rsid w:val="008A4457"/>
    <w:rsid w:val="008A7E09"/>
    <w:rsid w:val="008B40EF"/>
    <w:rsid w:val="008B5B11"/>
    <w:rsid w:val="008C0341"/>
    <w:rsid w:val="008C2637"/>
    <w:rsid w:val="008C48CE"/>
    <w:rsid w:val="008D0CEF"/>
    <w:rsid w:val="008D27DD"/>
    <w:rsid w:val="008D2F2C"/>
    <w:rsid w:val="008F0602"/>
    <w:rsid w:val="008F0654"/>
    <w:rsid w:val="008F615B"/>
    <w:rsid w:val="00901C92"/>
    <w:rsid w:val="00903F70"/>
    <w:rsid w:val="00906C30"/>
    <w:rsid w:val="00914AF7"/>
    <w:rsid w:val="00923AB8"/>
    <w:rsid w:val="00930D72"/>
    <w:rsid w:val="00934766"/>
    <w:rsid w:val="0093603A"/>
    <w:rsid w:val="00940F80"/>
    <w:rsid w:val="00946CC5"/>
    <w:rsid w:val="00950BE6"/>
    <w:rsid w:val="00953421"/>
    <w:rsid w:val="00954EE2"/>
    <w:rsid w:val="00955D00"/>
    <w:rsid w:val="0098539B"/>
    <w:rsid w:val="00986903"/>
    <w:rsid w:val="00992CE7"/>
    <w:rsid w:val="009963C4"/>
    <w:rsid w:val="00996592"/>
    <w:rsid w:val="009A434F"/>
    <w:rsid w:val="009D25AF"/>
    <w:rsid w:val="009D3D44"/>
    <w:rsid w:val="009D616F"/>
    <w:rsid w:val="009E4B09"/>
    <w:rsid w:val="009F1CB9"/>
    <w:rsid w:val="009F4103"/>
    <w:rsid w:val="009F4D65"/>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77FD"/>
    <w:rsid w:val="00A809FD"/>
    <w:rsid w:val="00A8124A"/>
    <w:rsid w:val="00A8472E"/>
    <w:rsid w:val="00A85502"/>
    <w:rsid w:val="00A902B2"/>
    <w:rsid w:val="00A94B50"/>
    <w:rsid w:val="00A964B2"/>
    <w:rsid w:val="00A96578"/>
    <w:rsid w:val="00AB49C7"/>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8BC"/>
    <w:rsid w:val="00B57C0A"/>
    <w:rsid w:val="00B60C15"/>
    <w:rsid w:val="00B63B1F"/>
    <w:rsid w:val="00B8360B"/>
    <w:rsid w:val="00B84E03"/>
    <w:rsid w:val="00BA0FC9"/>
    <w:rsid w:val="00BA1B1C"/>
    <w:rsid w:val="00BA4FDA"/>
    <w:rsid w:val="00BA504F"/>
    <w:rsid w:val="00BA57D8"/>
    <w:rsid w:val="00BA69BA"/>
    <w:rsid w:val="00BB14FF"/>
    <w:rsid w:val="00BB5138"/>
    <w:rsid w:val="00BB67E1"/>
    <w:rsid w:val="00BB6CD5"/>
    <w:rsid w:val="00BC4F0E"/>
    <w:rsid w:val="00BC776D"/>
    <w:rsid w:val="00BC7854"/>
    <w:rsid w:val="00BD1068"/>
    <w:rsid w:val="00BE2A05"/>
    <w:rsid w:val="00BE4D9B"/>
    <w:rsid w:val="00BE5046"/>
    <w:rsid w:val="00BF4B12"/>
    <w:rsid w:val="00C02C74"/>
    <w:rsid w:val="00C03034"/>
    <w:rsid w:val="00C041F3"/>
    <w:rsid w:val="00C10939"/>
    <w:rsid w:val="00C13818"/>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39D"/>
    <w:rsid w:val="00C81CCC"/>
    <w:rsid w:val="00C92B38"/>
    <w:rsid w:val="00C92D0C"/>
    <w:rsid w:val="00C9545C"/>
    <w:rsid w:val="00C97068"/>
    <w:rsid w:val="00CA0430"/>
    <w:rsid w:val="00CA28B6"/>
    <w:rsid w:val="00CA3EEB"/>
    <w:rsid w:val="00CA6194"/>
    <w:rsid w:val="00CA7CAD"/>
    <w:rsid w:val="00CB3AE7"/>
    <w:rsid w:val="00CC3FD0"/>
    <w:rsid w:val="00CC4F09"/>
    <w:rsid w:val="00CD6548"/>
    <w:rsid w:val="00CD6A48"/>
    <w:rsid w:val="00CE34DB"/>
    <w:rsid w:val="00CF3AA1"/>
    <w:rsid w:val="00D14103"/>
    <w:rsid w:val="00D205D9"/>
    <w:rsid w:val="00D31811"/>
    <w:rsid w:val="00D3565E"/>
    <w:rsid w:val="00D370B8"/>
    <w:rsid w:val="00D415D1"/>
    <w:rsid w:val="00D51FDB"/>
    <w:rsid w:val="00D62479"/>
    <w:rsid w:val="00D633BF"/>
    <w:rsid w:val="00D84481"/>
    <w:rsid w:val="00D850F9"/>
    <w:rsid w:val="00D86A4D"/>
    <w:rsid w:val="00D86D41"/>
    <w:rsid w:val="00D91797"/>
    <w:rsid w:val="00D93563"/>
    <w:rsid w:val="00D93C04"/>
    <w:rsid w:val="00DA1E69"/>
    <w:rsid w:val="00DA4957"/>
    <w:rsid w:val="00DB349E"/>
    <w:rsid w:val="00DB3D84"/>
    <w:rsid w:val="00DD4C0F"/>
    <w:rsid w:val="00DE4E8D"/>
    <w:rsid w:val="00DF0765"/>
    <w:rsid w:val="00DF3374"/>
    <w:rsid w:val="00E03BF5"/>
    <w:rsid w:val="00E05DA9"/>
    <w:rsid w:val="00E215C3"/>
    <w:rsid w:val="00E22020"/>
    <w:rsid w:val="00E23A7E"/>
    <w:rsid w:val="00E26C4D"/>
    <w:rsid w:val="00E26E29"/>
    <w:rsid w:val="00E31481"/>
    <w:rsid w:val="00E33F0A"/>
    <w:rsid w:val="00E412EB"/>
    <w:rsid w:val="00E42EF0"/>
    <w:rsid w:val="00E57E45"/>
    <w:rsid w:val="00E66DE7"/>
    <w:rsid w:val="00E73032"/>
    <w:rsid w:val="00E7304E"/>
    <w:rsid w:val="00E76586"/>
    <w:rsid w:val="00E83E8D"/>
    <w:rsid w:val="00E85B9D"/>
    <w:rsid w:val="00E9100D"/>
    <w:rsid w:val="00E95980"/>
    <w:rsid w:val="00EA2567"/>
    <w:rsid w:val="00EA30CF"/>
    <w:rsid w:val="00EA42E7"/>
    <w:rsid w:val="00EA5E7C"/>
    <w:rsid w:val="00EB7A45"/>
    <w:rsid w:val="00EC0E4F"/>
    <w:rsid w:val="00EC1B0B"/>
    <w:rsid w:val="00ED2B02"/>
    <w:rsid w:val="00ED4C26"/>
    <w:rsid w:val="00EE3C36"/>
    <w:rsid w:val="00EE4410"/>
    <w:rsid w:val="00EE6A8C"/>
    <w:rsid w:val="00EF0A80"/>
    <w:rsid w:val="00EF3196"/>
    <w:rsid w:val="00F24E02"/>
    <w:rsid w:val="00F3300A"/>
    <w:rsid w:val="00F51DF0"/>
    <w:rsid w:val="00F55738"/>
    <w:rsid w:val="00F55A5C"/>
    <w:rsid w:val="00F62E27"/>
    <w:rsid w:val="00F65312"/>
    <w:rsid w:val="00F87514"/>
    <w:rsid w:val="00F87693"/>
    <w:rsid w:val="00F919A4"/>
    <w:rsid w:val="00F94446"/>
    <w:rsid w:val="00FA2032"/>
    <w:rsid w:val="00FA7D63"/>
    <w:rsid w:val="00FB0CD1"/>
    <w:rsid w:val="00FB16A8"/>
    <w:rsid w:val="00FB5FE4"/>
    <w:rsid w:val="00FC1E70"/>
    <w:rsid w:val="00FD05C9"/>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qFormat/>
    <w:pPr>
      <w:keepNext/>
      <w:keepLines/>
      <w:numPr>
        <w:numId w:val="1"/>
      </w:numPr>
      <w:spacing w:before="480" w:after="0"/>
      <w:outlineLvl w:val="0"/>
    </w:pPr>
    <w:rPr>
      <w:rFonts w:ascii="Cambria"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semiHidden/>
    <w:unhideWhenUsed/>
    <w:rsid w:val="00D3565E"/>
    <w:rPr>
      <w:sz w:val="16"/>
      <w:szCs w:val="16"/>
    </w:rPr>
  </w:style>
  <w:style w:type="paragraph" w:styleId="Tekstopmerking">
    <w:name w:val="annotation text"/>
    <w:basedOn w:val="Standaard"/>
    <w:link w:val="TekstopmerkingChar"/>
    <w:uiPriority w:val="99"/>
    <w:semiHidden/>
    <w:unhideWhenUsed/>
    <w:rsid w:val="00D3565E"/>
    <w:rPr>
      <w:sz w:val="20"/>
      <w:szCs w:val="20"/>
    </w:rPr>
  </w:style>
  <w:style w:type="character" w:customStyle="1" w:styleId="TekstopmerkingChar">
    <w:name w:val="Tekst opmerking Char"/>
    <w:link w:val="Tekstopmerking"/>
    <w:uiPriority w:val="99"/>
    <w:semiHidden/>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0967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ec.europa.eu/programmes/erasmus-plus/tools/dist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DEPDOC-959341906-122467</_dlc_DocId>
    <_dlc_DocIdUrl xmlns="27a646ec-b11d-44f2-b007-16ce52b3018b">
      <Url>https://nuffic.sharepoint.com/sites/departments/na/_layouts/15/DocIdRedir.aspx?ID=DEPDOC-959341906-122467</Url>
      <Description>DEPDOC-959341906-122467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BB1A-220B-40E5-AC4A-A2C5019A8CA0}">
  <ds:schemaRefs>
    <ds:schemaRef ds:uri="Microsoft.SharePoint.Taxonomy.ContentTypeSync"/>
  </ds:schemaRefs>
</ds:datastoreItem>
</file>

<file path=customXml/itemProps2.xml><?xml version="1.0" encoding="utf-8"?>
<ds:datastoreItem xmlns:ds="http://schemas.openxmlformats.org/officeDocument/2006/customXml" ds:itemID="{D68D77DA-6AD9-4A67-80F9-6739CCA0BCB0}">
  <ds:schemaRefs>
    <ds:schemaRef ds:uri="http://purl.org/dc/elements/1.1/"/>
    <ds:schemaRef ds:uri="http://purl.org/dc/dcmitype/"/>
    <ds:schemaRef ds:uri="http://schemas.microsoft.com/office/infopath/2007/PartnerControls"/>
    <ds:schemaRef ds:uri="27a646ec-b11d-44f2-b007-16ce52b3018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F074AAC0-4A76-4AC3-9B7E-71FF8FCCB35B}">
  <ds:schemaRefs>
    <ds:schemaRef ds:uri="http://schemas.microsoft.com/sharepoint/events"/>
  </ds:schemaRefs>
</ds:datastoreItem>
</file>

<file path=customXml/itemProps6.xml><?xml version="1.0" encoding="utf-8"?>
<ds:datastoreItem xmlns:ds="http://schemas.openxmlformats.org/officeDocument/2006/customXml" ds:itemID="{5E8A9C92-1049-4939-B9F0-C81C1B33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30F8059-E944-435C-9F98-CC0BB853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4057</Words>
  <Characters>22317</Characters>
  <Application>Microsoft Office Word</Application>
  <DocSecurity>0</DocSecurity>
  <Lines>185</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26322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Kynthia Orfanidou</cp:lastModifiedBy>
  <cp:revision>22</cp:revision>
  <cp:lastPrinted>2018-10-19T05:53:00Z</cp:lastPrinted>
  <dcterms:created xsi:type="dcterms:W3CDTF">2019-03-04T16:07:00Z</dcterms:created>
  <dcterms:modified xsi:type="dcterms:W3CDTF">2019-05-06T14:15:00Z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TaxKeyword">
    <vt:lpwstr/>
  </property>
  <property fmtid="{D5CDD505-2E9C-101B-9397-08002B2CF9AE}" pid="18" name="ContentTypeId">
    <vt:lpwstr>0x010100B14F659BCD6B4D44A071072585BC7B40007F69A81DEB78C74383ACB203F0D22356</vt:lpwstr>
  </property>
  <property fmtid="{D5CDD505-2E9C-101B-9397-08002B2CF9AE}" pid="19" name="TaxCatchAll">
    <vt:lpwstr/>
  </property>
  <property fmtid="{D5CDD505-2E9C-101B-9397-08002B2CF9AE}" pid="20" name="TaxKeywordTaxHTField">
    <vt:lpwstr/>
  </property>
  <property fmtid="{D5CDD505-2E9C-101B-9397-08002B2CF9AE}" pid="21" name="_dlc_DocIdItemGuid">
    <vt:lpwstr>ef2dd7fd-08d3-4eff-a2e4-a5f96baa7035</vt:lpwstr>
  </property>
  <property fmtid="{D5CDD505-2E9C-101B-9397-08002B2CF9AE}" pid="22" name="AuthorIds_UIVersion_2">
    <vt:lpwstr>1451</vt:lpwstr>
  </property>
  <property fmtid="{D5CDD505-2E9C-101B-9397-08002B2CF9AE}" pid="23" name="AuthorIds_UIVersion_4">
    <vt:lpwstr>1451</vt:lpwstr>
  </property>
</Properties>
</file>